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EB6F" w14:textId="77777777" w:rsidR="009C50CE" w:rsidRDefault="009C50CE" w:rsidP="009C50CE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194A99E" wp14:editId="6F3C09C2">
            <wp:extent cx="641985" cy="9086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4F3EF3" wp14:editId="142EEAA3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20ADA" id="Врезка1" o:spid="_x0000_s1026" style="position:absolute;margin-left:382.7pt;margin-top:-13.5pt;width:108.35pt;height:29.15pt;z-index: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EC3A84" wp14:editId="0F8DC8DA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35A436" w14:textId="77777777" w:rsidR="009C50CE" w:rsidRDefault="009C50CE" w:rsidP="009C50C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3980" tIns="48260" rIns="93980" bIns="482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C3A84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82.7pt;margin-top:-13.5pt;width:108.35pt;height:29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" filled="f" stroked="f">
                <v:textbox inset="7.4pt,3.8pt,7.4pt,3.8pt">
                  <w:txbxContent>
                    <w:p w14:paraId="5335A436" w14:textId="77777777" w:rsidR="009C50CE" w:rsidRDefault="009C50CE" w:rsidP="009C50C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73E2F4" w14:textId="77777777" w:rsidR="009C50CE" w:rsidRDefault="009C50CE" w:rsidP="009C50CE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36D69E7B" w14:textId="77777777" w:rsidR="009C50CE" w:rsidRDefault="009C50CE" w:rsidP="009C50CE">
      <w:pPr>
        <w:pStyle w:val="2"/>
        <w:jc w:val="center"/>
      </w:pPr>
      <w:r>
        <w:rPr>
          <w:sz w:val="32"/>
        </w:rPr>
        <w:t>АДМИНИСТРАЦИЯ</w:t>
      </w:r>
    </w:p>
    <w:p w14:paraId="628AA77A" w14:textId="0A4C1864" w:rsidR="009C50CE" w:rsidRDefault="009C50CE" w:rsidP="009C50CE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24506CD3" w14:textId="2D8A614E" w:rsidR="009C50CE" w:rsidRDefault="009C50CE" w:rsidP="009C50CE">
      <w:pPr>
        <w:pStyle w:val="2"/>
        <w:jc w:val="center"/>
      </w:pPr>
      <w:r>
        <w:rPr>
          <w:sz w:val="32"/>
        </w:rPr>
        <w:t>ПРИМОРСКОГО КРАЯ</w:t>
      </w:r>
    </w:p>
    <w:p w14:paraId="7C47E881" w14:textId="30C3BC3D" w:rsidR="009C50CE" w:rsidRDefault="009C50CE" w:rsidP="009C50CE">
      <w:pPr>
        <w:shd w:val="clear" w:color="auto" w:fill="FFFFFF"/>
        <w:rPr>
          <w:sz w:val="16"/>
        </w:rPr>
      </w:pPr>
    </w:p>
    <w:p w14:paraId="60192DE6" w14:textId="77777777" w:rsidR="009C50CE" w:rsidRDefault="009C50CE" w:rsidP="009C50CE">
      <w:pPr>
        <w:shd w:val="clear" w:color="auto" w:fill="FFFFFF"/>
        <w:rPr>
          <w:sz w:val="16"/>
        </w:rPr>
      </w:pPr>
    </w:p>
    <w:p w14:paraId="6DAFA05C" w14:textId="77777777" w:rsidR="009C50CE" w:rsidRDefault="009C50CE" w:rsidP="009C50CE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05A7E13C" w14:textId="77777777" w:rsidR="009C50CE" w:rsidRDefault="009C50CE" w:rsidP="009C50CE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14787F5C" w14:textId="77777777" w:rsidR="009C50CE" w:rsidRDefault="009C50CE" w:rsidP="009C50CE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6DBAA79D" w14:textId="3AD8C8FA" w:rsidR="009C50CE" w:rsidRPr="00A45C15" w:rsidRDefault="00A45C15" w:rsidP="009C50CE">
      <w:pPr>
        <w:shd w:val="clear" w:color="auto" w:fill="FFFFFF"/>
      </w:pPr>
      <w:r w:rsidRPr="00A45C15">
        <w:rPr>
          <w:color w:val="000000"/>
          <w:sz w:val="28"/>
          <w:szCs w:val="28"/>
        </w:rPr>
        <w:t>25</w:t>
      </w:r>
      <w:r w:rsidR="009C50CE">
        <w:rPr>
          <w:color w:val="000000"/>
          <w:sz w:val="28"/>
          <w:szCs w:val="28"/>
        </w:rPr>
        <w:t xml:space="preserve"> января 202</w:t>
      </w:r>
      <w:r w:rsidR="00CF463E">
        <w:rPr>
          <w:color w:val="000000"/>
          <w:sz w:val="28"/>
          <w:szCs w:val="28"/>
        </w:rPr>
        <w:t>1</w:t>
      </w:r>
      <w:r w:rsidR="009C50CE">
        <w:rPr>
          <w:color w:val="000000"/>
          <w:sz w:val="28"/>
          <w:szCs w:val="28"/>
        </w:rPr>
        <w:t xml:space="preserve"> года</w:t>
      </w:r>
      <w:r w:rsidR="009C50CE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9C50CE">
        <w:rPr>
          <w:rFonts w:ascii="Arial" w:hAnsi="Arial" w:cs="Arial"/>
          <w:color w:val="000000"/>
          <w:sz w:val="28"/>
          <w:szCs w:val="28"/>
        </w:rPr>
        <w:t xml:space="preserve">   </w:t>
      </w:r>
      <w:r w:rsidR="009C50CE">
        <w:rPr>
          <w:rFonts w:cs="Arial"/>
          <w:color w:val="000000"/>
          <w:sz w:val="28"/>
          <w:szCs w:val="28"/>
        </w:rPr>
        <w:t xml:space="preserve"> с. Анучино         </w:t>
      </w:r>
      <w:r w:rsidR="009C50CE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9C50CE">
        <w:rPr>
          <w:color w:val="000000"/>
          <w:sz w:val="28"/>
          <w:szCs w:val="28"/>
        </w:rPr>
        <w:t xml:space="preserve">№ </w:t>
      </w:r>
      <w:r w:rsidRPr="00A45C15">
        <w:rPr>
          <w:color w:val="000000"/>
          <w:sz w:val="28"/>
          <w:szCs w:val="28"/>
        </w:rPr>
        <w:t>30-</w:t>
      </w:r>
      <w:r>
        <w:rPr>
          <w:color w:val="000000"/>
          <w:sz w:val="28"/>
          <w:szCs w:val="28"/>
        </w:rPr>
        <w:t>р</w:t>
      </w:r>
    </w:p>
    <w:p w14:paraId="2CBD1EE8" w14:textId="77777777" w:rsidR="009C50CE" w:rsidRDefault="009C50CE" w:rsidP="009C50CE">
      <w:pPr>
        <w:jc w:val="both"/>
        <w:rPr>
          <w:color w:val="000000"/>
          <w:sz w:val="16"/>
          <w:szCs w:val="16"/>
          <w:u w:val="single"/>
        </w:rPr>
      </w:pPr>
    </w:p>
    <w:p w14:paraId="28BEA6F0" w14:textId="77777777" w:rsidR="009C50CE" w:rsidRDefault="009C50CE" w:rsidP="009C50CE">
      <w:pPr>
        <w:jc w:val="center"/>
        <w:rPr>
          <w:rStyle w:val="a3"/>
          <w:bCs w:val="0"/>
          <w:color w:val="333333"/>
          <w:sz w:val="28"/>
          <w:szCs w:val="28"/>
        </w:rPr>
      </w:pPr>
      <w:r w:rsidRPr="009C50CE">
        <w:rPr>
          <w:rStyle w:val="a3"/>
          <w:bCs w:val="0"/>
          <w:color w:val="333333"/>
          <w:sz w:val="28"/>
          <w:szCs w:val="28"/>
        </w:rPr>
        <w:t xml:space="preserve">Об утверждении карты комплаенс-рисков нарушения </w:t>
      </w:r>
    </w:p>
    <w:p w14:paraId="6E578145" w14:textId="19E54DD2" w:rsidR="009C50CE" w:rsidRPr="009C50CE" w:rsidRDefault="009C50CE" w:rsidP="009C50CE">
      <w:pPr>
        <w:jc w:val="center"/>
        <w:rPr>
          <w:bCs/>
        </w:rPr>
      </w:pPr>
      <w:r w:rsidRPr="009C50CE">
        <w:rPr>
          <w:rStyle w:val="a3"/>
          <w:bCs w:val="0"/>
          <w:color w:val="333333"/>
          <w:sz w:val="28"/>
          <w:szCs w:val="28"/>
        </w:rPr>
        <w:t xml:space="preserve">антимонопольного законодательства в администрации Анучинского муниципального </w:t>
      </w:r>
      <w:r>
        <w:rPr>
          <w:rStyle w:val="a3"/>
          <w:bCs w:val="0"/>
          <w:color w:val="333333"/>
          <w:sz w:val="28"/>
          <w:szCs w:val="28"/>
        </w:rPr>
        <w:t>округа Приморского края</w:t>
      </w:r>
      <w:r w:rsidR="00120526">
        <w:rPr>
          <w:rStyle w:val="a3"/>
          <w:bCs w:val="0"/>
          <w:color w:val="333333"/>
          <w:sz w:val="28"/>
          <w:szCs w:val="28"/>
        </w:rPr>
        <w:t xml:space="preserve"> на 2021 год</w:t>
      </w:r>
    </w:p>
    <w:p w14:paraId="2E072FD9" w14:textId="77777777" w:rsidR="009C50CE" w:rsidRDefault="009C50CE" w:rsidP="009C50CE">
      <w:pPr>
        <w:jc w:val="center"/>
        <w:rPr>
          <w:b/>
          <w:bCs/>
          <w:color w:val="000000"/>
          <w:sz w:val="28"/>
          <w:szCs w:val="28"/>
        </w:rPr>
      </w:pPr>
    </w:p>
    <w:p w14:paraId="64C3745E" w14:textId="2F3F6A1C" w:rsidR="009C50CE" w:rsidRDefault="009C50CE" w:rsidP="009C50CE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05.02.2020 года № 89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района», Уставом Анучинского муниципального округа Приморского края</w:t>
      </w:r>
    </w:p>
    <w:p w14:paraId="39542080" w14:textId="77777777" w:rsidR="009C50CE" w:rsidRDefault="009C50CE" w:rsidP="009C50CE">
      <w:pPr>
        <w:spacing w:line="360" w:lineRule="auto"/>
        <w:jc w:val="both"/>
        <w:rPr>
          <w:color w:val="000000"/>
          <w:sz w:val="28"/>
          <w:szCs w:val="28"/>
        </w:rPr>
      </w:pPr>
    </w:p>
    <w:p w14:paraId="6B6FACFB" w14:textId="33F52CDE" w:rsidR="009C50CE" w:rsidRDefault="009C50CE" w:rsidP="009C50CE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Утвердить карту комплаенс-рисков администрации Анучинского муниципального округа Приморского края, согласно приложению.</w:t>
      </w:r>
    </w:p>
    <w:p w14:paraId="364C1B43" w14:textId="62BF631D" w:rsidR="009C50CE" w:rsidRDefault="009C50CE" w:rsidP="009C50CE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Общему отделу </w:t>
      </w:r>
      <w:r w:rsidR="00A665EB">
        <w:rPr>
          <w:rFonts w:ascii="Times New Roman" w:hAnsi="Times New Roman" w:cs="Times New Roman"/>
          <w:color w:val="000000"/>
          <w:sz w:val="28"/>
          <w:szCs w:val="28"/>
        </w:rPr>
        <w:t xml:space="preserve">(Бурдейной С.В.)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 Приморского края настоящее распоряжение разместить на официальном сайте администрации Анучинского муниципального округа Приморского края, в сети Интернет.</w:t>
      </w:r>
    </w:p>
    <w:p w14:paraId="5FD56702" w14:textId="134CB885" w:rsidR="009C50CE" w:rsidRDefault="009C50CE" w:rsidP="009C50CE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3. Контроль за выполнением настоящего распоряжения возложить на </w:t>
      </w:r>
      <w:r w:rsidR="00A665E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ервого заместителя главы администрации Анучинского муниципального округа А.Я. Янчук.</w:t>
      </w:r>
    </w:p>
    <w:p w14:paraId="4B0FE9DF" w14:textId="77777777" w:rsidR="009C50CE" w:rsidRDefault="009C50CE" w:rsidP="009C50CE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E40E5BF" w14:textId="77777777" w:rsidR="009C50CE" w:rsidRDefault="009C50CE" w:rsidP="00A665EB">
      <w:pPr>
        <w:pStyle w:val="a4"/>
        <w:spacing w:before="69" w:after="0"/>
        <w:jc w:val="both"/>
      </w:pPr>
      <w:r>
        <w:rPr>
          <w:bCs/>
        </w:rPr>
        <w:t xml:space="preserve">Глава Анучинского </w:t>
      </w:r>
    </w:p>
    <w:p w14:paraId="7ABAB251" w14:textId="53068EED" w:rsidR="009C50CE" w:rsidRDefault="009C50CE" w:rsidP="009C50CE">
      <w:pPr>
        <w:pStyle w:val="a4"/>
        <w:spacing w:before="0" w:after="0" w:line="360" w:lineRule="auto"/>
        <w:jc w:val="both"/>
      </w:pPr>
      <w:r>
        <w:rPr>
          <w:bCs/>
        </w:rPr>
        <w:t>муниципального округа                                                                     С.А. Понуровский</w:t>
      </w:r>
    </w:p>
    <w:p w14:paraId="6757B6C6" w14:textId="77777777" w:rsidR="009C50CE" w:rsidRDefault="009C50CE" w:rsidP="009C50CE">
      <w:pPr>
        <w:pStyle w:val="a4"/>
        <w:rPr>
          <w:b/>
          <w:bCs/>
        </w:rPr>
      </w:pPr>
    </w:p>
    <w:p w14:paraId="2B0BB2C2" w14:textId="77777777" w:rsidR="009C50CE" w:rsidRDefault="009C50CE" w:rsidP="009C50CE">
      <w:pPr>
        <w:jc w:val="center"/>
        <w:rPr>
          <w:b/>
          <w:bCs/>
          <w:color w:val="000000"/>
          <w:sz w:val="18"/>
          <w:szCs w:val="28"/>
        </w:rPr>
      </w:pPr>
    </w:p>
    <w:p w14:paraId="7AD5745F" w14:textId="77777777" w:rsidR="009C50CE" w:rsidRDefault="009C50CE" w:rsidP="009C50CE">
      <w:pPr>
        <w:jc w:val="center"/>
        <w:rPr>
          <w:b/>
          <w:bCs/>
          <w:color w:val="000000"/>
          <w:sz w:val="18"/>
          <w:szCs w:val="28"/>
        </w:rPr>
      </w:pPr>
    </w:p>
    <w:p w14:paraId="69DE4DAE" w14:textId="77777777" w:rsidR="009C50CE" w:rsidRDefault="009C50CE" w:rsidP="009C50CE">
      <w:pPr>
        <w:jc w:val="center"/>
        <w:rPr>
          <w:b/>
          <w:bCs/>
          <w:color w:val="000000"/>
          <w:sz w:val="18"/>
          <w:szCs w:val="28"/>
        </w:rPr>
      </w:pPr>
    </w:p>
    <w:p w14:paraId="1056FF14" w14:textId="77777777" w:rsidR="009C50CE" w:rsidRDefault="009C50CE" w:rsidP="009C50CE">
      <w:pPr>
        <w:jc w:val="center"/>
        <w:rPr>
          <w:b/>
          <w:color w:val="000000"/>
          <w:sz w:val="18"/>
          <w:szCs w:val="28"/>
        </w:rPr>
      </w:pPr>
    </w:p>
    <w:p w14:paraId="74846732" w14:textId="77777777" w:rsidR="009C50CE" w:rsidRDefault="009C50CE" w:rsidP="009C50CE">
      <w:pPr>
        <w:jc w:val="center"/>
        <w:rPr>
          <w:color w:val="000000"/>
          <w:sz w:val="18"/>
        </w:rPr>
      </w:pPr>
    </w:p>
    <w:p w14:paraId="1677ED91" w14:textId="77777777" w:rsidR="009C50CE" w:rsidRDefault="009C50CE" w:rsidP="009C50CE">
      <w:pPr>
        <w:jc w:val="center"/>
        <w:rPr>
          <w:color w:val="000000"/>
          <w:sz w:val="18"/>
        </w:rPr>
      </w:pPr>
    </w:p>
    <w:p w14:paraId="11E185A8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13D1376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C482FA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85A134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12A38329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25EB7DFC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64CE7F7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F6BCA24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4536B7FF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F3D8136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592CAB5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7B7776A4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10F5935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4DE01D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43F8BEA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8B65BE4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46F00A27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01C24939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157FB506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F506C30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2B536972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A01057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43C8CC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1F0F47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03DEB0E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1136431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69B7F49C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12FF42A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37B6D3E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7BEB8321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151276C3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0062CE5E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6993901D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5D0C8991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45067085" w14:textId="77777777" w:rsidR="009C50CE" w:rsidRDefault="009C50CE" w:rsidP="009C50CE">
      <w:pPr>
        <w:shd w:val="clear" w:color="auto" w:fill="FFFFFF"/>
        <w:jc w:val="center"/>
        <w:rPr>
          <w:color w:val="000000"/>
          <w:sz w:val="18"/>
        </w:rPr>
      </w:pPr>
    </w:p>
    <w:p w14:paraId="231766ED" w14:textId="77777777" w:rsidR="009C50CE" w:rsidRDefault="009C50CE" w:rsidP="009C50CE">
      <w:pPr>
        <w:shd w:val="clear" w:color="auto" w:fill="FFFFFF"/>
        <w:jc w:val="both"/>
        <w:rPr>
          <w:color w:val="000000"/>
          <w:sz w:val="18"/>
        </w:rPr>
      </w:pPr>
    </w:p>
    <w:p w14:paraId="53D445F2" w14:textId="77777777" w:rsidR="009C50CE" w:rsidRDefault="009C50CE" w:rsidP="009C50CE">
      <w:pPr>
        <w:shd w:val="clear" w:color="auto" w:fill="FFFFFF"/>
        <w:jc w:val="both"/>
        <w:rPr>
          <w:color w:val="000000"/>
          <w:sz w:val="18"/>
        </w:rPr>
      </w:pPr>
    </w:p>
    <w:p w14:paraId="118C496E" w14:textId="77777777" w:rsidR="009C50CE" w:rsidRDefault="009C50CE" w:rsidP="009C50CE">
      <w:pPr>
        <w:shd w:val="clear" w:color="auto" w:fill="FFFFFF"/>
        <w:jc w:val="both"/>
        <w:rPr>
          <w:color w:val="000000"/>
          <w:sz w:val="18"/>
        </w:rPr>
      </w:pPr>
    </w:p>
    <w:p w14:paraId="07A0A015" w14:textId="77777777" w:rsidR="009C50CE" w:rsidRDefault="009C50CE" w:rsidP="009C50CE">
      <w:pPr>
        <w:jc w:val="right"/>
      </w:pPr>
      <w:r>
        <w:lastRenderedPageBreak/>
        <w:t>Приложение</w:t>
      </w:r>
    </w:p>
    <w:p w14:paraId="382A0ADD" w14:textId="77777777" w:rsidR="009C50CE" w:rsidRDefault="009C50CE" w:rsidP="009C50CE">
      <w:pPr>
        <w:jc w:val="right"/>
      </w:pPr>
      <w:r>
        <w:t>к распоряжению администрации</w:t>
      </w:r>
    </w:p>
    <w:p w14:paraId="3FEF93D5" w14:textId="3D9F4CC8" w:rsidR="009C50CE" w:rsidRDefault="009C50CE" w:rsidP="009C50CE">
      <w:pPr>
        <w:jc w:val="right"/>
      </w:pPr>
      <w:r>
        <w:t>Анучинского муниципального округа</w:t>
      </w:r>
    </w:p>
    <w:p w14:paraId="65071A29" w14:textId="6306D317" w:rsidR="009C50CE" w:rsidRPr="00A45C15" w:rsidRDefault="009C50CE" w:rsidP="009C50CE">
      <w:pPr>
        <w:spacing w:after="150"/>
        <w:jc w:val="right"/>
        <w:rPr>
          <w:b/>
          <w:bCs/>
        </w:rPr>
      </w:pPr>
      <w:r w:rsidRPr="00A45C15">
        <w:rPr>
          <w:rStyle w:val="a3"/>
          <w:b w:val="0"/>
          <w:bCs w:val="0"/>
          <w:color w:val="333333"/>
        </w:rPr>
        <w:t xml:space="preserve">от </w:t>
      </w:r>
      <w:r w:rsidR="00A45C15">
        <w:rPr>
          <w:rStyle w:val="a3"/>
          <w:b w:val="0"/>
          <w:bCs w:val="0"/>
          <w:color w:val="333333"/>
        </w:rPr>
        <w:t>25</w:t>
      </w:r>
      <w:r w:rsidRPr="00A45C15">
        <w:rPr>
          <w:rStyle w:val="a3"/>
          <w:b w:val="0"/>
          <w:bCs w:val="0"/>
          <w:color w:val="333333"/>
        </w:rPr>
        <w:t xml:space="preserve"> января 2021 года №</w:t>
      </w:r>
      <w:r w:rsidR="00A45C15">
        <w:rPr>
          <w:rStyle w:val="a3"/>
          <w:b w:val="0"/>
          <w:bCs w:val="0"/>
          <w:color w:val="333333"/>
        </w:rPr>
        <w:t>30-р</w:t>
      </w:r>
    </w:p>
    <w:p w14:paraId="476C6F78" w14:textId="77777777" w:rsidR="009C50CE" w:rsidRDefault="009C50CE" w:rsidP="009C50CE">
      <w:pPr>
        <w:pStyle w:val="a5"/>
        <w:spacing w:after="150"/>
        <w:jc w:val="center"/>
        <w:rPr>
          <w:rStyle w:val="a3"/>
          <w:b w:val="0"/>
          <w:color w:val="333333"/>
          <w:sz w:val="28"/>
          <w:szCs w:val="28"/>
        </w:rPr>
      </w:pPr>
    </w:p>
    <w:p w14:paraId="3999ED32" w14:textId="30CE976E" w:rsidR="009C50CE" w:rsidRPr="009C50CE" w:rsidRDefault="009C50CE" w:rsidP="009C50CE">
      <w:pPr>
        <w:pStyle w:val="a5"/>
        <w:spacing w:after="150"/>
        <w:jc w:val="center"/>
        <w:rPr>
          <w:bCs/>
        </w:rPr>
      </w:pPr>
      <w:r w:rsidRPr="009C50CE">
        <w:rPr>
          <w:rStyle w:val="a3"/>
          <w:bCs w:val="0"/>
          <w:color w:val="333333"/>
          <w:sz w:val="28"/>
          <w:szCs w:val="28"/>
        </w:rPr>
        <w:t xml:space="preserve">Карта комплаенс-рисков администрации Анучинского муниципального </w:t>
      </w:r>
      <w:r>
        <w:rPr>
          <w:rStyle w:val="a3"/>
          <w:bCs w:val="0"/>
          <w:color w:val="333333"/>
          <w:sz w:val="28"/>
          <w:szCs w:val="28"/>
        </w:rPr>
        <w:t>округа Приморского края</w:t>
      </w:r>
      <w:r w:rsidR="00CF463E">
        <w:rPr>
          <w:rStyle w:val="a3"/>
          <w:bCs w:val="0"/>
          <w:color w:val="333333"/>
          <w:sz w:val="28"/>
          <w:szCs w:val="28"/>
        </w:rPr>
        <w:t xml:space="preserve"> на 2021 год</w:t>
      </w:r>
    </w:p>
    <w:tbl>
      <w:tblPr>
        <w:tblW w:w="9638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shd w:val="clear" w:color="auto" w:fill="FFFFFF"/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2293"/>
        <w:gridCol w:w="2443"/>
        <w:gridCol w:w="1058"/>
        <w:gridCol w:w="1544"/>
        <w:gridCol w:w="1852"/>
      </w:tblGrid>
      <w:tr w:rsidR="009C50CE" w14:paraId="0B5CAD73" w14:textId="77777777" w:rsidTr="00A86651">
        <w:tc>
          <w:tcPr>
            <w:tcW w:w="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12D57D3" w14:textId="77777777" w:rsidR="009C50CE" w:rsidRDefault="009C50CE" w:rsidP="00A86651">
            <w:pPr>
              <w:pStyle w:val="a8"/>
              <w:spacing w:after="150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238F307E" w14:textId="77777777" w:rsidR="009C50CE" w:rsidRDefault="009C50CE" w:rsidP="00A86651">
            <w:pPr>
              <w:pStyle w:val="a8"/>
              <w:spacing w:after="150"/>
              <w:jc w:val="both"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7440865" w14:textId="77777777" w:rsidR="009C50CE" w:rsidRDefault="009C50CE" w:rsidP="00A86651">
            <w:pPr>
              <w:pStyle w:val="a8"/>
              <w:spacing w:after="150"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1802F47E" w14:textId="77777777" w:rsidR="009C50CE" w:rsidRDefault="009C50CE" w:rsidP="00A86651">
            <w:pPr>
              <w:pStyle w:val="a8"/>
              <w:spacing w:after="150"/>
              <w:jc w:val="both"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46A4B88" w14:textId="77777777" w:rsidR="009C50CE" w:rsidRDefault="009C50CE" w:rsidP="00A86651">
            <w:pPr>
              <w:pStyle w:val="a8"/>
              <w:spacing w:after="150"/>
              <w:jc w:val="both"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E07E5E" w14:textId="77777777" w:rsidR="009C50CE" w:rsidRDefault="009C50CE" w:rsidP="00A86651">
            <w:pPr>
              <w:pStyle w:val="a8"/>
              <w:spacing w:after="150"/>
              <w:jc w:val="both"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C50CE" w14:paraId="01DA044D" w14:textId="77777777" w:rsidTr="00A86651">
        <w:tc>
          <w:tcPr>
            <w:tcW w:w="46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D76CB52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16311FB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5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0B5BA80" w14:textId="77777777" w:rsidR="009C50CE" w:rsidRDefault="009C50CE" w:rsidP="00A86651">
            <w:pPr>
              <w:pStyle w:val="a8"/>
              <w:spacing w:after="15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7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6C0A50E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1788DAC9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8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3E1C8B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 w:rsidR="009C50CE" w14:paraId="4C70EBE9" w14:textId="77777777" w:rsidTr="00A86651">
        <w:trPr>
          <w:trHeight w:val="4606"/>
        </w:trPr>
        <w:tc>
          <w:tcPr>
            <w:tcW w:w="46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23E39E92" w14:textId="77777777" w:rsidR="009C50CE" w:rsidRDefault="009C50CE" w:rsidP="00A86651">
            <w:pPr>
              <w:pStyle w:val="a8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E46FB0A" w14:textId="5C9E3873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5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419A1B9" w14:textId="77777777" w:rsidR="009C50CE" w:rsidRDefault="009C50CE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7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65E100C" w14:textId="77777777" w:rsidR="009C50CE" w:rsidRDefault="009C50CE" w:rsidP="00A866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19A6E07" w14:textId="77777777" w:rsidR="009C50CE" w:rsidRDefault="009C50CE" w:rsidP="00A866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8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C7C024C" w14:textId="77777777" w:rsidR="009C50CE" w:rsidRDefault="009C50CE" w:rsidP="00A866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Маловероятно </w:t>
            </w:r>
          </w:p>
        </w:tc>
      </w:tr>
    </w:tbl>
    <w:p w14:paraId="23171C5E" w14:textId="77777777" w:rsidR="009C50CE" w:rsidRDefault="009C50CE" w:rsidP="009C50CE">
      <w:pPr>
        <w:pStyle w:val="a5"/>
        <w:spacing w:after="150"/>
        <w:jc w:val="both"/>
        <w:rPr>
          <w:color w:val="333333"/>
        </w:rPr>
      </w:pPr>
    </w:p>
    <w:p w14:paraId="48A80A01" w14:textId="77777777" w:rsidR="009C50CE" w:rsidRDefault="009C50CE" w:rsidP="009C50CE">
      <w:pPr>
        <w:pStyle w:val="a5"/>
        <w:spacing w:after="150"/>
        <w:jc w:val="both"/>
        <w:rPr>
          <w:color w:val="333333"/>
        </w:rPr>
      </w:pPr>
    </w:p>
    <w:p w14:paraId="272D1B73" w14:textId="77777777" w:rsidR="00AB4165" w:rsidRDefault="00AB4165"/>
    <w:sectPr w:rsidR="00AB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50FD"/>
    <w:multiLevelType w:val="multilevel"/>
    <w:tmpl w:val="9C7E05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344E82"/>
    <w:multiLevelType w:val="multilevel"/>
    <w:tmpl w:val="103C1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CE"/>
    <w:rsid w:val="00120526"/>
    <w:rsid w:val="009C50CE"/>
    <w:rsid w:val="00A45C15"/>
    <w:rsid w:val="00A665EB"/>
    <w:rsid w:val="00AB4165"/>
    <w:rsid w:val="00C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8098"/>
  <w15:chartTrackingRefBased/>
  <w15:docId w15:val="{979D3E0C-D8A6-4F0B-90E3-B91C548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0CE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C50CE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CE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character" w:customStyle="1" w:styleId="a3">
    <w:name w:val="Выделение жирным"/>
    <w:qFormat/>
    <w:rsid w:val="009C50CE"/>
    <w:rPr>
      <w:b/>
      <w:bCs/>
    </w:rPr>
  </w:style>
  <w:style w:type="paragraph" w:styleId="a4">
    <w:name w:val="Title"/>
    <w:basedOn w:val="a"/>
    <w:next w:val="a5"/>
    <w:link w:val="a6"/>
    <w:uiPriority w:val="10"/>
    <w:qFormat/>
    <w:rsid w:val="009C50CE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sid w:val="009C50CE"/>
    <w:rPr>
      <w:rFonts w:ascii="Times New Roman" w:eastAsia="Microsoft YaHei" w:hAnsi="Times New Roman" w:cs="Mangal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7"/>
    <w:rsid w:val="009C50CE"/>
    <w:pPr>
      <w:spacing w:after="140" w:line="276" w:lineRule="auto"/>
    </w:pPr>
  </w:style>
  <w:style w:type="character" w:customStyle="1" w:styleId="a7">
    <w:name w:val="Основной текст Знак"/>
    <w:basedOn w:val="a0"/>
    <w:link w:val="a5"/>
    <w:rsid w:val="009C50CE"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9C50CE"/>
    <w:pPr>
      <w:suppressLineNumbers/>
    </w:pPr>
  </w:style>
  <w:style w:type="paragraph" w:styleId="2">
    <w:name w:val="Body Text 2"/>
    <w:basedOn w:val="a"/>
    <w:link w:val="20"/>
    <w:qFormat/>
    <w:rsid w:val="009C50CE"/>
    <w:rPr>
      <w:b/>
      <w:bCs/>
    </w:rPr>
  </w:style>
  <w:style w:type="character" w:customStyle="1" w:styleId="20">
    <w:name w:val="Основной текст 2 Знак"/>
    <w:basedOn w:val="a0"/>
    <w:link w:val="2"/>
    <w:rsid w:val="009C50CE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9C50C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2</cp:revision>
  <cp:lastPrinted>2021-01-21T04:11:00Z</cp:lastPrinted>
  <dcterms:created xsi:type="dcterms:W3CDTF">2021-01-21T00:47:00Z</dcterms:created>
  <dcterms:modified xsi:type="dcterms:W3CDTF">2021-01-25T02:19:00Z</dcterms:modified>
</cp:coreProperties>
</file>