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ind w:firstLine="3080" w:firstLineChars="1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          </w:t>
      </w:r>
    </w:p>
    <w:p>
      <w:pPr>
        <w:jc w:val="center"/>
        <w:rPr>
          <w:sz w:val="28"/>
          <w:szCs w:val="28"/>
        </w:rPr>
      </w:pPr>
    </w:p>
    <w:p>
      <w:pPr>
        <w:ind w:firstLine="1540" w:firstLineChars="55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13</w:t>
      </w:r>
      <w:r>
        <w:rPr>
          <w:rFonts w:hint="default"/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en-US"/>
        </w:rPr>
        <w:t>03</w:t>
      </w:r>
      <w:r>
        <w:rPr>
          <w:rFonts w:hint="default"/>
          <w:sz w:val="28"/>
          <w:szCs w:val="28"/>
          <w:lang w:val="ru-RU"/>
        </w:rPr>
        <w:t>.</w:t>
      </w:r>
      <w:bookmarkStart w:id="0" w:name="_GoBack"/>
      <w:bookmarkEnd w:id="0"/>
      <w:r>
        <w:rPr>
          <w:rFonts w:hint="default"/>
          <w:sz w:val="28"/>
          <w:szCs w:val="28"/>
          <w:lang w:val="en-US"/>
        </w:rPr>
        <w:t>2023</w:t>
      </w:r>
      <w:r>
        <w:rPr>
          <w:sz w:val="28"/>
          <w:szCs w:val="28"/>
        </w:rPr>
        <w:t xml:space="preserve">               </w:t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с.Анучино                     №</w:t>
      </w:r>
      <w:r>
        <w:rPr>
          <w:rFonts w:hint="default"/>
          <w:sz w:val="28"/>
          <w:szCs w:val="28"/>
          <w:lang w:val="ru-RU"/>
        </w:rPr>
        <w:t xml:space="preserve"> 210</w:t>
      </w: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«Комплексные меры по противодействию </w:t>
      </w:r>
      <w:r>
        <w:rPr>
          <w:b/>
          <w:sz w:val="28"/>
          <w:szCs w:val="28"/>
        </w:rPr>
        <w:t>экстремизму, терроризму, правонарушениям и наркомании</w:t>
      </w:r>
      <w:r>
        <w:rPr>
          <w:b/>
          <w:bCs/>
          <w:sz w:val="28"/>
          <w:szCs w:val="28"/>
        </w:rPr>
        <w:t xml:space="preserve"> в Анучинском муниципальном округе на 2020-2024 годы»,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№555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3"/>
        <w:tblW w:w="9715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39"/>
        <w:gridCol w:w="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</w:trPr>
        <w:tc>
          <w:tcPr>
            <w:tcW w:w="9639" w:type="dxa"/>
          </w:tcPr>
          <w:p>
            <w:pPr>
              <w:pStyle w:val="5"/>
              <w:tabs>
                <w:tab w:val="right" w:pos="9328"/>
                <w:tab w:val="clear" w:pos="9355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>
              <w:rPr>
                <w:rFonts w:hint="default"/>
                <w:sz w:val="28"/>
                <w:szCs w:val="28"/>
                <w:lang w:val="ru-RU"/>
              </w:rPr>
              <w:t>округа</w:t>
            </w:r>
            <w:r>
              <w:rPr>
                <w:sz w:val="28"/>
                <w:szCs w:val="28"/>
              </w:rPr>
              <w:t>, Администрация Анучинского муниципального района Приморского края</w:t>
            </w:r>
          </w:p>
        </w:tc>
        <w:tc>
          <w:tcPr>
            <w:tcW w:w="76" w:type="dxa"/>
          </w:tcPr>
          <w:p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муниципальную программу  «</w:t>
      </w:r>
      <w:r>
        <w:rPr>
          <w:bCs/>
          <w:sz w:val="28"/>
          <w:szCs w:val="28"/>
        </w:rPr>
        <w:t xml:space="preserve">«Комплексные меры по противодействию </w:t>
      </w:r>
      <w:r>
        <w:rPr>
          <w:sz w:val="28"/>
          <w:szCs w:val="28"/>
        </w:rPr>
        <w:t>экстремизму, терроризму, правонарушениям и наркомании</w:t>
      </w:r>
      <w:r>
        <w:rPr>
          <w:bCs/>
          <w:sz w:val="28"/>
          <w:szCs w:val="28"/>
        </w:rPr>
        <w:t xml:space="preserve"> в Анучинском муниципальном округе на 2020-2024 годы»</w:t>
      </w:r>
      <w:r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№555 (далее Программа) внести следующие изменения:</w:t>
      </w:r>
    </w:p>
    <w:p>
      <w:pPr>
        <w:pStyle w:val="6"/>
        <w:numPr>
          <w:ilvl w:val="1"/>
          <w:numId w:val="2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rFonts w:hint="default"/>
                <w:sz w:val="28"/>
                <w:szCs w:val="28"/>
                <w:lang w:val="ru-RU"/>
              </w:rPr>
              <w:t>464,4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г.- 62,2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г.- 80,4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г.- 80,4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г.- 80,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г.- 80,4 тыс.рублей;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г.- 80,4 тыс.рублей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>
      <w:pPr>
        <w:pStyle w:val="10"/>
        <w:numPr>
          <w:ilvl w:val="1"/>
          <w:numId w:val="2"/>
        </w:numPr>
        <w:shd w:val="clear" w:color="auto" w:fill="FFFFFF"/>
        <w:spacing w:before="108" w:after="108"/>
        <w:ind w:left="0" w:firstLine="851"/>
        <w:jc w:val="both"/>
        <w:outlineLvl w:val="0"/>
        <w:rPr>
          <w:bCs/>
          <w:color w:val="26282F"/>
          <w:kern w:val="36"/>
          <w:sz w:val="28"/>
          <w:szCs w:val="28"/>
        </w:rPr>
      </w:pPr>
      <w:r>
        <w:rPr>
          <w:sz w:val="28"/>
          <w:szCs w:val="28"/>
        </w:rPr>
        <w:t>Паспорт Программы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раздел 7. </w:t>
      </w:r>
      <w:r>
        <w:rPr>
          <w:kern w:val="36"/>
          <w:sz w:val="28"/>
          <w:szCs w:val="28"/>
        </w:rPr>
        <w:t>Ресурсное обеспечении программы,  читать в новой редакции</w:t>
      </w:r>
    </w:p>
    <w:p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7"/>
        <w:tblW w:w="960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1"/>
        <w:gridCol w:w="842"/>
        <w:gridCol w:w="531"/>
        <w:gridCol w:w="462"/>
        <w:gridCol w:w="392"/>
        <w:gridCol w:w="404"/>
        <w:gridCol w:w="404"/>
        <w:gridCol w:w="611"/>
        <w:gridCol w:w="577"/>
        <w:gridCol w:w="589"/>
        <w:gridCol w:w="657"/>
        <w:gridCol w:w="61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121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842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531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662" w:type="dxa"/>
            <w:gridSpan w:val="4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8" w:type="dxa"/>
            <w:gridSpan w:val="6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09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11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8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5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92" w:type="dxa"/>
            <w:textDirection w:val="btLr"/>
            <w:vAlign w:val="center"/>
          </w:tcPr>
          <w:p>
            <w:pPr>
              <w:ind w:left="113" w:leftChars="0" w:right="113" w:right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val="en-US" w:eastAsia="ru-RU" w:bidi="ar-SA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«Комплексные меры по противодействию </w:t>
            </w:r>
            <w:r>
              <w:rPr>
                <w:b/>
                <w:sz w:val="20"/>
                <w:szCs w:val="20"/>
              </w:rPr>
              <w:t>экстремизму, терроризму, правонарушениям и наркомании</w:t>
            </w:r>
            <w:r>
              <w:rPr>
                <w:b/>
                <w:bCs/>
                <w:sz w:val="20"/>
                <w:szCs w:val="20"/>
              </w:rPr>
              <w:t xml:space="preserve"> в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Анучинском муниципальном округе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2020-2024 годы»</w:t>
            </w:r>
          </w:p>
          <w:p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57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80,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77" w:type="dxa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9" w:type="dxa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5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80,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12" w:type="dxa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№1</w:t>
            </w:r>
            <w:r>
              <w:rPr>
                <w:b/>
                <w:bCs/>
                <w:sz w:val="20"/>
                <w:szCs w:val="20"/>
              </w:rPr>
              <w:t xml:space="preserve"> «Профилактика экстремизма и терроризма в Анучинском муниципальном округе»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57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57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12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1.1</w:t>
            </w:r>
          </w:p>
          <w:p>
            <w:pPr>
              <w:pStyle w:val="12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экстремизма и терроризма</w:t>
            </w:r>
          </w:p>
        </w:tc>
        <w:tc>
          <w:tcPr>
            <w:tcW w:w="842" w:type="dxa"/>
            <w:vMerge w:val="restart"/>
          </w:tcPr>
          <w:p>
            <w:pPr>
              <w:pStyle w:val="12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Отдел соцразвития,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57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57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842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57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r>
              <w:t>0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57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842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>
              <w:rPr>
                <w:bCs/>
                <w:sz w:val="20"/>
                <w:szCs w:val="20"/>
              </w:rPr>
              <w:t>округа</w:t>
            </w:r>
          </w:p>
        </w:tc>
        <w:tc>
          <w:tcPr>
            <w:tcW w:w="842" w:type="dxa"/>
            <w:vMerge w:val="restart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Отдел соцразвития, ГО и ЧС, ХОЗУ 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57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6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77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9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57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11,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12" w:type="dxa"/>
          </w:tcPr>
          <w:p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92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</w:tbl>
    <w:p>
      <w:pPr>
        <w:shd w:val="clear" w:color="auto" w:fill="FFFFFF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default" w:cs="Times New Roman"/>
          <w:kern w:val="36"/>
          <w:sz w:val="28"/>
          <w:szCs w:val="28"/>
          <w:lang w:val="en-US" w:eastAsia="ru-RU"/>
        </w:rPr>
        <w:t xml:space="preserve"> </w:t>
      </w:r>
    </w:p>
    <w:p>
      <w:pPr>
        <w:pStyle w:val="6"/>
        <w:numPr>
          <w:ilvl w:val="1"/>
          <w:numId w:val="2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kern w:val="36"/>
          <w:sz w:val="28"/>
          <w:szCs w:val="28"/>
          <w:lang w:eastAsia="ru-RU"/>
        </w:rPr>
        <w:t>Паспорт подпрограммы</w:t>
      </w:r>
      <w:r>
        <w:rPr>
          <w:rFonts w:hint="default" w:cs="Times New Roman"/>
          <w:b w:val="0"/>
          <w:bCs w:val="0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«Профилактика экстремизма и терроризма в Анучинском муниципальном округе»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новой редакции: 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182,6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г.- 30,4 тыс.рублей;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г.- 30,4 тыс.рублей;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г.- 30,4 тыс.рублей;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г.- 30,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г.- 30,4 тыс.рублей;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г.- 30,4 тыс.рублей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Анучинского муниципального округа (Бурдейной) разместить настоящее постановление на официальном сайте Администрации Анучинского муниципального округа в информационно-телекоммуникационной сети Интернет.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r>
        <w:rPr>
          <w:sz w:val="28"/>
          <w:szCs w:val="28"/>
        </w:rPr>
        <w:t>муниципального округа                                                              С.А.Понуровский</w:t>
      </w:r>
    </w:p>
    <w:sectPr>
      <w:pgSz w:w="11906" w:h="16838"/>
      <w:pgMar w:top="113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A3644"/>
    <w:multiLevelType w:val="multilevel"/>
    <w:tmpl w:val="202A3644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999"/>
    <w:multiLevelType w:val="multilevel"/>
    <w:tmpl w:val="25BC6999"/>
    <w:lvl w:ilvl="0" w:tentative="0">
      <w:start w:val="1"/>
      <w:numFmt w:val="decimal"/>
      <w:lvlText w:val="%1."/>
      <w:lvlJc w:val="left"/>
      <w:pPr>
        <w:ind w:left="1320" w:hanging="360"/>
      </w:pPr>
    </w:lvl>
    <w:lvl w:ilvl="1" w:tentative="0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E"/>
    <w:rsid w:val="0002326B"/>
    <w:rsid w:val="00062512"/>
    <w:rsid w:val="000701EB"/>
    <w:rsid w:val="0008638F"/>
    <w:rsid w:val="001207DA"/>
    <w:rsid w:val="00192DD3"/>
    <w:rsid w:val="00263E9F"/>
    <w:rsid w:val="004408AF"/>
    <w:rsid w:val="004A0016"/>
    <w:rsid w:val="004A1911"/>
    <w:rsid w:val="005229E4"/>
    <w:rsid w:val="005E78C9"/>
    <w:rsid w:val="006210DE"/>
    <w:rsid w:val="0064662E"/>
    <w:rsid w:val="00661527"/>
    <w:rsid w:val="006A3425"/>
    <w:rsid w:val="00782BCF"/>
    <w:rsid w:val="007B61E5"/>
    <w:rsid w:val="007D71E8"/>
    <w:rsid w:val="00875A14"/>
    <w:rsid w:val="008C3A95"/>
    <w:rsid w:val="008E1522"/>
    <w:rsid w:val="009259E9"/>
    <w:rsid w:val="00984DB6"/>
    <w:rsid w:val="0099747E"/>
    <w:rsid w:val="009E5CFA"/>
    <w:rsid w:val="00A12762"/>
    <w:rsid w:val="00B3745D"/>
    <w:rsid w:val="00B82F27"/>
    <w:rsid w:val="00BA70F8"/>
    <w:rsid w:val="00BE7328"/>
    <w:rsid w:val="00BF5D68"/>
    <w:rsid w:val="00C23726"/>
    <w:rsid w:val="00C524E3"/>
    <w:rsid w:val="00D20F9E"/>
    <w:rsid w:val="00D404DB"/>
    <w:rsid w:val="00D76058"/>
    <w:rsid w:val="00E64371"/>
    <w:rsid w:val="00EF75B7"/>
    <w:rsid w:val="00F37EF3"/>
    <w:rsid w:val="00FD2ECD"/>
    <w:rsid w:val="07E11D43"/>
    <w:rsid w:val="334F5D22"/>
    <w:rsid w:val="60B438B3"/>
    <w:rsid w:val="652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qFormat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9"/>
    <w:semiHidden/>
    <w:qFormat/>
    <w:uiPriority w:val="99"/>
    <w:pPr>
      <w:jc w:val="center"/>
    </w:pPr>
    <w:rPr>
      <w:rFonts w:ascii="Arial Black" w:hAnsi="Arial Black" w:cs="Arial Black"/>
      <w:b/>
      <w:bCs/>
      <w:sz w:val="40"/>
      <w:szCs w:val="40"/>
    </w:rPr>
  </w:style>
  <w:style w:type="table" w:styleId="7">
    <w:name w:val="Table Grid"/>
    <w:basedOn w:val="3"/>
    <w:qFormat/>
    <w:uiPriority w:val="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Основной текст Знак"/>
    <w:basedOn w:val="2"/>
    <w:link w:val="6"/>
    <w:semiHidden/>
    <w:qFormat/>
    <w:uiPriority w:val="99"/>
    <w:rPr>
      <w:rFonts w:ascii="Arial Black" w:hAnsi="Arial Black" w:eastAsia="Times New Roman" w:cs="Arial Black"/>
      <w:b/>
      <w:bCs/>
      <w:sz w:val="40"/>
      <w:szCs w:val="40"/>
      <w:lang w:eastAsia="ru-RU"/>
    </w:rPr>
  </w:style>
  <w:style w:type="paragraph" w:styleId="10">
    <w:name w:val="List Paragraph"/>
    <w:basedOn w:val="1"/>
    <w:qFormat/>
    <w:uiPriority w:val="34"/>
    <w:pPr>
      <w:ind w:left="720"/>
    </w:pPr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2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3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 w:eastAsiaTheme="minorEastAsia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656</Words>
  <Characters>3744</Characters>
  <Lines>31</Lines>
  <Paragraphs>8</Paragraphs>
  <TotalTime>3</TotalTime>
  <ScaleCrop>false</ScaleCrop>
  <LinksUpToDate>false</LinksUpToDate>
  <CharactersWithSpaces>4392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2020-12-03T00:11:00Z</dcterms:created>
  <dc:creator>VedernikovaOV</dc:creator>
  <cp:lastModifiedBy>VedernikovaOV</cp:lastModifiedBy>
  <cp:lastPrinted>2023-02-07T05:15:00Z</cp:lastPrinted>
  <dcterms:modified xsi:type="dcterms:W3CDTF">2023-03-17T02:09:38Z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F9EA4CE103034DDBA3D6CA1BD3A2AEAF</vt:lpwstr>
  </property>
</Properties>
</file>