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Calibri" w:hAnsi="Calibri" w:eastAsia="Times New Roman" w:cs="Times New Roman"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ДУМА                                    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ПРИМОРСКОГО КРАЯ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РЕШЕНИЕ 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22.02.2023                          с. Анучино                             № 399-НПА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8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Об утверждении Порядка оценки результативности и эффективности муниципального контроля в сфере благоустройства на территории Анучинского муниципального округа</w:t>
            </w:r>
          </w:p>
        </w:tc>
        <w:tc>
          <w:tcPr>
            <w:tcW w:w="4999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>
      <w:pPr>
        <w:shd w:val="clear" w:color="auto" w:fill="FFFFFF"/>
        <w:ind w:firstLine="567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</w:p>
    <w:p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Анучинского муниципального округа Приморского края, Дума Анучинского муниципального округа</w:t>
      </w:r>
    </w:p>
    <w:p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line="312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РЕШИЛА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:</w:t>
      </w:r>
    </w:p>
    <w:p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Утвердить Порядок оценки результативности и эффективности муниципального контроля в сфере благоустройства на территории Анучинского муниципального округа, согласно приложению.</w:t>
      </w:r>
    </w:p>
    <w:p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>
      <w:pPr>
        <w:numPr>
          <w:ilvl w:val="0"/>
          <w:numId w:val="1"/>
        </w:numPr>
        <w:shd w:val="clear" w:color="auto" w:fill="FFFFFF"/>
        <w:spacing w:line="312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>
      <w:pPr>
        <w:shd w:val="clear" w:color="auto" w:fill="FFFFFF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Председатель 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Думы Анучинского 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           Тишина Г.П.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Calibri" w:hAnsi="Calibri" w:eastAsia="Times New Roman" w:cs="Times New Roman"/>
          <w:color w:val="000000"/>
          <w:sz w:val="18"/>
          <w:szCs w:val="22"/>
          <w:lang w:val="ru-RU" w:eastAsia="ru-RU"/>
        </w:rPr>
        <w:drawing>
          <wp:inline distT="0" distB="0" distL="0" distR="0">
            <wp:extent cx="636270" cy="906145"/>
            <wp:effectExtent l="0" t="0" r="11430" b="825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ДУМА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ПРИМОРСКОГО КРАЯ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РЕШЕНИЕ </w:t>
      </w: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>Об утверждении Порядка оценки результативности и эффективности муниципального контроля в сфере благоустройства на территории Анучинского муниципального округа</w:t>
      </w: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Принято Думой Анучинского </w:t>
      </w: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муниципального округа</w:t>
      </w: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22 февраля 2023 года</w:t>
      </w:r>
    </w:p>
    <w:p>
      <w:pPr>
        <w:shd w:val="clear" w:color="auto" w:fill="FFFFFF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hd w:val="clear" w:color="auto" w:fill="FFFFFF"/>
        <w:spacing w:line="336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Федерации»:</w:t>
      </w:r>
    </w:p>
    <w:p>
      <w:pPr>
        <w:shd w:val="clear" w:color="auto" w:fill="FFFFFF"/>
        <w:spacing w:line="33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</w:p>
    <w:p>
      <w:pPr>
        <w:numPr>
          <w:ilvl w:val="0"/>
          <w:numId w:val="2"/>
        </w:numPr>
        <w:shd w:val="clear" w:color="auto" w:fill="FFFFFF"/>
        <w:spacing w:line="336" w:lineRule="auto"/>
        <w:ind w:left="0" w:firstLine="798" w:firstLineChars="28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Утвердить Порядок оценки результативности и эффективности муниципального контроля в сфере благоустройства на территории Анучинского муниципального округа, согласно приложению.</w:t>
      </w:r>
    </w:p>
    <w:p>
      <w:pPr>
        <w:numPr>
          <w:ilvl w:val="0"/>
          <w:numId w:val="2"/>
        </w:numPr>
        <w:shd w:val="clear" w:color="auto" w:fill="FFFFFF"/>
        <w:spacing w:line="336" w:lineRule="auto"/>
        <w:ind w:left="0" w:firstLine="798" w:firstLineChars="28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Настоящее решение опубликовать (обнародовать) в средствах массовой информации и разместить на официальном сайте администрации Анучинского муниципального округа Приморского края.</w:t>
      </w:r>
    </w:p>
    <w:p>
      <w:pPr>
        <w:numPr>
          <w:ilvl w:val="0"/>
          <w:numId w:val="2"/>
        </w:numPr>
        <w:shd w:val="clear" w:color="auto" w:fill="FFFFFF"/>
        <w:spacing w:line="312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Настоящее решение вступает в силу со дня его официального опубликования (обнародования).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Глава Анучинского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муниципального округа                                                         С.А. Понуровский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с. Анучино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22 февраля 2023 года</w:t>
      </w: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tabs>
          <w:tab w:val="left" w:pos="7513"/>
        </w:tabs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№ 399-НПА</w:t>
      </w:r>
    </w:p>
    <w:p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решению Думы Анучинского 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22.02.2023 года №  399-НПА</w:t>
      </w:r>
    </w:p>
    <w:p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>Порядок</w:t>
      </w:r>
    </w:p>
    <w:p>
      <w:pPr>
        <w:shd w:val="clear" w:color="auto" w:fill="FFFFFF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  <w:t>оценки результативности и эффективности муниципального контроля в сфере благоустройства на территории Анучинского муниципального округа</w:t>
      </w:r>
    </w:p>
    <w:p>
      <w:pPr>
        <w:pStyle w:val="5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1. Ключевые показатели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муниципального контроля в сфере благоустройства</w:t>
      </w:r>
      <w:r>
        <w:rPr>
          <w:rFonts w:eastAsia="sans-serif"/>
          <w:color w:val="000000"/>
          <w:sz w:val="28"/>
          <w:szCs w:val="28"/>
          <w:lang w:val="ru-RU"/>
        </w:rPr>
        <w:t xml:space="preserve"> и их целевые значения на территории Анучинского муниципального округа:</w:t>
      </w:r>
    </w:p>
    <w:p>
      <w:pPr>
        <w:pStyle w:val="5"/>
        <w:spacing w:beforeAutospacing="0" w:afterAutospacing="0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ascii="sans-serif" w:hAnsi="sans-serif" w:eastAsia="sans-serif" w:cs="sans-serif"/>
          <w:color w:val="000000"/>
          <w:sz w:val="19"/>
          <w:szCs w:val="19"/>
        </w:rPr>
        <w:t> </w:t>
      </w:r>
    </w:p>
    <w:tbl>
      <w:tblPr>
        <w:tblStyle w:val="3"/>
        <w:tblW w:w="0" w:type="auto"/>
        <w:tblInd w:w="6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0"/>
        <w:gridCol w:w="1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Целевые значения (%)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менее 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both"/>
              <w:rPr>
                <w:lang w:val="ru-RU"/>
              </w:rPr>
            </w:pPr>
            <w:r>
              <w:rPr>
                <w:rFonts w:eastAsia="sans-serif"/>
                <w:color w:val="000000"/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>
            <w:pPr>
              <w:pStyle w:val="5"/>
              <w:spacing w:beforeAutospacing="0" w:afterAutospacing="0"/>
              <w:jc w:val="center"/>
            </w:pPr>
            <w:r>
              <w:rPr>
                <w:rFonts w:eastAsia="sans-serif"/>
                <w:color w:val="000000"/>
                <w:sz w:val="28"/>
                <w:szCs w:val="28"/>
              </w:rPr>
              <w:t>Не более 0</w:t>
            </w:r>
          </w:p>
        </w:tc>
      </w:tr>
    </w:tbl>
    <w:p>
      <w:pPr>
        <w:pStyle w:val="5"/>
        <w:spacing w:beforeAutospacing="0" w:afterAutospacing="0"/>
        <w:rPr>
          <w:rFonts w:ascii="sans-serif" w:hAnsi="sans-serif" w:eastAsia="sans-serif" w:cs="sans-serif"/>
          <w:color w:val="000000"/>
          <w:sz w:val="19"/>
          <w:szCs w:val="19"/>
        </w:rPr>
      </w:pPr>
      <w:r>
        <w:rPr>
          <w:rFonts w:ascii="sans-serif" w:hAnsi="sans-serif" w:eastAsia="sans-serif" w:cs="sans-serif"/>
          <w:color w:val="000000"/>
          <w:sz w:val="19"/>
          <w:szCs w:val="19"/>
        </w:rPr>
        <w:t> </w:t>
      </w:r>
    </w:p>
    <w:p>
      <w:pPr>
        <w:pStyle w:val="5"/>
        <w:numPr>
          <w:ilvl w:val="0"/>
          <w:numId w:val="3"/>
        </w:numPr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Индикативные показатели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муниципального контроля в сфере благоустройства</w:t>
      </w:r>
      <w:r>
        <w:rPr>
          <w:rFonts w:eastAsia="sans-serif"/>
          <w:color w:val="000000"/>
          <w:sz w:val="28"/>
          <w:szCs w:val="28"/>
          <w:lang w:val="ru-RU"/>
        </w:rPr>
        <w:t xml:space="preserve"> на территории Анучинского муниципального округа: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1) количество обращений граждан и организаций о нарушении обязательных требований, поступивших в администрацию Анучинского муниципального округа Приморского края (далее - Администрация);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2) количество проведенных Администрацией внеплановых контрольных мероприятий;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4) количество выявленных Администрацией нарушений обязательных требований;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5) количество устраненных нарушений обязательных требований;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6) количество поступивших возражений в отношении акта контрольного мероприятия;</w:t>
      </w:r>
    </w:p>
    <w:p>
      <w:pPr>
        <w:pStyle w:val="5"/>
        <w:spacing w:beforeAutospacing="0" w:afterAutospacing="0"/>
        <w:jc w:val="both"/>
        <w:rPr>
          <w:rFonts w:ascii="sans-serif" w:hAnsi="sans-serif" w:eastAsia="sans-serif" w:cs="sans-serif"/>
          <w:color w:val="000000"/>
          <w:sz w:val="19"/>
          <w:szCs w:val="19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7) количество выданных Администрацией предписаний и (или) предостережений об устранении нарушений обязательных требований.</w:t>
      </w:r>
    </w:p>
    <w:p>
      <w:pPr>
        <w:pStyle w:val="5"/>
        <w:shd w:val="clear" w:color="auto" w:fill="FFFFFF"/>
        <w:spacing w:beforeAutospacing="0" w:after="150" w:afterAutospacing="0"/>
        <w:ind w:firstLine="708"/>
        <w:jc w:val="both"/>
        <w:rPr>
          <w:lang w:val="ru-RU"/>
        </w:rPr>
      </w:pP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Администрация ежегодно, в соответствии с частью 8 статьи 30 Федерального закона № 248-ФЗ «О государственном контроле (надзоре) и муниципальном контроле в Российской Федерации»,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>
      <w:pPr>
        <w:rPr>
          <w:lang w:val="ru-RU"/>
        </w:rPr>
      </w:pPr>
    </w:p>
    <w:sectPr>
      <w:pgSz w:w="11906" w:h="16838"/>
      <w:pgMar w:top="567" w:right="906" w:bottom="709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E2FC30"/>
    <w:multiLevelType w:val="singleLevel"/>
    <w:tmpl w:val="F9E2FC3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05C0649"/>
    <w:multiLevelType w:val="singleLevel"/>
    <w:tmpl w:val="105C0649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16F3487D"/>
    <w:multiLevelType w:val="singleLevel"/>
    <w:tmpl w:val="16F3487D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661F8"/>
    <w:rsid w:val="00123672"/>
    <w:rsid w:val="001A7F4D"/>
    <w:rsid w:val="00400C69"/>
    <w:rsid w:val="005978C3"/>
    <w:rsid w:val="00787E47"/>
    <w:rsid w:val="009063C2"/>
    <w:rsid w:val="00A90619"/>
    <w:rsid w:val="00B3753D"/>
    <w:rsid w:val="00C6768F"/>
    <w:rsid w:val="00EF0AC8"/>
    <w:rsid w:val="044661F8"/>
    <w:rsid w:val="295536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uiPriority w:val="0"/>
    <w:rPr>
      <w:rFonts w:ascii="Tahoma" w:hAnsi="Tahoma" w:cs="Tahoma"/>
      <w:sz w:val="16"/>
      <w:szCs w:val="16"/>
    </w:rPr>
  </w:style>
  <w:style w:type="paragraph" w:styleId="5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6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4"/>
    <w:uiPriority w:val="0"/>
    <w:rPr>
      <w:rFonts w:ascii="Tahoma" w:hAnsi="Tahoma" w:cs="Tahom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C569-ED17-49C7-BE19-B464B53693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538</Words>
  <Characters>3068</Characters>
  <Lines>25</Lines>
  <Paragraphs>7</Paragraphs>
  <TotalTime>1</TotalTime>
  <ScaleCrop>false</ScaleCrop>
  <LinksUpToDate>false</LinksUpToDate>
  <CharactersWithSpaces>3599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2023-01-18T00:45:00Z</dcterms:created>
  <dc:creator>MehovskiyVV</dc:creator>
  <cp:lastModifiedBy>MehovskiyVV</cp:lastModifiedBy>
  <cp:lastPrinted>2023-02-09T01:00:00Z</cp:lastPrinted>
  <dcterms:modified xsi:type="dcterms:W3CDTF">2023-02-27T04:46:31Z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148B46A4C75145D8AEDA05F79E179344</vt:lpwstr>
  </property>
</Properties>
</file>