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color w:val="000000"/>
          <w:sz w:val="18"/>
        </w:rPr>
      </w:pPr>
      <w:r>
        <w:rPr>
          <w:color w:val="000000"/>
          <w:sz w:val="1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15240"/>
                <wp:wrapNone/>
                <wp:docPr id="4" name="Текстовое 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5.5pt;margin-top:-13.5pt;height:28.8pt;width:108pt;z-index:251659264;mso-width-relative:page;mso-height-relative:page;" fillcolor="#FFFFFF" filled="t" stroked="f" coordsize="21600,21600" o:allowincell="f" o:gfxdata="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Uu/t7YAAAACgEAAA8AAAAAAAAAAQAgAAAA&#10;IgAAAGRycy9kb3ducmV2LnhtbFBLAQIUABQAAAAIAIdO4kD3HSlO0gEAAIkDAAAOAAAAAAAAAAEA&#10;IAAAACcBAABkcnMvZTJvRG9jLnhtbFBLBQYAAAAABgAGAFkBAABr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АДМИНИСТРАЦИЯ</w:t>
      </w:r>
    </w:p>
    <w:p>
      <w:pPr>
        <w:shd w:val="clear" w:color="auto" w:fill="FFFFFF"/>
        <w:spacing w:after="0"/>
        <w:jc w:val="center"/>
        <w:rPr>
          <w:rFonts w:cs="Times New Roman"/>
          <w:b/>
          <w:color w:val="000000"/>
          <w:spacing w:val="2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6095365</wp:posOffset>
                </wp:positionH>
                <wp:positionV relativeFrom="paragraph">
                  <wp:posOffset>63500</wp:posOffset>
                </wp:positionV>
                <wp:extent cx="45085" cy="365760"/>
                <wp:effectExtent l="0" t="0" r="12065" b="15240"/>
                <wp:wrapNone/>
                <wp:docPr id="5" name="Текстовое 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9.95pt;margin-top:5pt;height:28.8pt;width:3.55pt;z-index:251660288;mso-width-relative:page;mso-height-relative:page;" fillcolor="#FFFFFF" filled="t" stroked="f" coordsize="21600,21600" o:allowincell="f" o:gfxdata="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dM0j31gAAAAkBAAAPAAAAAAAAAAEAIAAAACIA&#10;AABkcnMvZG93bnJldi54bWxQSwECFAAUAAAACACHTuJAfEedLtIBAACHAwAADgAAAAAAAAABACAA&#10;AAAl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АНУЧИНСКОГО МУНИЦИПАЛЬНОГО </w:t>
      </w:r>
      <w:r>
        <w:rPr>
          <w:rFonts w:cs="Times New Roman"/>
          <w:b/>
          <w:color w:val="000000"/>
          <w:spacing w:val="20"/>
          <w:sz w:val="28"/>
          <w:szCs w:val="28"/>
          <w:lang w:val="ru-RU"/>
        </w:rPr>
        <w:t>ОКРУГА</w:t>
      </w:r>
    </w:p>
    <w:p>
      <w:pPr>
        <w:shd w:val="clear" w:color="auto" w:fill="FFFFFF"/>
        <w:spacing w:after="0"/>
        <w:jc w:val="center"/>
        <w:rPr>
          <w:rFonts w:hint="default" w:cs="Times New Roman"/>
          <w:b/>
          <w:color w:val="000000"/>
          <w:spacing w:val="20"/>
          <w:sz w:val="28"/>
          <w:szCs w:val="28"/>
          <w:lang w:val="ru-RU"/>
        </w:rPr>
      </w:pPr>
      <w:r>
        <w:rPr>
          <w:rFonts w:cs="Times New Roman"/>
          <w:b/>
          <w:color w:val="000000"/>
          <w:spacing w:val="20"/>
          <w:sz w:val="28"/>
          <w:szCs w:val="28"/>
          <w:lang w:val="ru-RU"/>
        </w:rPr>
        <w:t>ПРИМОРСКОГО</w:t>
      </w:r>
      <w:r>
        <w:rPr>
          <w:rFonts w:hint="default" w:cs="Times New Roman"/>
          <w:b/>
          <w:color w:val="000000"/>
          <w:spacing w:val="20"/>
          <w:sz w:val="28"/>
          <w:szCs w:val="28"/>
          <w:lang w:val="ru-RU"/>
        </w:rPr>
        <w:t xml:space="preserve"> КРАЯ</w:t>
      </w:r>
    </w:p>
    <w:p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 О С Т А Н О В Л Е Н И Е</w:t>
      </w:r>
    </w:p>
    <w:p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4"/>
        <w:tblW w:w="97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2035"/>
        <w:gridCol w:w="298"/>
        <w:gridCol w:w="5152"/>
        <w:gridCol w:w="590"/>
        <w:gridCol w:w="1220"/>
        <w:gridCol w:w="157"/>
        <w:gridCol w:w="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323" w:hRule="atLeast"/>
          <w:jc w:val="center"/>
        </w:trPr>
        <w:tc>
          <w:tcPr>
            <w:tcW w:w="23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</w:tcPr>
          <w:p>
            <w:pPr>
              <w:ind w:left="-82" w:right="-108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 xml:space="preserve">21.09.2022 г. </w:t>
            </w:r>
          </w:p>
        </w:tc>
        <w:tc>
          <w:tcPr>
            <w:tcW w:w="29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152" w:type="dxa"/>
            <w:shd w:val="clear" w:color="auto" w:fill="auto"/>
          </w:tcPr>
          <w:p>
            <w:pPr>
              <w:ind w:left="-6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90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</w:tcPr>
          <w:p>
            <w:pPr>
              <w:ind w:left="-120" w:right="-89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863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51" w:hRule="atLeast"/>
          <w:jc w:val="center"/>
        </w:trPr>
        <w:tc>
          <w:tcPr>
            <w:tcW w:w="9531" w:type="dxa"/>
            <w:gridSpan w:val="6"/>
          </w:tcPr>
          <w:p>
            <w:pPr>
              <w:autoSpaceDE w:val="0"/>
              <w:autoSpaceDN w:val="0"/>
              <w:adjustRightInd w:val="0"/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ind w:firstLine="851"/>
              <w:jc w:val="center"/>
              <w:rPr>
                <w:rFonts w:hint="default" w:cs="Times New Roman"/>
                <w:b/>
                <w:sz w:val="28"/>
                <w:szCs w:val="28"/>
                <w:lang w:val="ru-RU"/>
              </w:rPr>
            </w:pPr>
            <w:bookmarkStart w:id="0" w:name="OLE_LINK1"/>
            <w:r>
              <w:rPr>
                <w:rFonts w:cs="Times New Roman"/>
                <w:b/>
                <w:sz w:val="28"/>
                <w:szCs w:val="28"/>
                <w:lang w:val="ru-RU"/>
              </w:rPr>
              <w:t>О</w:t>
            </w:r>
            <w:r>
              <w:rPr>
                <w:rFonts w:hint="default" w:cs="Times New Roman"/>
                <w:b/>
                <w:sz w:val="28"/>
                <w:szCs w:val="28"/>
                <w:lang w:val="ru-RU"/>
              </w:rPr>
              <w:t xml:space="preserve"> межведомственной комиссии по охране здоровья населения</w:t>
            </w:r>
          </w:p>
          <w:p>
            <w:pPr>
              <w:pStyle w:val="9"/>
              <w:spacing w:line="360" w:lineRule="auto"/>
              <w:ind w:left="-28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Анучинско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округ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а</w:t>
            </w:r>
            <w:bookmarkEnd w:id="0"/>
          </w:p>
          <w:p>
            <w:pPr>
              <w:pStyle w:val="9"/>
              <w:spacing w:line="360" w:lineRule="auto"/>
              <w:ind w:left="-28" w:firstLine="851"/>
              <w:jc w:val="both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Согласно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 xml:space="preserve"> Федеральному закону от 06.10.2003 г. ФЗ-131 п.14 ч.1 ст.16 «Об общих принципах организации местного самоуправления»,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целях исполнения</w:t>
            </w:r>
            <w:r>
              <w:rPr>
                <w:rStyle w:val="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21.11.2011 №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323-ФЗ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 xml:space="preserve"> ч.4 ст.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</w:t>
            </w:r>
            <w:r>
              <w:fldChar w:fldCharType="begin"/>
            </w:r>
            <w:r>
              <w:instrText xml:space="preserve"> HYPERLINK "http://docs.cntd.ru/document/902312609"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основах охраны здоровья граждан в Российской</w:t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Федерации»,  согласно приказа министерства здравоохранения Российской Федерации от 15 января 2020 г. №8 «Об утверждении Стратегии формирования здорового образа жизни населения, профилактики и неинфекционных заболеваний на период до 2025 года», </w:t>
            </w:r>
            <w:r>
              <w:rPr>
                <w:rFonts w:cs="Times New Roman"/>
                <w:sz w:val="28"/>
                <w:szCs w:val="28"/>
                <w:lang w:val="ru-RU"/>
              </w:rPr>
              <w:t>руководствуясь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Уставом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 xml:space="preserve"> Анучинского муниципального округа от 30.09.2020 г. №94-НПА п.17 ч.1 ст.5,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Анучинского муниципального </w:t>
            </w:r>
            <w:r>
              <w:rPr>
                <w:rFonts w:cs="Times New Roman"/>
                <w:sz w:val="28"/>
                <w:szCs w:val="28"/>
                <w:lang w:val="ru-RU"/>
              </w:rPr>
              <w:t>округа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 xml:space="preserve"> Приморского края</w:t>
            </w:r>
          </w:p>
          <w:p>
            <w:pPr>
              <w:pStyle w:val="9"/>
              <w:spacing w:line="360" w:lineRule="auto"/>
              <w:ind w:left="-28" w:firstLine="851"/>
              <w:jc w:val="both"/>
              <w:rPr>
                <w:rFonts w:hint="default" w:cs="Times New Roman"/>
                <w:sz w:val="28"/>
                <w:szCs w:val="28"/>
                <w:lang w:val="ru-RU"/>
              </w:rPr>
            </w:pPr>
          </w:p>
        </w:tc>
        <w:tc>
          <w:tcPr>
            <w:tcW w:w="249" w:type="dxa"/>
            <w:gridSpan w:val="2"/>
          </w:tcPr>
          <w:p>
            <w:pPr>
              <w:spacing w:line="360" w:lineRule="auto"/>
              <w:ind w:left="539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ind w:left="-2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40" w:leftChars="-100" w:firstLine="72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cs="Times New Roman"/>
          <w:sz w:val="28"/>
          <w:szCs w:val="28"/>
          <w:lang w:val="ru-RU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cs="Times New Roman"/>
          <w:bCs/>
          <w:sz w:val="28"/>
          <w:szCs w:val="28"/>
          <w:lang w:val="ru-RU"/>
        </w:rPr>
        <w:t>О</w:t>
      </w:r>
      <w:r>
        <w:rPr>
          <w:rFonts w:hint="default" w:cs="Times New Roman"/>
          <w:bCs/>
          <w:sz w:val="28"/>
          <w:szCs w:val="28"/>
          <w:lang w:val="ru-RU"/>
        </w:rPr>
        <w:t xml:space="preserve"> межведомственной комиссии по охране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здоровья </w:t>
      </w:r>
      <w:r>
        <w:rPr>
          <w:rFonts w:cs="Times New Roman"/>
          <w:bCs/>
          <w:sz w:val="28"/>
          <w:szCs w:val="28"/>
          <w:lang w:val="ru-RU"/>
        </w:rPr>
        <w:t>населения</w:t>
      </w:r>
      <w:r>
        <w:rPr>
          <w:rFonts w:hint="default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Анучинско</w:t>
      </w:r>
      <w:r>
        <w:rPr>
          <w:rFonts w:cs="Times New Roman"/>
          <w:bCs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>
        <w:rPr>
          <w:rFonts w:cs="Times New Roman"/>
          <w:bCs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>
        <w:rPr>
          <w:rFonts w:cs="Times New Roman"/>
          <w:b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cs="Times New Roman"/>
          <w:sz w:val="28"/>
          <w:szCs w:val="28"/>
          <w:lang w:val="ru-RU"/>
        </w:rPr>
        <w:t>далее</w:t>
      </w:r>
      <w:r>
        <w:rPr>
          <w:rFonts w:hint="default" w:cs="Times New Roman"/>
          <w:sz w:val="28"/>
          <w:szCs w:val="28"/>
          <w:lang w:val="ru-RU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int="default" w:cs="Times New Roman"/>
          <w:sz w:val="28"/>
          <w:szCs w:val="28"/>
          <w:lang w:val="ru-RU"/>
        </w:rPr>
        <w:t xml:space="preserve"> (приложение №1).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leftChars="0" w:firstLine="48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Утвердить</w:t>
      </w:r>
      <w:r>
        <w:rPr>
          <w:rFonts w:hint="default" w:cs="Times New Roman"/>
          <w:sz w:val="28"/>
          <w:szCs w:val="28"/>
          <w:lang w:val="ru-RU"/>
        </w:rPr>
        <w:t xml:space="preserve">  состав Комиссии (приложение №2).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leftChars="0" w:firstLine="48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Общему отделу администрации </w:t>
      </w:r>
      <w:r>
        <w:rPr>
          <w:rFonts w:cs="Times New Roman"/>
          <w:bCs/>
          <w:sz w:val="28"/>
          <w:szCs w:val="28"/>
          <w:lang w:val="ru-RU"/>
        </w:rPr>
        <w:t>Анучинского</w:t>
      </w:r>
      <w:r>
        <w:rPr>
          <w:rFonts w:hint="default" w:cs="Times New Roman"/>
          <w:bCs/>
          <w:sz w:val="28"/>
          <w:szCs w:val="28"/>
          <w:lang w:val="ru-RU"/>
        </w:rPr>
        <w:t xml:space="preserve"> муниципального </w:t>
      </w:r>
      <w:r>
        <w:rPr>
          <w:rFonts w:cs="Times New Roman"/>
          <w:bCs/>
          <w:sz w:val="28"/>
          <w:szCs w:val="28"/>
          <w:lang w:val="ru-RU"/>
        </w:rPr>
        <w:t>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(Бурдейн</w:t>
      </w:r>
      <w:r>
        <w:rPr>
          <w:rFonts w:cs="Times New Roman"/>
          <w:bCs/>
          <w:sz w:val="28"/>
          <w:szCs w:val="28"/>
          <w:lang w:val="ru-RU"/>
        </w:rPr>
        <w:t>ая</w:t>
      </w:r>
      <w:r>
        <w:rPr>
          <w:rFonts w:hint="default" w:cs="Times New Roman"/>
          <w:bCs/>
          <w:sz w:val="28"/>
          <w:szCs w:val="28"/>
          <w:lang w:val="ru-RU"/>
        </w:rPr>
        <w:t xml:space="preserve"> С.В.</w:t>
      </w:r>
      <w:r>
        <w:rPr>
          <w:rFonts w:ascii="Times New Roman" w:hAnsi="Times New Roman" w:cs="Times New Roman"/>
          <w:bCs/>
          <w:sz w:val="28"/>
          <w:szCs w:val="28"/>
        </w:rPr>
        <w:t xml:space="preserve">) разместить </w:t>
      </w:r>
      <w:r>
        <w:rPr>
          <w:rFonts w:cs="Times New Roman"/>
          <w:bCs/>
          <w:sz w:val="28"/>
          <w:szCs w:val="28"/>
          <w:lang w:val="ru-RU"/>
        </w:rPr>
        <w:t>Положение</w:t>
      </w:r>
      <w:r>
        <w:rPr>
          <w:rFonts w:hint="default" w:cs="Times New Roman"/>
          <w:bCs/>
          <w:sz w:val="28"/>
          <w:szCs w:val="28"/>
          <w:lang w:val="ru-RU"/>
        </w:rPr>
        <w:t xml:space="preserve"> о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</w:t>
      </w:r>
      <w:r>
        <w:rPr>
          <w:rFonts w:cs="Times New Roman"/>
          <w:bCs/>
          <w:sz w:val="28"/>
          <w:szCs w:val="28"/>
          <w:lang w:val="ru-RU"/>
        </w:rPr>
        <w:t>Анучинского</w:t>
      </w:r>
      <w:r>
        <w:rPr>
          <w:rFonts w:hint="default" w:cs="Times New Roman"/>
          <w:bCs/>
          <w:sz w:val="28"/>
          <w:szCs w:val="28"/>
          <w:lang w:val="ru-RU"/>
        </w:rPr>
        <w:t xml:space="preserve"> муниципального </w:t>
      </w:r>
      <w:r>
        <w:rPr>
          <w:rFonts w:cs="Times New Roman"/>
          <w:bCs/>
          <w:sz w:val="28"/>
          <w:szCs w:val="28"/>
          <w:lang w:val="ru-RU"/>
        </w:rPr>
        <w:t>округа</w:t>
      </w:r>
      <w:r>
        <w:rPr>
          <w:rFonts w:hint="default" w:cs="Times New Roman"/>
          <w:bCs/>
          <w:sz w:val="28"/>
          <w:szCs w:val="28"/>
          <w:lang w:val="ru-RU"/>
        </w:rPr>
        <w:t xml:space="preserve"> Приморского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leftChars="0" w:firstLine="48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cs="Times New Roman"/>
          <w:sz w:val="28"/>
          <w:szCs w:val="28"/>
          <w:lang w:val="ru-RU"/>
        </w:rPr>
        <w:t>возложить</w:t>
      </w:r>
      <w:r>
        <w:rPr>
          <w:rFonts w:hint="default" w:cs="Times New Roman"/>
          <w:sz w:val="28"/>
          <w:szCs w:val="28"/>
          <w:lang w:val="ru-RU"/>
        </w:rPr>
        <w:t xml:space="preserve"> на первого заместителя главы администрации </w:t>
      </w:r>
      <w:r>
        <w:rPr>
          <w:rFonts w:cs="Times New Roman"/>
          <w:bCs/>
          <w:sz w:val="28"/>
          <w:szCs w:val="28"/>
          <w:lang w:val="ru-RU"/>
        </w:rPr>
        <w:t>Анучинского</w:t>
      </w:r>
      <w:r>
        <w:rPr>
          <w:rFonts w:hint="default" w:cs="Times New Roman"/>
          <w:bCs/>
          <w:sz w:val="28"/>
          <w:szCs w:val="28"/>
          <w:lang w:val="ru-RU"/>
        </w:rPr>
        <w:t xml:space="preserve"> муниципального </w:t>
      </w:r>
      <w:r>
        <w:rPr>
          <w:rFonts w:cs="Times New Roman"/>
          <w:bCs/>
          <w:sz w:val="28"/>
          <w:szCs w:val="28"/>
          <w:lang w:val="ru-RU"/>
        </w:rPr>
        <w:t>округа</w:t>
      </w:r>
      <w:r>
        <w:rPr>
          <w:rFonts w:hint="default" w:cs="Times New Roman"/>
          <w:bCs/>
          <w:sz w:val="28"/>
          <w:szCs w:val="28"/>
          <w:lang w:val="ru-RU"/>
        </w:rPr>
        <w:t xml:space="preserve"> Янчука А.Я.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>Глава</w:t>
      </w:r>
      <w:r>
        <w:rPr>
          <w:rFonts w:hint="default" w:cs="Times New Roman"/>
          <w:spacing w:val="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Анучинского </w:t>
      </w:r>
    </w:p>
    <w:p>
      <w:pPr>
        <w:spacing w:after="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</w:t>
      </w:r>
      <w:r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>округа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hint="default" w:cs="Times New Roman"/>
          <w:spacing w:val="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cs="Times New Roman"/>
          <w:spacing w:val="2"/>
          <w:sz w:val="28"/>
          <w:szCs w:val="28"/>
          <w:shd w:val="clear" w:color="auto" w:fill="FFFFFF"/>
          <w:lang w:val="en-US"/>
        </w:rPr>
        <w:t xml:space="preserve">       </w:t>
      </w:r>
      <w:r>
        <w:rPr>
          <w:rFonts w:hint="default" w:cs="Times New Roman"/>
          <w:spacing w:val="2"/>
          <w:sz w:val="28"/>
          <w:szCs w:val="28"/>
          <w:shd w:val="clear" w:color="auto" w:fill="FFFFFF"/>
          <w:lang w:val="ru-RU"/>
        </w:rPr>
        <w:t xml:space="preserve">                                                  С.А.Понуровский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                    </w:t>
      </w:r>
    </w:p>
    <w:p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>
      <w:pPr>
        <w:ind w:left="5387" w:right="0" w:rightChars="0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t>Приложение № 1</w:t>
      </w:r>
    </w:p>
    <w:p>
      <w:pPr>
        <w:ind w:left="5387" w:right="0" w:rightChars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>
      <w:pPr>
        <w:ind w:left="5387" w:right="0" w:rightChars="0"/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  <w:lang w:val="ru-RU"/>
        </w:rPr>
        <w:t>Анучинского</w:t>
      </w:r>
    </w:p>
    <w:p>
      <w:pPr>
        <w:ind w:left="5387" w:right="0" w:rightChars="0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  <w:lang w:val="ru-RU"/>
        </w:rPr>
        <w:t>округа</w:t>
      </w:r>
    </w:p>
    <w:p>
      <w:pPr>
        <w:ind w:left="5387" w:right="0" w:rightChars="0"/>
        <w:jc w:val="righ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21.09.2022 г.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863</w:t>
      </w:r>
    </w:p>
    <w:p>
      <w:pPr>
        <w:ind w:left="5954" w:right="-150"/>
        <w:jc w:val="right"/>
        <w:rPr>
          <w:b/>
          <w:sz w:val="28"/>
          <w:szCs w:val="28"/>
        </w:rPr>
      </w:pPr>
    </w:p>
    <w:p>
      <w:pPr>
        <w:ind w:left="5954" w:right="-150"/>
        <w:jc w:val="center"/>
        <w:rPr>
          <w:b/>
          <w:sz w:val="28"/>
          <w:szCs w:val="28"/>
        </w:rPr>
      </w:pPr>
    </w:p>
    <w:p>
      <w:pPr>
        <w:pStyle w:val="15"/>
        <w:shd w:val="clear" w:color="auto" w:fill="auto"/>
        <w:tabs>
          <w:tab w:val="right" w:pos="5934"/>
        </w:tabs>
        <w:spacing w:line="240" w:lineRule="auto"/>
        <w:jc w:val="center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</w:rPr>
        <w:t>ПОЛОЖЕНИЕ|</w:t>
      </w:r>
    </w:p>
    <w:p>
      <w:pPr>
        <w:pStyle w:val="15"/>
        <w:shd w:val="clear" w:color="auto" w:fill="auto"/>
        <w:tabs>
          <w:tab w:val="right" w:pos="5936"/>
        </w:tabs>
        <w:spacing w:line="240" w:lineRule="auto"/>
        <w:jc w:val="center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</w:rPr>
        <w:t>о межведомственной комиссии по охране здоровья</w:t>
      </w:r>
    </w:p>
    <w:p>
      <w:pPr>
        <w:pStyle w:val="15"/>
        <w:shd w:val="clear" w:color="auto" w:fill="auto"/>
        <w:spacing w:line="240" w:lineRule="auto"/>
        <w:jc w:val="center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</w:rPr>
        <w:t xml:space="preserve">населения </w:t>
      </w:r>
      <w:r>
        <w:rPr>
          <w:b/>
          <w:sz w:val="28"/>
          <w:szCs w:val="28"/>
          <w:lang w:val="ru-RU"/>
        </w:rPr>
        <w:t>Анучинского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  <w:lang w:val="ru-RU"/>
        </w:rPr>
        <w:t>округа</w:t>
      </w:r>
    </w:p>
    <w:p>
      <w:pPr>
        <w:tabs>
          <w:tab w:val="left" w:pos="0"/>
        </w:tabs>
        <w:ind w:right="-150"/>
        <w:jc w:val="both"/>
        <w:rPr>
          <w:b/>
          <w:sz w:val="28"/>
          <w:szCs w:val="28"/>
        </w:rPr>
      </w:pPr>
    </w:p>
    <w:p>
      <w:pPr>
        <w:pStyle w:val="15"/>
        <w:shd w:val="clear" w:color="auto" w:fill="auto"/>
        <w:tabs>
          <w:tab w:val="right" w:pos="5932"/>
        </w:tabs>
        <w:spacing w:line="360" w:lineRule="auto"/>
        <w:ind w:right="0" w:rightChars="0"/>
        <w:jc w:val="center"/>
        <w:rPr>
          <w:sz w:val="28"/>
          <w:szCs w:val="28"/>
        </w:rPr>
      </w:pPr>
      <w:r>
        <w:rPr>
          <w:rFonts w:hint="default"/>
          <w:b/>
          <w:sz w:val="28"/>
          <w:szCs w:val="28"/>
          <w:lang w:val="ru-RU"/>
        </w:rPr>
        <w:t xml:space="preserve">           </w:t>
      </w:r>
      <w:r>
        <w:rPr>
          <w:b/>
          <w:sz w:val="28"/>
          <w:szCs w:val="28"/>
        </w:rPr>
        <w:t>1. 0БЩИЕ ПОЛОЖЕНИЯ</w:t>
      </w:r>
      <w:r>
        <w:rPr>
          <w:sz w:val="28"/>
          <w:szCs w:val="28"/>
        </w:rPr>
        <w:tab/>
      </w:r>
    </w:p>
    <w:p>
      <w:pPr>
        <w:pStyle w:val="16"/>
        <w:shd w:val="clear" w:color="auto" w:fill="auto"/>
        <w:tabs>
          <w:tab w:val="left" w:pos="889"/>
        </w:tabs>
        <w:spacing w:before="0" w:after="0" w:line="360" w:lineRule="auto"/>
        <w:ind w:right="0" w:rightChars="0" w:firstLine="709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1.1. Межведомственная комиссия по охране здоровья населения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Анучинского муниципального округа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(далее комиссия) создана для обеспечения согласованных действий между структурными подразделениями администрации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округа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территориальными отделами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и ведомственными организациями, предприятиями, организациями всех форм собственности по вопросам реализации государственной политики в области охраны здоровья населения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pStyle w:val="15"/>
        <w:shd w:val="clear" w:color="auto" w:fill="auto"/>
        <w:spacing w:line="360" w:lineRule="auto"/>
        <w:ind w:right="0" w:rightChars="0" w:firstLine="708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1.2. Комиссия осуществляет свою деятельность на коллективной основе и является координационным органом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обеспечивающим согласованные действия членов межведомственной комиссии, юридических лиц,  организаций и предприятий, направленных на снижение смертности трудоспособного населения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Анучинского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 xml:space="preserve"> муниципального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округа. </w:t>
      </w:r>
    </w:p>
    <w:p>
      <w:pPr>
        <w:pStyle w:val="15"/>
        <w:shd w:val="clear" w:color="auto" w:fill="auto"/>
        <w:spacing w:line="360" w:lineRule="auto"/>
        <w:ind w:right="0" w:rightChars="0" w:firstLine="708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Персональный состав комиссии определяется постановлением администрации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Анучинского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 xml:space="preserve"> муниципального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округа.</w:t>
      </w:r>
    </w:p>
    <w:p>
      <w:pPr>
        <w:pStyle w:val="16"/>
        <w:shd w:val="clear" w:color="auto" w:fill="auto"/>
        <w:tabs>
          <w:tab w:val="left" w:pos="5890"/>
        </w:tabs>
        <w:spacing w:before="0" w:after="0" w:line="360" w:lineRule="auto"/>
        <w:ind w:right="0" w:rightChars="0" w:firstLine="709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К участию в работе комиссии могут привлекаться представители федеральных, краевых структур по согласованию, структурных подразделений администрации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округа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территориальными отделами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, учреждений и организаций различных форм собственности.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</w:p>
    <w:p>
      <w:pPr>
        <w:pStyle w:val="16"/>
        <w:shd w:val="clear" w:color="auto" w:fill="auto"/>
        <w:tabs>
          <w:tab w:val="left" w:pos="954"/>
        </w:tabs>
        <w:spacing w:before="0" w:after="0" w:line="360" w:lineRule="auto"/>
        <w:ind w:right="0" w:rightChars="0" w:firstLine="709"/>
        <w:rPr>
          <w:rFonts w:hint="default" w:ascii="Times New Roman" w:hAnsi="Times New Roman" w:cs="Times New Roman"/>
          <w:color w:val="auto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1.3. Комиссия в своей деятельности руководствуется Конституцией Российской Федерации.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постановлениями и распоряжениями Губернатора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Приморского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края, постановлениями и распоряжениями администрации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Анучинского муниципального округа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, а также настоящим постановлением.</w:t>
      </w:r>
    </w:p>
    <w:p>
      <w:pPr>
        <w:pStyle w:val="17"/>
        <w:shd w:val="clear" w:color="auto" w:fill="auto"/>
        <w:spacing w:line="360" w:lineRule="auto"/>
        <w:ind w:right="-574" w:rightChars="-239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bookmarkStart w:id="1" w:name="bookmark4"/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2. ОСНОВНЫЕ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ЦЕЛИ И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 ЗАДАЧИ КОМИССИИ</w:t>
      </w:r>
      <w:bookmarkEnd w:id="1"/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Целью деятельности комиссии является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: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 xml:space="preserve">2.1. </w:t>
      </w:r>
      <w:r>
        <w:rPr>
          <w:rFonts w:hint="default" w:ascii="Times New Roman" w:hAnsi="Times New Roman" w:cs="Times New Roman"/>
          <w:i w:val="0"/>
          <w:iC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Обеспечение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единого подхода к решению вопросов укрепления общественного здоровья населения органов местного самоуправления, заинтересованных организаций по реализации государственной политики в сфере укрепления здоровья, предупреждения социально значимых заболеваний и формирования здорового образа жизни населения, в том числе реализации мероприятий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муниципальной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программы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«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Укрепление общественного здоровья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в Анучинском муниципальном округе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на 202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1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- 202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5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годы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».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Задачами комиссии являются: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2.2.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Обеспечение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согласованных действий заинтересованных органов и организаций по вопросам укрепления общественного здоровья населения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Анучинского округа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;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2.3.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Подготовка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предложений по вопросам планирования и организации проведения на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муниципальном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уровне межведомственных мероприятий по охране здоровья граждан, в том числе мероприятий, направленных на создание условий для ведения здорового образа жизни населения;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2.4.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Обеспечение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межведомственного взаимодействия по вопросам организации и реализации мер, направленных на формирование среды, способствующей ведению здорового образа жизни, укрепление здоровья и формирование системы мотивации населения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Анучинского округа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к здоровому образу жизни, включая защиту от табачного дыма, снижение потребления алкоголя,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профилактике неинфекционных заболеваний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,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внедрение принципов рационального питания (в том числе ликвидацию микронутриентной недостаточности, сокращение потребления соли и сахара);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2.5.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Обеспечение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согласованных действий заинтересованных органов и организаций и координации их деятельности по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внедрению актуализированных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корпоративных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программ по укреплению общественного здоровья работников на предприятиях (организациях)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на территории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округа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;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 xml:space="preserve">2.5. </w:t>
      </w:r>
      <w:r>
        <w:rPr>
          <w:rFonts w:hint="default" w:ascii="Times New Roman" w:hAnsi="Times New Roman" w:cs="Times New Roman"/>
          <w:i w:val="0"/>
          <w:iCs w:val="0"/>
          <w:color w:val="auto"/>
          <w:spacing w:val="0"/>
          <w:sz w:val="28"/>
          <w:szCs w:val="28"/>
          <w:shd w:val="clear" w:fill="FFFFFF"/>
          <w:vertAlign w:val="baseline"/>
        </w:rPr>
        <w:t>Проведени</w:t>
      </w:r>
      <w:r>
        <w:rPr>
          <w:rFonts w:hint="default" w:ascii="Times New Roman" w:hAnsi="Times New Roman" w:cs="Times New Roman"/>
          <w:i w:val="0"/>
          <w:iC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е</w:t>
      </w:r>
      <w:r>
        <w:rPr>
          <w:rFonts w:hint="default" w:ascii="Times New Roman" w:hAnsi="Times New Roman" w:cs="Times New Roman"/>
          <w:i w:val="0"/>
          <w:iC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информационно-коммуникационной кампании с использованием основных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информационных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каналов для всех целевых аудиторий;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2.6.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Рассмотрение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отчетов о ходе реализации и оценке эффективности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 xml:space="preserve">муниципальной и корпоративных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программ за соответствующий год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.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2.7.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Рассмотрение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иных вопросов в пределах своей компетенции.</w:t>
      </w:r>
    </w:p>
    <w:p>
      <w:pPr>
        <w:pStyle w:val="18"/>
        <w:shd w:val="clear" w:color="auto" w:fill="auto"/>
        <w:spacing w:before="0" w:after="0" w:line="360" w:lineRule="auto"/>
        <w:ind w:left="2220" w:right="-574" w:rightChars="-239" w:firstLine="730" w:firstLineChars="25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3. ПРАВА КОМИССИИ</w:t>
      </w:r>
    </w:p>
    <w:p>
      <w:pPr>
        <w:pStyle w:val="16"/>
        <w:shd w:val="clear" w:color="auto" w:fill="auto"/>
        <w:tabs>
          <w:tab w:val="left" w:pos="5914"/>
        </w:tabs>
        <w:spacing w:before="0" w:after="0" w:line="360" w:lineRule="auto"/>
        <w:ind w:right="-574" w:rightChars="-239" w:firstLine="70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Комиссия иметь право:</w:t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ab/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3.1.</w:t>
      </w:r>
      <w:r>
        <w:rPr>
          <w:rFonts w:hint="default" w:ascii="Times New Roman" w:hAnsi="Times New Roman" w:cs="Times New Roman"/>
          <w:i w:val="0"/>
          <w:iC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Рассматривать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предложения и разрабатывать рекомендации по вопросам укрепления общественного здоровья населения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Анучинского округа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;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 xml:space="preserve">3.2. </w:t>
      </w:r>
      <w:r>
        <w:rPr>
          <w:rFonts w:hint="default" w:ascii="Times New Roman" w:hAnsi="Times New Roman" w:cs="Times New Roman"/>
          <w:i w:val="0"/>
          <w:iC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Создавать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рабочие группы с привлечением необходимых специалистов;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при необходимости приглашать для участия в работе комиссии представителей органов местного самоуправления, общественных и других организаций, объединений, не входящих в состав комиссии, иных специалистов, а также представителей других организаций, объединений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.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Заслушивать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их на заседаниях комиссии по вопросам, </w:t>
      </w:r>
      <w:r>
        <w:rPr>
          <w:rFonts w:hint="default" w:ascii="Times New Roman" w:hAnsi="Times New Roman" w:cs="Times New Roman"/>
          <w:i w:val="0"/>
          <w:iC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отнесённым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к ведению комиссии;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 xml:space="preserve">3.3. </w:t>
      </w:r>
      <w:r>
        <w:rPr>
          <w:rFonts w:hint="default" w:ascii="Times New Roman" w:hAnsi="Times New Roman" w:cs="Times New Roman"/>
          <w:i w:val="0"/>
          <w:iC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Запрашивать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и получать в установленном порядке у территориальных органов  исполнительной власти, иных организаций и должностных лиц документы и информацию по вопросам, относящимся к компетенции комиссии;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 xml:space="preserve">3.4. </w:t>
      </w:r>
      <w:r>
        <w:rPr>
          <w:rFonts w:hint="default" w:ascii="Times New Roman" w:hAnsi="Times New Roman" w:cs="Times New Roman"/>
          <w:i w:val="0"/>
          <w:iC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Рассматривать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вопросы планирования и организации проведения на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 xml:space="preserve">муниципальном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уровне межведомственных мероприятий по вопросам, относящимся к компетенции комиссии.</w:t>
      </w:r>
    </w:p>
    <w:p>
      <w:pPr>
        <w:pStyle w:val="16"/>
        <w:keepNext w:val="0"/>
        <w:keepLines w:val="0"/>
        <w:pageBreakBefore w:val="0"/>
        <w:widowControl/>
        <w:shd w:val="clear" w:color="auto" w:fill="auto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-574" w:rightChars="-239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olor w:val="444444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444444"/>
          <w:spacing w:val="0"/>
          <w:sz w:val="28"/>
          <w:szCs w:val="28"/>
          <w:shd w:val="clear" w:fill="FFFFFF"/>
          <w:vertAlign w:val="baseline"/>
        </w:rPr>
        <w:t>4. РЕГЛАМЕНТ РАБОТЫ КОМИССИИ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4.1. Заседания комиссии проводятся в соответствии с </w:t>
      </w:r>
      <w:r>
        <w:rPr>
          <w:rFonts w:hint="default" w:ascii="Times New Roman" w:hAnsi="Times New Roman" w:cs="Times New Roman"/>
          <w:i w:val="0"/>
          <w:iC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утверждённым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председателем комиссии планом работы либо по мере необходимости. Повестку заседания и порядок его проведения утверждает председатель комиссии, а в его отсутствие - заместитель председателя комиссии.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4.2. Заседание комиссии </w:t>
      </w:r>
      <w:r>
        <w:rPr>
          <w:rFonts w:hint="default" w:ascii="Times New Roman" w:hAnsi="Times New Roman" w:cs="Times New Roman"/>
          <w:i w:val="0"/>
          <w:iC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ведёт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председатель, в его отсутствие - заместитель председателя.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4.3. Решения комиссии оформляются протоколом, который подписывает председатель (заместитель председателя) комиссии.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4.4. Решения комиссии принимаются простым большинством голосов присутствующих на заседании.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60" w:lineRule="auto"/>
        <w:ind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4.5. Протоколы заседаний комиссии </w:t>
      </w:r>
      <w:r>
        <w:rPr>
          <w:rFonts w:hint="default" w:ascii="Times New Roman" w:hAnsi="Times New Roman" w:cs="Times New Roman"/>
          <w:i w:val="0"/>
          <w:iC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ведёт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и оформляет секретарь.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lang w:val="en-US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</w:rPr>
      </w:pPr>
    </w:p>
    <w:p>
      <w:pPr>
        <w:ind w:left="5387" w:right="-150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Приложение № 2</w:t>
      </w:r>
    </w:p>
    <w:p>
      <w:pPr>
        <w:ind w:left="5387" w:right="-150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утверждён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постановлением </w:t>
      </w:r>
    </w:p>
    <w:p>
      <w:pPr>
        <w:ind w:left="5387" w:right="-15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Анучинского муниципального округа</w:t>
      </w:r>
    </w:p>
    <w:p>
      <w:pPr>
        <w:jc w:val="center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  <w:bookmarkStart w:id="2" w:name="_GoBack"/>
      <w:bookmarkEnd w:id="2"/>
      <w:r>
        <w:rPr>
          <w:rFonts w:hint="default" w:cs="Times New Roman"/>
          <w:sz w:val="28"/>
          <w:szCs w:val="28"/>
          <w:lang w:val="ru-RU"/>
        </w:rPr>
        <w:t>21.09.2022 г. №863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Состав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межведомственной комиссии по охране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здоровья населения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Анучинского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округа</w:t>
      </w:r>
    </w:p>
    <w:tbl>
      <w:tblPr>
        <w:tblStyle w:val="4"/>
        <w:tblW w:w="950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5"/>
        <w:gridCol w:w="3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5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>Янчук А.Я.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 xml:space="preserve">., 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 xml:space="preserve">первый 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 xml:space="preserve">заместитель главы </w:t>
            </w:r>
          </w:p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>АМО</w:t>
            </w:r>
          </w:p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30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 xml:space="preserve">председатель 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межведомственной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 xml:space="preserve"> комиссии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5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>Пашовкина Н.И.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 xml:space="preserve">, главный врач КГБУЗ </w:t>
            </w:r>
          </w:p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«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>Анучинская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 xml:space="preserve">  центральная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районная больница»</w:t>
            </w:r>
          </w:p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30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 xml:space="preserve">заместитель председателя 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 xml:space="preserve">межведомственной 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комиссии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(по согласованию)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5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>Доценко Т.Н., главный специалист по охране труда общего отдела администрации АМО</w:t>
            </w:r>
          </w:p>
        </w:tc>
        <w:tc>
          <w:tcPr>
            <w:tcW w:w="330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 xml:space="preserve">секретарь 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 xml:space="preserve">межведомственной 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комиссии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5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>Бурдейная С.В., начальник общего отдела администрации АМО</w:t>
            </w:r>
          </w:p>
        </w:tc>
        <w:tc>
          <w:tcPr>
            <w:tcW w:w="330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 xml:space="preserve">член межведомственной 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комиссии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5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>Ведерникова О.В., начальник отдела социального развития администрации АМО</w:t>
            </w:r>
          </w:p>
        </w:tc>
        <w:tc>
          <w:tcPr>
            <w:tcW w:w="330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 xml:space="preserve">член межведомственной 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комиссии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5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>Марчук Е.А., начальник Чернышевского территориального отдела управления по работе с территориями администрации АМО</w:t>
            </w:r>
          </w:p>
        </w:tc>
        <w:tc>
          <w:tcPr>
            <w:tcW w:w="330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 xml:space="preserve">член межведомственной 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комиссии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5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>Самойленко А.М., начальник Гражданского территориального отдела управления по работе с территориями администрации АМО</w:t>
            </w:r>
          </w:p>
        </w:tc>
        <w:tc>
          <w:tcPr>
            <w:tcW w:w="330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 xml:space="preserve">член межведомственной 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комиссии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5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>Сивоконь З.М., начальник Виноградовского территориального отдела управления по работе с территориями администрации АМО</w:t>
            </w:r>
          </w:p>
        </w:tc>
        <w:tc>
          <w:tcPr>
            <w:tcW w:w="330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 xml:space="preserve">член межведомственной 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комиссии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5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>Соловьева ВВ., начальник отдела по Анучинскому муниципальному району отделения по Арсеньевскому ГО КГКУ «Центр социальной поддержки населения ПК»</w:t>
            </w:r>
          </w:p>
        </w:tc>
        <w:tc>
          <w:tcPr>
            <w:tcW w:w="330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 xml:space="preserve">член межведомственной 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комиссии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(по согласованию)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5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>Суляндзига М.В., начальник КУ МОУО</w:t>
            </w:r>
          </w:p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30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 xml:space="preserve">член межведомственной 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комиссии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5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 xml:space="preserve">Таран С.Н., начальник Анучинского территориального отдела управления по работе с территориями администрации АМО 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0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 xml:space="preserve">член межведомственной 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комиссии</w:t>
            </w:r>
          </w:p>
          <w:p>
            <w:pP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5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>Федорец Н.Т., директор МКУК ИДЦ</w:t>
            </w:r>
          </w:p>
        </w:tc>
        <w:tc>
          <w:tcPr>
            <w:tcW w:w="330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 xml:space="preserve">член межведомственной 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комиссии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headerReference r:id="rId3" w:type="default"/>
      <w:pgSz w:w="11906" w:h="16838"/>
      <w:pgMar w:top="1134" w:right="850" w:bottom="1134" w:left="1701" w:header="0" w:footer="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27A625"/>
    <w:multiLevelType w:val="singleLevel"/>
    <w:tmpl w:val="8A27A62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65271"/>
    <w:rsid w:val="13412B18"/>
    <w:rsid w:val="18522D48"/>
    <w:rsid w:val="524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character" w:styleId="6">
    <w:name w:val="page number"/>
    <w:basedOn w:val="3"/>
    <w:qFormat/>
    <w:uiPriority w:val="0"/>
  </w:style>
  <w:style w:type="character" w:styleId="7">
    <w:name w:val="Strong"/>
    <w:basedOn w:val="3"/>
    <w:qFormat/>
    <w:uiPriority w:val="0"/>
    <w:rPr>
      <w:b/>
      <w:bCs/>
    </w:rPr>
  </w:style>
  <w:style w:type="paragraph" w:styleId="8">
    <w:name w:val="Body Text 2"/>
    <w:basedOn w:val="1"/>
    <w:qFormat/>
    <w:uiPriority w:val="0"/>
    <w:pPr>
      <w:spacing w:after="120" w:line="480" w:lineRule="auto"/>
    </w:pPr>
  </w:style>
  <w:style w:type="paragraph" w:styleId="9">
    <w:name w:val="header"/>
    <w:basedOn w:val="1"/>
    <w:qFormat/>
    <w:uiPriority w:val="99"/>
    <w:pPr>
      <w:tabs>
        <w:tab w:val="center" w:pos="4677"/>
        <w:tab w:val="right" w:pos="9355"/>
      </w:tabs>
    </w:pPr>
  </w:style>
  <w:style w:type="paragraph" w:styleId="10">
    <w:name w:val="Body Text"/>
    <w:basedOn w:val="1"/>
    <w:qFormat/>
    <w:uiPriority w:val="0"/>
    <w:pPr>
      <w:widowControl w:val="0"/>
      <w:spacing w:before="160" w:line="260" w:lineRule="auto"/>
      <w:jc w:val="center"/>
    </w:pPr>
    <w:rPr>
      <w:sz w:val="26"/>
      <w:szCs w:val="26"/>
    </w:rPr>
  </w:style>
  <w:style w:type="paragraph" w:styleId="11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13">
    <w:name w:val="FR1"/>
    <w:qFormat/>
    <w:uiPriority w:val="0"/>
    <w:pPr>
      <w:widowControl w:val="0"/>
      <w:spacing w:before="280"/>
      <w:jc w:val="center"/>
    </w:pPr>
    <w:rPr>
      <w:rFonts w:ascii="Arial" w:hAnsi="Arial" w:eastAsia="Times New Roman" w:cs="Times New Roman"/>
      <w:sz w:val="36"/>
      <w:lang w:val="ru-RU" w:eastAsia="ru-RU" w:bidi="ar-SA"/>
    </w:rPr>
  </w:style>
  <w:style w:type="paragraph" w:customStyle="1" w:styleId="14">
    <w:name w:val="FR2"/>
    <w:qFormat/>
    <w:uiPriority w:val="0"/>
    <w:pPr>
      <w:widowControl w:val="0"/>
      <w:spacing w:before="360"/>
      <w:jc w:val="center"/>
    </w:pPr>
    <w:rPr>
      <w:rFonts w:ascii="Arial" w:hAnsi="Arial" w:eastAsia="Times New Roman" w:cs="Times New Roman"/>
      <w:lang w:val="ru-RU" w:eastAsia="ru-RU" w:bidi="ar-SA"/>
    </w:rPr>
  </w:style>
  <w:style w:type="paragraph" w:customStyle="1" w:styleId="15">
    <w:name w:val="Оглавление"/>
    <w:basedOn w:val="1"/>
    <w:qFormat/>
    <w:uiPriority w:val="0"/>
    <w:pPr>
      <w:shd w:val="clear" w:color="auto" w:fill="FFFFFF"/>
      <w:spacing w:line="257" w:lineRule="exact"/>
    </w:pPr>
    <w:rPr>
      <w:spacing w:val="6"/>
      <w:sz w:val="16"/>
      <w:szCs w:val="16"/>
    </w:rPr>
  </w:style>
  <w:style w:type="paragraph" w:customStyle="1" w:styleId="16">
    <w:name w:val="Основной текст3"/>
    <w:basedOn w:val="1"/>
    <w:qFormat/>
    <w:uiPriority w:val="0"/>
    <w:pPr>
      <w:shd w:val="clear" w:color="auto" w:fill="FFFFFF"/>
      <w:spacing w:before="480" w:after="420" w:line="322" w:lineRule="exact"/>
      <w:jc w:val="both"/>
    </w:pPr>
    <w:rPr>
      <w:spacing w:val="3"/>
      <w:sz w:val="15"/>
      <w:szCs w:val="15"/>
    </w:rPr>
  </w:style>
  <w:style w:type="paragraph" w:customStyle="1" w:styleId="17">
    <w:name w:val="Заголовок №1"/>
    <w:basedOn w:val="1"/>
    <w:qFormat/>
    <w:uiPriority w:val="0"/>
    <w:pPr>
      <w:shd w:val="clear" w:color="auto" w:fill="FFFFFF"/>
      <w:spacing w:line="264" w:lineRule="exact"/>
      <w:jc w:val="right"/>
      <w:outlineLvl w:val="0"/>
    </w:pPr>
    <w:rPr>
      <w:spacing w:val="6"/>
      <w:sz w:val="16"/>
      <w:szCs w:val="16"/>
    </w:rPr>
  </w:style>
  <w:style w:type="paragraph" w:customStyle="1" w:styleId="18">
    <w:name w:val="Основной текст (3)"/>
    <w:basedOn w:val="1"/>
    <w:qFormat/>
    <w:uiPriority w:val="0"/>
    <w:pPr>
      <w:shd w:val="clear" w:color="auto" w:fill="FFFFFF"/>
      <w:spacing w:before="240" w:after="540" w:line="0" w:lineRule="atLeast"/>
    </w:pPr>
    <w:rPr>
      <w:spacing w:val="6"/>
      <w:sz w:val="16"/>
      <w:szCs w:val="16"/>
    </w:rPr>
  </w:style>
  <w:style w:type="character" w:customStyle="1" w:styleId="19">
    <w:name w:val="Основной текст1"/>
    <w:qFormat/>
    <w:uiPriority w:val="0"/>
    <w:rPr>
      <w:rFonts w:ascii="Times New Roman" w:hAnsi="Times New Roman" w:eastAsia="Times New Roman" w:cs="Times New Roman"/>
      <w:spacing w:val="7"/>
      <w:sz w:val="15"/>
      <w:szCs w:val="15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695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2022-09-01T05:58:00Z</dcterms:created>
  <dc:creator>VedernikovaOV</dc:creator>
  <cp:lastModifiedBy>VedernikovaOV</cp:lastModifiedBy>
  <cp:lastPrinted>2022-09-20T06:30:00Z</cp:lastPrinted>
  <dcterms:modified xsi:type="dcterms:W3CDTF">2022-09-26T02:03:51Z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D5CCF71C3DDD4F0C94887A2811A3917F</vt:lpwstr>
  </property>
</Properties>
</file>