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49BCD" w14:textId="77777777" w:rsidR="000D041B" w:rsidRDefault="000D041B" w:rsidP="000D041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333333"/>
          <w:sz w:val="42"/>
          <w:szCs w:val="42"/>
        </w:rPr>
      </w:pPr>
      <w:r>
        <w:rPr>
          <w:rFonts w:ascii="Arial" w:hAnsi="Arial" w:cs="Arial"/>
          <w:b w:val="0"/>
          <w:bCs w:val="0"/>
          <w:color w:val="333333"/>
          <w:sz w:val="42"/>
          <w:szCs w:val="42"/>
          <w:bdr w:val="none" w:sz="0" w:space="0" w:color="auto" w:frame="1"/>
        </w:rPr>
        <w:t>Информационное сообщение 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(территории).</w:t>
      </w:r>
    </w:p>
    <w:p w14:paraId="4C5A0175" w14:textId="77777777" w:rsidR="000D041B" w:rsidRDefault="000D041B" w:rsidP="000D041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 Департамент лицензирования и торговли Приморского края информируем, что 31 октября 2017 года вступило в силу </w:t>
      </w:r>
      <w:hyperlink r:id="rId5" w:history="1">
        <w:r>
          <w:rPr>
            <w:rStyle w:val="a4"/>
            <w:rFonts w:ascii="Arial" w:hAnsi="Arial" w:cs="Arial"/>
            <w:color w:val="230BD9"/>
            <w:sz w:val="20"/>
            <w:szCs w:val="20"/>
            <w:bdr w:val="none" w:sz="0" w:space="0" w:color="auto" w:frame="1"/>
          </w:rPr>
          <w:t>постановление Правительства Российской Федерации от 19 октября 2017 года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  </w:r>
      </w:hyperlink>
      <w:r>
        <w:rPr>
          <w:rFonts w:ascii="Arial" w:hAnsi="Arial" w:cs="Arial"/>
          <w:color w:val="333333"/>
          <w:sz w:val="20"/>
          <w:szCs w:val="20"/>
        </w:rPr>
        <w:t>.</w:t>
      </w:r>
      <w:r>
        <w:rPr>
          <w:rFonts w:ascii="Arial" w:hAnsi="Arial" w:cs="Arial"/>
          <w:color w:val="333333"/>
          <w:sz w:val="20"/>
          <w:szCs w:val="20"/>
        </w:rPr>
        <w:br/>
        <w:t>Требования определяют комплекс действий, направленных на обеспечение защищенности торговых объектов (территорий), порядок организации и проведения работ в области защищенности, включая вопросы инженерно-технической укрепленности объектов (территорий), их категорирования, контроля за выполнением требований и разработки паспорта безопасности</w:t>
      </w:r>
    </w:p>
    <w:p w14:paraId="33F6B441" w14:textId="77777777" w:rsidR="000D041B" w:rsidRDefault="000D041B" w:rsidP="000D041B">
      <w:pPr>
        <w:pStyle w:val="a3"/>
        <w:shd w:val="clear" w:color="auto" w:fill="FFFFFF"/>
        <w:spacing w:before="0" w:beforeAutospacing="0" w:after="0" w:afterAutospacing="0" w:line="330" w:lineRule="atLeast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объектов(территорий).</w:t>
      </w:r>
      <w:r>
        <w:rPr>
          <w:rFonts w:ascii="Arial" w:hAnsi="Arial" w:cs="Arial"/>
          <w:color w:val="333333"/>
          <w:sz w:val="20"/>
          <w:szCs w:val="20"/>
        </w:rPr>
        <w:br/>
        <w:t>Под торговым объектом (территорией) понимаются земельный участок, комплекс технологически и технически связанных между собой зданий (строений, сооружений) и систем, отдельное здание (строение, сооружение) или часть здания (строения, сооружения),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товаров.</w:t>
      </w:r>
      <w:r>
        <w:rPr>
          <w:rFonts w:ascii="Arial" w:hAnsi="Arial" w:cs="Arial"/>
          <w:color w:val="333333"/>
          <w:sz w:val="20"/>
          <w:szCs w:val="20"/>
        </w:rPr>
        <w:br/>
        <w:t>Обращаем внимание, что ответственность за обеспечение защищенности торговых объектов (территорий) возлагается на их правообладателей, а также на должностных лиц, которые непосредственно руководят деятельностью работников торговых объектов (территорий).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Перечень торговых объектов (территорий), расположенных в регионе и подлежащих категорированию в интересах их антитеррористической защиты, определяется органом исполнительной власти по согласованию с территориальными органами безопасности,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Росгвардии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и МЧС России.</w:t>
      </w:r>
      <w:r>
        <w:rPr>
          <w:rFonts w:ascii="Arial" w:hAnsi="Arial" w:cs="Arial"/>
          <w:color w:val="333333"/>
          <w:sz w:val="20"/>
          <w:szCs w:val="20"/>
        </w:rPr>
        <w:br/>
        <w:t>Учитывая изложенное, правообладателям торговых объектов (территорий) надлежит ознакомиться с новой формой паспорта безопасности торгового объекта (территории) и организовать работу по его своевременному оформлению.</w:t>
      </w:r>
    </w:p>
    <w:p w14:paraId="7D93B891" w14:textId="77777777" w:rsidR="001C0E3E" w:rsidRPr="000D041B" w:rsidRDefault="001C0E3E" w:rsidP="000D041B">
      <w:bookmarkStart w:id="0" w:name="_GoBack"/>
      <w:bookmarkEnd w:id="0"/>
    </w:p>
    <w:sectPr w:rsidR="001C0E3E" w:rsidRPr="000D04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24741"/>
    <w:multiLevelType w:val="multilevel"/>
    <w:tmpl w:val="B8EA9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E3E"/>
    <w:rsid w:val="000D041B"/>
    <w:rsid w:val="00182F8F"/>
    <w:rsid w:val="001C0E3E"/>
    <w:rsid w:val="00274B66"/>
    <w:rsid w:val="00284CDC"/>
    <w:rsid w:val="00523D78"/>
    <w:rsid w:val="005B68D5"/>
    <w:rsid w:val="00AF193E"/>
    <w:rsid w:val="00D90B3B"/>
    <w:rsid w:val="00F6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D744C-0A0A-4033-8477-ED574F5D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0B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B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90B3B"/>
    <w:rPr>
      <w:color w:val="0000FF"/>
      <w:u w:val="single"/>
    </w:rPr>
  </w:style>
  <w:style w:type="character" w:styleId="a5">
    <w:name w:val="Strong"/>
    <w:basedOn w:val="a0"/>
    <w:uiPriority w:val="22"/>
    <w:qFormat/>
    <w:rsid w:val="00F665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2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6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1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6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6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imorsky.ru/authorities/executive-agencies/departments/license/trade/antiterroristicheskaya-zashchishchennost-torgovykh-obektov/%D0%9F%D0%BE%D1%81%D1%82%D0%B0%D0%BD%D0%BE%D0%B2%D0%BB%D0%B5%D0%BD%D0%B8%D0%B5%20%E2%84%96%201273_%D0%9E%D0%B1%20%D1%83%D1%82%D0%B2%D0%B5%D1%80%D0%B6%D0%B4%D0%B5%D0%BD%D0%B8%D0%B8%20%D1%82%D1%80%D0%B5%D0%B1%D0%BE%D0%B2%D0%B0%D0%BD%D0%B8%D0%B9%20%D0%BA%20%D0%B0%D0%BD%D1%82%D0%B8%D1%82%D0%B5%D1%80%D1%80%D0%BE%D1%80%D0%B8%D1%81%D1%82%D0%B8%D1%87%D0%B5%D1%81%D0%BA%D0%BE%D0%B9%20%D0%B7%D0%B0%D1%89%D0%B8%D1%89%D0%B5%D0%BD%D0%BD%D0%BE%D1%81%D1%82%D0%B8%20%D0%BE%D0%B1%D1%8A%D0%B5%D0%BA%D1%82%D0%BE%D0%B2%20%D0%B8%20%D0%9F%D0%B0%D1%81%D0%BF%D0%BE%D1%80%D1%82%D0%B0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10</cp:revision>
  <dcterms:created xsi:type="dcterms:W3CDTF">2020-01-21T22:07:00Z</dcterms:created>
  <dcterms:modified xsi:type="dcterms:W3CDTF">2020-01-21T22:11:00Z</dcterms:modified>
</cp:coreProperties>
</file>