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7E40" w14:textId="77777777" w:rsidR="00BB7E58" w:rsidRPr="00BB7E58" w:rsidRDefault="00BB7E58" w:rsidP="00BB7E58">
      <w:pPr>
        <w:shd w:val="clear" w:color="auto" w:fill="FFFFFF"/>
        <w:spacing w:after="0" w:line="240" w:lineRule="auto"/>
        <w:outlineLvl w:val="0"/>
        <w:rPr>
          <w:rFonts w:ascii="Arial" w:eastAsia="Times New Roman" w:hAnsi="Arial" w:cs="Arial"/>
          <w:color w:val="333333"/>
          <w:kern w:val="36"/>
          <w:sz w:val="42"/>
          <w:szCs w:val="42"/>
          <w:lang w:eastAsia="ru-RU"/>
        </w:rPr>
      </w:pPr>
      <w:r w:rsidRPr="00BB7E58">
        <w:rPr>
          <w:rFonts w:ascii="Arial" w:eastAsia="Times New Roman" w:hAnsi="Arial" w:cs="Arial"/>
          <w:color w:val="333333"/>
          <w:kern w:val="36"/>
          <w:sz w:val="42"/>
          <w:szCs w:val="42"/>
          <w:bdr w:val="none" w:sz="0" w:space="0" w:color="auto" w:frame="1"/>
          <w:lang w:eastAsia="ru-RU"/>
        </w:rPr>
        <w:t>12 сентября в актовом зале районной администрации состоялся семинар-совещание предпринимателей.</w:t>
      </w:r>
    </w:p>
    <w:p w14:paraId="1E041779"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Участниками мероприятия стали индивидуальные предприниматели района.</w:t>
      </w:r>
    </w:p>
    <w:p w14:paraId="1E05359B"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Лариса Бутенко, общественный помощник Уполномоченного по защите прав предпринимателей ПК, заместитель председателя Совета предпринимателей при главе АМР, открывая семинар-совещание, отметила, что проводить подобные семинары необходимо для того чтобы предприниматели знали о тех нововведениях, которые вводит  государство. Предоставляя  возможность изучить тот или иной вопрос и подготовиться к его реализации, чтобы впоследствии избежать штрафных санкций.</w:t>
      </w:r>
    </w:p>
    <w:p w14:paraId="48E63B13"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В этот день была открыта приёмная, в которой будет проходить приём по предварительной записи в последнюю среду месяца.</w:t>
      </w:r>
    </w:p>
    <w:p w14:paraId="4375117B"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После чего бизнес – омбудсмен по Приморскому краю Марина Шемилина рассказала об институте Уполномоченных по защите прав предпринимателей и своей деятельности.</w:t>
      </w:r>
    </w:p>
    <w:p w14:paraId="7D2C83C1"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 С 2013 года в Приморском крае создан и ведёт свою деятельность институт Уполномоченного по защите прав предпринимателей. Основная задача- это работа с обращениями. За прошедший период 2017 года в мой адрес поступило двести семьдесят одно обращение.</w:t>
      </w:r>
    </w:p>
    <w:p w14:paraId="2FC78EC8"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В ходе совещания с докладом выступил Борис Шилин, главный консультант отдела по Анучинскому муниципальному району департамента труда и социального развития Приморского края. Борис Анатольевич рассказал об организации создания условий беспрепятственного доступа к услугам для людей с ограниченными возможностями.</w:t>
      </w:r>
    </w:p>
    <w:p w14:paraId="15BD5850"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 В соответствии Федеральным законом № 419 – ФЗ с 1 июля 2016 года все вновь вводимые в эксплуатацию, а также прошедших капитальный ремонт, реконструкцию, модернизацию здания и помещения, в которых осуществляется предоставление гражданам услуг, должны соответствовать всем требованиям доступности для инвалидов. При невозможности полностью оборудовать объект до реконструкции или капитального ремонта владельцу необходимо разработать и согласовать с одним из общественных объединений инвалидов меры обеспечения доступа людей с ограниченными возможностями к месту предоставления услуги. К тому же необходимо провести паспортизацию объектов с участием представителей общественных объединений инвалидов, разработать план и осуществить обучение специалистов, назначенных для работы с инвалидами по вопросам, связанным с обеспечением доступности для них объектов и услуг.</w:t>
      </w:r>
    </w:p>
    <w:p w14:paraId="1BF1BDBF"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Следующий вопрос был освящён представителями Уссурийского отдела по ветеринарному карантину и фитосанитарному надзору Управления Россельхознадзора по Приморскому краю и Сахалинской области и КГБУ«Арсеньевской ветеринарной станции по борьбе с болезнями животных». Он касался внедрения системы электронной ветеринарной сертификации «Меркурий» с 1 января 2018 года.</w:t>
      </w:r>
    </w:p>
    <w:p w14:paraId="24090335"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lastRenderedPageBreak/>
        <w:t>Алексей Ковика, начальник КГБУ «Арсеньевская ветеринарная станция по борьбе с болезнями животных подробно рассказал, как работает эта система и для чего она необходима:</w:t>
      </w:r>
    </w:p>
    <w:p w14:paraId="08CCD249"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 Система «Меркурий» реализована в виде веб-приложения, в котором пользователи взаимодействуют с системой через Интернет. Благодаря этому все пользователи смогут иметь доступ к актуальной информации. Главная особенность системы заключается в том, что она базируется на процессном подходе, без ввода информации на входе невозможно оформить ветеринарно-сопроводительный документ на реализацию или перемещение в системе и вывести подконтрольный товар из системы в конце жизни товара. Входом в систему является ввод информации о производственной партии для отечественной продукции, для импорта – наличие ветеринарного сертификата, оформленного в системе «Меркурий». Так, каждый последующий ВСД оформляется на основании предыдущего, таким образом, выстраивая цепочку, можно отследить полный путь перемещения товара от момента производства (импорта) до конечной точки (розничная торговая точка, либо утилизация).</w:t>
      </w:r>
    </w:p>
    <w:p w14:paraId="34ABFFAE"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Галина Осадчая, и.о. директора филиала №1 ГУ — Приморское региональное отделение Фонда социального страхования РФ представила информацию об изменениях в законодательстве об уплате страховых взносов в Фонд социального страхования.</w:t>
      </w:r>
    </w:p>
    <w:p w14:paraId="457C82CA" w14:textId="77777777" w:rsidR="00BB7E58" w:rsidRPr="00BB7E58" w:rsidRDefault="00BB7E58" w:rsidP="00BB7E58">
      <w:pPr>
        <w:shd w:val="clear" w:color="auto" w:fill="FFFFFF"/>
        <w:spacing w:after="300" w:line="330" w:lineRule="atLeast"/>
        <w:jc w:val="both"/>
        <w:rPr>
          <w:rFonts w:ascii="Arial" w:eastAsia="Times New Roman" w:hAnsi="Arial" w:cs="Arial"/>
          <w:color w:val="333333"/>
          <w:sz w:val="20"/>
          <w:szCs w:val="20"/>
          <w:lang w:eastAsia="ru-RU"/>
        </w:rPr>
      </w:pPr>
      <w:r w:rsidRPr="00BB7E58">
        <w:rPr>
          <w:rFonts w:ascii="Arial" w:eastAsia="Times New Roman" w:hAnsi="Arial" w:cs="Arial"/>
          <w:color w:val="333333"/>
          <w:sz w:val="20"/>
          <w:szCs w:val="20"/>
          <w:lang w:eastAsia="ru-RU"/>
        </w:rPr>
        <w:t>В завершении совещания Лариса Бутенко проинформировала всех собравшихся о нововведениях в единой государственной автоматизированной информационной системы учёта древесины и сделок с ней. Теперь при покупке стройматериалов покупателю необходимо представить документ, подтверждающий его личность, чтобы  внести данные в систему ЕГАИС-ЛЕС.</w:t>
      </w:r>
    </w:p>
    <w:p w14:paraId="0DA91146" w14:textId="77777777" w:rsidR="0008203A" w:rsidRPr="00BB7E58" w:rsidRDefault="0008203A" w:rsidP="00BB7E58">
      <w:bookmarkStart w:id="0" w:name="_GoBack"/>
      <w:bookmarkEnd w:id="0"/>
    </w:p>
    <w:sectPr w:rsidR="0008203A" w:rsidRPr="00BB7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3A"/>
    <w:rsid w:val="0008203A"/>
    <w:rsid w:val="00BB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7C2C6-9189-4E23-B6C1-FA099314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B7E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E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7E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593178">
      <w:bodyDiv w:val="1"/>
      <w:marLeft w:val="0"/>
      <w:marRight w:val="0"/>
      <w:marTop w:val="0"/>
      <w:marBottom w:val="0"/>
      <w:divBdr>
        <w:top w:val="none" w:sz="0" w:space="0" w:color="auto"/>
        <w:left w:val="none" w:sz="0" w:space="0" w:color="auto"/>
        <w:bottom w:val="none" w:sz="0" w:space="0" w:color="auto"/>
        <w:right w:val="none" w:sz="0" w:space="0" w:color="auto"/>
      </w:divBdr>
      <w:divsChild>
        <w:div w:id="201938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2020-04-04T12:02:00Z</dcterms:created>
  <dcterms:modified xsi:type="dcterms:W3CDTF">2020-04-04T12:02:00Z</dcterms:modified>
</cp:coreProperties>
</file>