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562F"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Отчет об исполнении плана мероприятий, по росту доходного потенциала, </w:t>
      </w:r>
    </w:p>
    <w:p w14:paraId="2E9D1AAC"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оптимизации расходов и совершенствованию долговой политики</w:t>
      </w:r>
    </w:p>
    <w:p w14:paraId="5C150AE7" w14:textId="2B09C052"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Анучинского муниципального района за </w:t>
      </w:r>
      <w:r w:rsidR="00254D40">
        <w:rPr>
          <w:rFonts w:ascii="Times New Roman" w:eastAsia="Times New Roman" w:hAnsi="Times New Roman"/>
          <w:b/>
          <w:bCs/>
          <w:color w:val="000000"/>
          <w:sz w:val="28"/>
          <w:szCs w:val="28"/>
          <w:lang w:val="en-US" w:eastAsia="ru-RU"/>
        </w:rPr>
        <w:t>I</w:t>
      </w:r>
      <w:r w:rsidR="00254D40" w:rsidRPr="00E152D5">
        <w:rPr>
          <w:rFonts w:ascii="Times New Roman" w:eastAsia="Times New Roman" w:hAnsi="Times New Roman"/>
          <w:b/>
          <w:bCs/>
          <w:color w:val="000000"/>
          <w:sz w:val="28"/>
          <w:szCs w:val="28"/>
          <w:lang w:eastAsia="ru-RU"/>
        </w:rPr>
        <w:t xml:space="preserve"> </w:t>
      </w:r>
      <w:r w:rsidR="00254D40">
        <w:rPr>
          <w:rFonts w:ascii="Times New Roman" w:eastAsia="Times New Roman" w:hAnsi="Times New Roman"/>
          <w:b/>
          <w:bCs/>
          <w:color w:val="000000"/>
          <w:sz w:val="28"/>
          <w:szCs w:val="28"/>
          <w:lang w:eastAsia="ru-RU"/>
        </w:rPr>
        <w:t xml:space="preserve">полугодие </w:t>
      </w:r>
      <w:r>
        <w:rPr>
          <w:rFonts w:ascii="Times New Roman" w:eastAsia="Times New Roman" w:hAnsi="Times New Roman"/>
          <w:b/>
          <w:bCs/>
          <w:color w:val="000000"/>
          <w:sz w:val="28"/>
          <w:szCs w:val="28"/>
          <w:lang w:eastAsia="ru-RU"/>
        </w:rPr>
        <w:t>20</w:t>
      </w:r>
      <w:r w:rsidR="00FB650B">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 xml:space="preserve"> год</w:t>
      </w:r>
      <w:r w:rsidR="00254D40">
        <w:rPr>
          <w:rFonts w:ascii="Times New Roman" w:eastAsia="Times New Roman" w:hAnsi="Times New Roman"/>
          <w:b/>
          <w:bCs/>
          <w:color w:val="000000"/>
          <w:sz w:val="28"/>
          <w:szCs w:val="28"/>
          <w:lang w:eastAsia="ru-RU"/>
        </w:rPr>
        <w:t>а</w:t>
      </w:r>
    </w:p>
    <w:p w14:paraId="2E5038A1" w14:textId="77777777" w:rsidR="00157D37" w:rsidRDefault="00157D37">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p>
    <w:tbl>
      <w:tblPr>
        <w:tblW w:w="14081" w:type="dxa"/>
        <w:jc w:val="center"/>
        <w:tblCellMar>
          <w:top w:w="75" w:type="dxa"/>
          <w:left w:w="75" w:type="dxa"/>
          <w:bottom w:w="75" w:type="dxa"/>
          <w:right w:w="240" w:type="dxa"/>
        </w:tblCellMar>
        <w:tblLook w:val="0000" w:firstRow="0" w:lastRow="0" w:firstColumn="0" w:lastColumn="0" w:noHBand="0" w:noVBand="0"/>
      </w:tblPr>
      <w:tblGrid>
        <w:gridCol w:w="997"/>
        <w:gridCol w:w="3964"/>
        <w:gridCol w:w="6844"/>
        <w:gridCol w:w="2276"/>
      </w:tblGrid>
      <w:tr w:rsidR="00157D37" w14:paraId="58DDF322" w14:textId="77777777" w:rsidTr="0067530D">
        <w:trPr>
          <w:jc w:val="center"/>
        </w:trPr>
        <w:tc>
          <w:tcPr>
            <w:tcW w:w="997" w:type="dxa"/>
            <w:tcBorders>
              <w:top w:val="thickThinLargeGap" w:sz="6" w:space="0" w:color="C0C0C0"/>
              <w:left w:val="thickThinLargeGap" w:sz="6" w:space="0" w:color="C0C0C0"/>
              <w:bottom w:val="single" w:sz="6" w:space="0" w:color="CCCCCC"/>
            </w:tcBorders>
            <w:shd w:val="clear" w:color="auto" w:fill="auto"/>
            <w:vAlign w:val="center"/>
          </w:tcPr>
          <w:p w14:paraId="569943D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br/>
              <w:t>п/п</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50CD6B26"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Наименование мероприятия</w:t>
            </w:r>
          </w:p>
        </w:tc>
        <w:tc>
          <w:tcPr>
            <w:tcW w:w="684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73945FE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Приняты меры</w:t>
            </w:r>
          </w:p>
        </w:tc>
        <w:tc>
          <w:tcPr>
            <w:tcW w:w="227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1E31001C"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Ответственный исполнитель</w:t>
            </w:r>
          </w:p>
        </w:tc>
      </w:tr>
      <w:tr w:rsidR="00157D37" w14:paraId="3C2A82D8" w14:textId="77777777" w:rsidTr="0067530D">
        <w:trPr>
          <w:jc w:val="center"/>
        </w:trPr>
        <w:tc>
          <w:tcPr>
            <w:tcW w:w="997" w:type="dxa"/>
            <w:tcBorders>
              <w:top w:val="thickThinLargeGap" w:sz="6" w:space="0" w:color="C0C0C0"/>
              <w:left w:val="thickThinLargeGap" w:sz="6" w:space="0" w:color="C0C0C0"/>
              <w:bottom w:val="single" w:sz="6" w:space="0" w:color="CCCCCC"/>
            </w:tcBorders>
            <w:shd w:val="clear" w:color="auto" w:fill="auto"/>
            <w:vAlign w:val="center"/>
          </w:tcPr>
          <w:p w14:paraId="55C54BB2"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0CF5DE88"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684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4F66CC57"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227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35BA03A4"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r>
      <w:tr w:rsidR="00157D37" w14:paraId="1D63D56F"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vAlign w:val="center"/>
          </w:tcPr>
          <w:p w14:paraId="45EA7142"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vAlign w:val="center"/>
          </w:tcPr>
          <w:p w14:paraId="4E07D42E"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росту доходов бюджета Анучинского муниципального района</w:t>
            </w:r>
          </w:p>
        </w:tc>
      </w:tr>
      <w:tr w:rsidR="00157D37" w14:paraId="3A845354"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FFCC4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4DA308" w14:textId="77777777" w:rsidR="00157D37" w:rsidRDefault="0056026B">
            <w:pPr>
              <w:spacing w:line="240" w:lineRule="auto"/>
              <w:ind w:left="-66"/>
              <w:jc w:val="both"/>
            </w:pPr>
            <w:r>
              <w:rPr>
                <w:rFonts w:ascii="Times New Roman" w:eastAsia="Times New Roman" w:hAnsi="Times New Roman"/>
                <w:color w:val="000000"/>
                <w:sz w:val="28"/>
                <w:szCs w:val="28"/>
                <w:lang w:eastAsia="ru-RU"/>
              </w:rPr>
              <w:t xml:space="preserve">Обеспечить оценку эффективности предоставляемых (планируемых к предоставлению) налоговых льгот по местным налогам в части пониженной ставки по налогам в пределах полномочий, отнесенных законодательством Российской Федерации, в соответствии с Порядком, установленным </w:t>
            </w:r>
            <w:r>
              <w:rPr>
                <w:rFonts w:ascii="Times New Roman" w:hAnsi="Times New Roman"/>
                <w:sz w:val="28"/>
                <w:szCs w:val="28"/>
              </w:rPr>
              <w:t xml:space="preserve"> постановлением администрации Анучинского муниципального района от 02.10.2011г №108                             «О порядках оценки эффективности предоставления налоговых льгот по местным </w:t>
            </w:r>
            <w:r>
              <w:rPr>
                <w:rFonts w:ascii="Times New Roman" w:hAnsi="Times New Roman"/>
                <w:sz w:val="28"/>
                <w:szCs w:val="28"/>
              </w:rPr>
              <w:lastRenderedPageBreak/>
              <w:t xml:space="preserve">налогам и запрета на предоставление и пролонгацию налоговых льгот при низкой оценке бюджетной и социальной эффективности по местным налогам» </w:t>
            </w:r>
            <w:r>
              <w:rPr>
                <w:rFonts w:ascii="Times New Roman" w:eastAsia="Times New Roman" w:hAnsi="Times New Roman"/>
                <w:color w:val="000000"/>
                <w:sz w:val="28"/>
                <w:szCs w:val="28"/>
                <w:lang w:eastAsia="ru-RU"/>
              </w:rPr>
              <w:t>и публикацию оценки для открытого доступа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F72B267" w14:textId="77777777" w:rsidR="008F11F7" w:rsidRDefault="008F11F7" w:rsidP="00662F81">
            <w:pPr>
              <w:spacing w:after="0" w:line="240" w:lineRule="auto"/>
              <w:ind w:right="69" w:firstLine="249"/>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lastRenderedPageBreak/>
              <w:t xml:space="preserve">Администрациями Анучинского, Виноградовского, Чернышевского и Гражданского сельских поселений в 2019 году проведена оценка эффективности предоставляемых льгот по налогам и сборам в местный бюджет, в результате проведенной работы льготы отменены. </w:t>
            </w:r>
          </w:p>
          <w:p w14:paraId="2E32E326" w14:textId="77777777" w:rsidR="008F11F7" w:rsidRDefault="008F11F7" w:rsidP="00662F81">
            <w:pPr>
              <w:spacing w:after="0" w:line="240" w:lineRule="auto"/>
              <w:ind w:right="69" w:firstLine="249"/>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Право на налоговую льготу имеют только:</w:t>
            </w:r>
          </w:p>
          <w:p w14:paraId="7140F873" w14:textId="77777777" w:rsidR="008F11F7" w:rsidRDefault="008F11F7" w:rsidP="00662F81">
            <w:pPr>
              <w:spacing w:after="0" w:line="240" w:lineRule="auto"/>
              <w:ind w:right="69" w:firstLine="249"/>
              <w:jc w:val="both"/>
              <w:rPr>
                <w:lang w:bidi="hi-IN"/>
              </w:rPr>
            </w:pPr>
            <w:r>
              <w:rPr>
                <w:rFonts w:ascii="Times New Roman" w:eastAsia="Times New Roman" w:hAnsi="Times New Roman"/>
                <w:color w:val="000000"/>
                <w:sz w:val="28"/>
                <w:szCs w:val="28"/>
                <w:lang w:eastAsia="ru-RU" w:bidi="hi-IN"/>
              </w:rPr>
              <w:t xml:space="preserve">- категории налогоплательщиков, определенные статьей 407 «Налоговые льготы» главы 32 «Налог на имущество физических лиц», кроме того по </w:t>
            </w:r>
            <w:proofErr w:type="gramStart"/>
            <w:r>
              <w:rPr>
                <w:rFonts w:ascii="Times New Roman" w:eastAsia="Times New Roman" w:hAnsi="Times New Roman"/>
                <w:color w:val="000000"/>
                <w:sz w:val="28"/>
                <w:szCs w:val="28"/>
                <w:lang w:eastAsia="ru-RU" w:bidi="hi-IN"/>
              </w:rPr>
              <w:t>налогу  на</w:t>
            </w:r>
            <w:proofErr w:type="gramEnd"/>
            <w:r>
              <w:rPr>
                <w:rFonts w:ascii="Times New Roman" w:eastAsia="Times New Roman" w:hAnsi="Times New Roman"/>
                <w:color w:val="000000"/>
                <w:sz w:val="28"/>
                <w:szCs w:val="28"/>
                <w:lang w:eastAsia="ru-RU" w:bidi="hi-IN"/>
              </w:rPr>
              <w:t xml:space="preserve"> имущество предоставлена льгота физическим лицам - членам многодетных семей, имеющих удостоверение, подтверждающее статус многодетной семьи;</w:t>
            </w:r>
          </w:p>
          <w:p w14:paraId="64885733" w14:textId="77777777" w:rsidR="008F11F7" w:rsidRDefault="008F11F7" w:rsidP="00662F81">
            <w:pPr>
              <w:spacing w:after="0" w:line="240" w:lineRule="auto"/>
              <w:ind w:right="69" w:firstLine="249"/>
              <w:jc w:val="both"/>
              <w:rPr>
                <w:lang w:bidi="hi-IN"/>
              </w:rPr>
            </w:pPr>
            <w:r>
              <w:rPr>
                <w:rFonts w:ascii="Times New Roman" w:eastAsia="Times New Roman" w:hAnsi="Times New Roman"/>
                <w:color w:val="000000"/>
                <w:sz w:val="28"/>
                <w:szCs w:val="28"/>
                <w:lang w:eastAsia="ru-RU" w:bidi="hi-IN"/>
              </w:rPr>
              <w:t xml:space="preserve">- категории налогоплательщиков, определенные статьей 395 «Налоговые льготы» главы 31 «Земельный налог» НК РФ, </w:t>
            </w:r>
            <w:proofErr w:type="gramStart"/>
            <w:r>
              <w:rPr>
                <w:rFonts w:ascii="Times New Roman" w:eastAsia="Times New Roman" w:hAnsi="Times New Roman"/>
                <w:color w:val="000000"/>
                <w:sz w:val="28"/>
                <w:szCs w:val="28"/>
                <w:lang w:eastAsia="ru-RU" w:bidi="hi-IN"/>
              </w:rPr>
              <w:t>кроме того</w:t>
            </w:r>
            <w:proofErr w:type="gramEnd"/>
            <w:r>
              <w:rPr>
                <w:rFonts w:ascii="Times New Roman" w:eastAsia="Times New Roman" w:hAnsi="Times New Roman"/>
                <w:color w:val="000000"/>
                <w:sz w:val="28"/>
                <w:szCs w:val="28"/>
                <w:lang w:eastAsia="ru-RU" w:bidi="hi-IN"/>
              </w:rPr>
              <w:t xml:space="preserve"> по земельному налогу предоставлена льгота гражданам, которым присвоено звание «Почетный житель Анучинского района» и </w:t>
            </w:r>
            <w:r>
              <w:rPr>
                <w:rFonts w:ascii="Times New Roman" w:eastAsia="Times New Roman" w:hAnsi="Times New Roman"/>
                <w:color w:val="000000"/>
                <w:sz w:val="28"/>
                <w:szCs w:val="28"/>
                <w:lang w:eastAsia="ru-RU" w:bidi="hi-IN"/>
              </w:rPr>
              <w:lastRenderedPageBreak/>
              <w:t>физическим лицам – членам многодетных семей, имеющих удостоверение, подтверждающее статус многодетной семьи.</w:t>
            </w:r>
          </w:p>
          <w:p w14:paraId="4B16DE98" w14:textId="18FD22BD" w:rsidR="00157D37" w:rsidRDefault="00157D37" w:rsidP="00662F81">
            <w:pPr>
              <w:pStyle w:val="ac"/>
              <w:shd w:val="clear" w:color="auto" w:fill="FFFFFF"/>
              <w:spacing w:before="0" w:beforeAutospacing="0" w:after="0" w:afterAutospacing="0"/>
              <w:ind w:right="69" w:firstLine="249"/>
              <w:jc w:val="both"/>
              <w:rPr>
                <w:color w:val="000000"/>
                <w:sz w:val="28"/>
                <w:szCs w:val="28"/>
              </w:rP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7664C2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 </w:t>
            </w:r>
          </w:p>
        </w:tc>
      </w:tr>
      <w:tr w:rsidR="00157D37" w14:paraId="17D21623"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7D8B38" w14:textId="77777777" w:rsidR="00157D37" w:rsidRDefault="0056026B">
            <w:pPr>
              <w:spacing w:after="0" w:line="240" w:lineRule="auto"/>
              <w:jc w:val="center"/>
            </w:pPr>
            <w:r>
              <w:rPr>
                <w:rFonts w:ascii="Times New Roman" w:eastAsia="Times New Roman" w:hAnsi="Times New Roman"/>
                <w:color w:val="000000"/>
                <w:sz w:val="28"/>
                <w:szCs w:val="28"/>
                <w:lang w:eastAsia="ru-RU"/>
              </w:rPr>
              <w:t>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852A4A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отмену неэффективных налоговых льгот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BEF1EE7" w14:textId="77777777" w:rsidR="005E0188" w:rsidRDefault="005E0188" w:rsidP="00662F81">
            <w:pPr>
              <w:spacing w:after="0" w:line="240" w:lineRule="auto"/>
              <w:ind w:right="69" w:firstLine="249"/>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В соответствии с Законом Приморского края от 16.09.2019 г № 568-КЗ «Об Анучинском муниципальном округе» приняты решения:</w:t>
            </w:r>
          </w:p>
          <w:p w14:paraId="5F81555D" w14:textId="77777777" w:rsidR="005E0188" w:rsidRDefault="005E0188" w:rsidP="00662F81">
            <w:pPr>
              <w:spacing w:after="0" w:line="240" w:lineRule="auto"/>
              <w:ind w:right="69" w:firstLine="249"/>
              <w:jc w:val="both"/>
              <w:rPr>
                <w:rFonts w:ascii="Times New Roman" w:eastAsia="Times New Roman" w:hAnsi="Times New Roman"/>
                <w:color w:val="000000"/>
                <w:sz w:val="28"/>
                <w:szCs w:val="28"/>
                <w:lang w:eastAsia="ru-RU" w:bidi="hi-IN"/>
              </w:rPr>
            </w:pPr>
            <w:r>
              <w:rPr>
                <w:rFonts w:ascii="Times New Roman" w:eastAsia="Times New Roman" w:hAnsi="Times New Roman"/>
                <w:color w:val="000000"/>
                <w:sz w:val="28"/>
                <w:szCs w:val="28"/>
                <w:lang w:eastAsia="ru-RU" w:bidi="hi-IN"/>
              </w:rPr>
              <w:t>- от 30.10.2019 г № 476-НПА «О Положении «О земельном налоге в Анучинском муниципальном округе» право на налоговую льготу имеют только категории налогоплательщиков, определенные статьей 395 «Налоговые льготы» главы 31 «Земельный налог» НК РФ, кроме того по земельному налогу предоставлена льгота гражданам, которым присвоено звание «Почетный житель Анучинского района» и физическим лицам – членам многодетных семей, имеющих удостоверение, подтверждающее статус многодетной семьи;</w:t>
            </w:r>
          </w:p>
          <w:p w14:paraId="5091FF6D" w14:textId="538F1070" w:rsidR="00157D37" w:rsidRDefault="005E0188" w:rsidP="00662F81">
            <w:pPr>
              <w:spacing w:after="0" w:line="240" w:lineRule="auto"/>
              <w:ind w:right="69" w:firstLine="24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bidi="hi-IN"/>
              </w:rPr>
              <w:t xml:space="preserve">- от 30.10.2019 г № 477-НПА «О Положении «О налоге на имущество физических лиц на территории Анучинского муниципального округа» право на налоговую льготу имеют только категории </w:t>
            </w:r>
            <w:r>
              <w:rPr>
                <w:rFonts w:ascii="Times New Roman" w:eastAsia="Times New Roman" w:hAnsi="Times New Roman"/>
                <w:color w:val="000000"/>
                <w:sz w:val="28"/>
                <w:szCs w:val="28"/>
                <w:lang w:eastAsia="ru-RU" w:bidi="hi-IN"/>
              </w:rPr>
              <w:lastRenderedPageBreak/>
              <w:t>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C00DAA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w:t>
            </w:r>
          </w:p>
        </w:tc>
      </w:tr>
      <w:tr w:rsidR="00157D37" w14:paraId="5689F9F4"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1A7F6C8" w14:textId="77777777" w:rsidR="00157D37" w:rsidRDefault="0056026B">
            <w:pPr>
              <w:spacing w:after="0" w:line="240" w:lineRule="auto"/>
              <w:jc w:val="center"/>
            </w:pPr>
            <w:r>
              <w:rPr>
                <w:rFonts w:ascii="Times New Roman" w:eastAsia="Times New Roman" w:hAnsi="Times New Roman"/>
                <w:color w:val="000000"/>
                <w:sz w:val="28"/>
                <w:szCs w:val="28"/>
                <w:lang w:eastAsia="ru-RU"/>
              </w:rPr>
              <w:t>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B34E1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аналитическую работу в части эффективности установленных коэффициентов К2 по единому налогу на вмененный доход</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C7B6E0" w14:textId="77777777" w:rsidR="00157D37" w:rsidRDefault="0056026B" w:rsidP="00662F81">
            <w:pPr>
              <w:spacing w:after="0" w:line="240" w:lineRule="auto"/>
              <w:ind w:left="-16" w:right="69" w:firstLine="24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принято решение от 30.10.2019 года № 478-НПА «О системе налогообложения в виде налога на вмененный доход для отдельных видов деятельности на территории Анучинского муниципального округа» которым установлены значения корректирующего коэффициента базовой доходности К2, применяемого для расчета единого налога на вмененный доход для отдельных видов деятельности в Анучинском муниципальном округе.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8BF862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D445849"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46EE8B" w14:textId="77777777" w:rsidR="00157D37" w:rsidRDefault="0056026B">
            <w:pPr>
              <w:spacing w:after="0" w:line="240" w:lineRule="auto"/>
              <w:jc w:val="center"/>
            </w:pPr>
            <w:r>
              <w:rPr>
                <w:rFonts w:ascii="Times New Roman" w:eastAsia="Times New Roman" w:hAnsi="Times New Roman"/>
                <w:color w:val="000000"/>
                <w:sz w:val="28"/>
                <w:szCs w:val="28"/>
                <w:lang w:eastAsia="ru-RU"/>
              </w:rPr>
              <w:t>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A3A095C"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постановку на налоговый учет обособленных подразделений предприятий, работающих на территории Анучинского муниципального района, с целью перечисления ими НДФЛ в бюджет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85F779" w14:textId="77777777" w:rsidR="00157D37" w:rsidRDefault="0056026B" w:rsidP="00662F81">
            <w:pPr>
              <w:spacing w:after="0" w:line="240" w:lineRule="auto"/>
              <w:ind w:right="69" w:firstLine="24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Анучинского муниципального района проводится работа по постановке на налоговый учет </w:t>
            </w:r>
            <w:proofErr w:type="gramStart"/>
            <w:r>
              <w:rPr>
                <w:rFonts w:ascii="Times New Roman" w:eastAsia="Times New Roman" w:hAnsi="Times New Roman"/>
                <w:color w:val="000000"/>
                <w:sz w:val="28"/>
                <w:szCs w:val="28"/>
                <w:lang w:eastAsia="ru-RU"/>
              </w:rPr>
              <w:t>обособленных подразделений</w:t>
            </w:r>
            <w:proofErr w:type="gramEnd"/>
            <w:r>
              <w:rPr>
                <w:rFonts w:ascii="Times New Roman" w:eastAsia="Times New Roman" w:hAnsi="Times New Roman"/>
                <w:color w:val="000000"/>
                <w:sz w:val="28"/>
                <w:szCs w:val="28"/>
                <w:lang w:eastAsia="ru-RU"/>
              </w:rPr>
              <w:t xml:space="preserve"> осуществляющих деятельность на территории района.</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73A9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04875542" w14:textId="77777777" w:rsidTr="0067530D">
        <w:trPr>
          <w:trHeight w:val="1000"/>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FBB61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84AA4E"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 в том числе арендной платы за землю и муниципальное имущество</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E267475" w14:textId="77777777" w:rsidR="003A30AD" w:rsidRDefault="003A30AD" w:rsidP="00662F81">
            <w:pPr>
              <w:pStyle w:val="a5"/>
              <w:spacing w:line="240" w:lineRule="auto"/>
              <w:ind w:right="69" w:firstLine="249"/>
              <w:jc w:val="both"/>
              <w:rPr>
                <w:lang w:bidi="hi-IN"/>
              </w:rPr>
            </w:pPr>
            <w:r>
              <w:rPr>
                <w:lang w:bidi="hi-IN"/>
              </w:rPr>
              <w:t xml:space="preserve">За </w:t>
            </w:r>
            <w:r>
              <w:rPr>
                <w:lang w:val="en-US" w:bidi="hi-IN"/>
              </w:rPr>
              <w:t>I</w:t>
            </w:r>
            <w:r>
              <w:rPr>
                <w:lang w:bidi="hi-IN"/>
              </w:rPr>
              <w:t xml:space="preserve"> квартал 2020 года было проведено 3 заседания Межведомственной комиссии. В целях увеличения налоговой базы и повышения собираемости обязательных платежей в бюджетную систему на заседания комиссий были приглашены 5 юридических лиц, 11 индивидуальных предпринимателей и 15 физических лиц. </w:t>
            </w:r>
          </w:p>
          <w:p w14:paraId="744E7183" w14:textId="77777777" w:rsidR="003A30AD" w:rsidRDefault="003A30AD" w:rsidP="00662F81">
            <w:pPr>
              <w:pStyle w:val="a5"/>
              <w:spacing w:line="240" w:lineRule="auto"/>
              <w:ind w:right="69" w:firstLine="249"/>
              <w:jc w:val="both"/>
              <w:rPr>
                <w:lang w:bidi="hi-IN"/>
              </w:rPr>
            </w:pPr>
            <w:r>
              <w:rPr>
                <w:lang w:bidi="hi-IN"/>
              </w:rPr>
              <w:t xml:space="preserve">Сумма задолженности налогоплательщиков, приглашенных на МК составила 1471,8 тыс. руб., в том числе в Пенсионный фонд Российской Федерации 1122,2 тыс. </w:t>
            </w:r>
            <w:proofErr w:type="gramStart"/>
            <w:r>
              <w:rPr>
                <w:lang w:bidi="hi-IN"/>
              </w:rPr>
              <w:t>руб..</w:t>
            </w:r>
            <w:proofErr w:type="gramEnd"/>
          </w:p>
          <w:p w14:paraId="00659399" w14:textId="77777777" w:rsidR="003A30AD" w:rsidRDefault="003A30AD" w:rsidP="00662F81">
            <w:pPr>
              <w:pStyle w:val="a5"/>
              <w:spacing w:line="240" w:lineRule="auto"/>
              <w:ind w:right="69" w:firstLine="249"/>
              <w:jc w:val="both"/>
              <w:rPr>
                <w:lang w:val="x-none" w:bidi="hi-IN"/>
              </w:rPr>
            </w:pPr>
            <w:r>
              <w:rPr>
                <w:lang w:bidi="hi-IN"/>
              </w:rPr>
              <w:t>В результате проведенной работы общая сумма погашенной задолженности составила 1844,4 тыс. руб. (125,3% от общей суммы задолженности – в связи погашенной задолженностью прошлых периодов в текущем году), в том числе была ликвидирована задолженность по:</w:t>
            </w:r>
          </w:p>
          <w:p w14:paraId="53DC025D" w14:textId="77777777" w:rsidR="003A30AD" w:rsidRDefault="003A30AD" w:rsidP="00662F81">
            <w:pPr>
              <w:pStyle w:val="a5"/>
              <w:spacing w:line="240" w:lineRule="auto"/>
              <w:ind w:right="69" w:firstLine="249"/>
              <w:jc w:val="both"/>
              <w:rPr>
                <w:lang w:bidi="hi-IN"/>
              </w:rPr>
            </w:pPr>
            <w:r>
              <w:rPr>
                <w:lang w:bidi="hi-IN"/>
              </w:rPr>
              <w:t xml:space="preserve"> - федеральным налогам - 55,5 тыс. руб., в т.ч. по НДФЛ - 52,3 тыс. руб., НДС - 3,0 тыс. руб.; </w:t>
            </w:r>
          </w:p>
          <w:p w14:paraId="3A5382F4" w14:textId="77777777" w:rsidR="003A30AD" w:rsidRDefault="003A30AD" w:rsidP="00662F81">
            <w:pPr>
              <w:pStyle w:val="a5"/>
              <w:spacing w:line="240" w:lineRule="auto"/>
              <w:ind w:right="69" w:firstLine="249"/>
              <w:jc w:val="both"/>
              <w:rPr>
                <w:lang w:bidi="hi-IN"/>
              </w:rPr>
            </w:pPr>
            <w:r>
              <w:rPr>
                <w:lang w:bidi="hi-IN"/>
              </w:rPr>
              <w:t>- региональным налогам - 283,8 тыс. руб., т.ч. по транспортному налогу с физических лиц - 283,8 тыс. руб.;</w:t>
            </w:r>
          </w:p>
          <w:p w14:paraId="30D39259" w14:textId="77777777" w:rsidR="003A30AD" w:rsidRDefault="003A30AD" w:rsidP="00662F81">
            <w:pPr>
              <w:pStyle w:val="a5"/>
              <w:spacing w:line="240" w:lineRule="auto"/>
              <w:ind w:right="69" w:firstLine="249"/>
              <w:jc w:val="both"/>
              <w:rPr>
                <w:lang w:val="x-none" w:bidi="hi-IN"/>
              </w:rPr>
            </w:pPr>
            <w:r>
              <w:rPr>
                <w:lang w:bidi="hi-IN"/>
              </w:rPr>
              <w:t>- местным налогам - 239,4 тыс. руб. т.ч. по земельному налогу - 189,0 тыс. руб. и по налогу на имущество физических лиц - 50,4 тыс. руб.;</w:t>
            </w:r>
          </w:p>
          <w:p w14:paraId="3FA233A7" w14:textId="77777777" w:rsidR="003A30AD" w:rsidRDefault="003A30AD" w:rsidP="00662F81">
            <w:pPr>
              <w:pStyle w:val="a5"/>
              <w:spacing w:line="240" w:lineRule="auto"/>
              <w:ind w:right="69" w:firstLine="249"/>
              <w:jc w:val="both"/>
              <w:rPr>
                <w:lang w:bidi="hi-IN"/>
              </w:rPr>
            </w:pPr>
            <w:r>
              <w:rPr>
                <w:lang w:bidi="hi-IN"/>
              </w:rPr>
              <w:t>- специальным налоговым режимам - 45,9 тыс. руб. т.ч. по ЕНВД - 37,4 тыс. руб., УСН -8,5 тыс. руб.;</w:t>
            </w:r>
          </w:p>
          <w:p w14:paraId="4CA466E8" w14:textId="77777777" w:rsidR="003A30AD" w:rsidRDefault="003A30AD" w:rsidP="00662F81">
            <w:pPr>
              <w:pStyle w:val="a5"/>
              <w:spacing w:line="240" w:lineRule="auto"/>
              <w:ind w:right="69" w:firstLine="249"/>
              <w:jc w:val="both"/>
              <w:rPr>
                <w:lang w:bidi="hi-IN"/>
              </w:rPr>
            </w:pPr>
            <w:r>
              <w:rPr>
                <w:lang w:bidi="hi-IN"/>
              </w:rPr>
              <w:t xml:space="preserve">- арендной плате – 116,7 тыс. руб., т.ч. по аренде </w:t>
            </w:r>
            <w:r>
              <w:rPr>
                <w:lang w:bidi="hi-IN"/>
              </w:rPr>
              <w:lastRenderedPageBreak/>
              <w:t>земельных участков - 116,7 тыс. руб.;</w:t>
            </w:r>
          </w:p>
          <w:p w14:paraId="5A0CB8EF" w14:textId="77777777" w:rsidR="003A30AD" w:rsidRDefault="003A30AD" w:rsidP="00662F81">
            <w:pPr>
              <w:pStyle w:val="a5"/>
              <w:spacing w:line="240" w:lineRule="auto"/>
              <w:ind w:right="69" w:firstLine="249"/>
              <w:jc w:val="both"/>
              <w:rPr>
                <w:lang w:bidi="hi-IN"/>
              </w:rPr>
            </w:pPr>
            <w:r>
              <w:rPr>
                <w:lang w:bidi="hi-IN"/>
              </w:rPr>
              <w:t>- страховым взносам в пенсионный фонд – 1089,4 тыс. руб.;</w:t>
            </w:r>
          </w:p>
          <w:p w14:paraId="351F7CD2" w14:textId="77777777" w:rsidR="003A30AD" w:rsidRDefault="003A30AD" w:rsidP="00662F81">
            <w:pPr>
              <w:pStyle w:val="a5"/>
              <w:spacing w:line="240" w:lineRule="auto"/>
              <w:ind w:right="69" w:firstLine="249"/>
              <w:jc w:val="both"/>
              <w:rPr>
                <w:lang w:bidi="hi-IN"/>
              </w:rPr>
            </w:pPr>
            <w:r>
              <w:rPr>
                <w:lang w:bidi="hi-IN"/>
              </w:rPr>
              <w:t>- страховым взносам на медицинское страхование - 13,7 тыс. руб.;</w:t>
            </w:r>
          </w:p>
          <w:p w14:paraId="735AAD24" w14:textId="77777777" w:rsidR="00157D37" w:rsidRDefault="003A30AD" w:rsidP="00662F81">
            <w:pPr>
              <w:pStyle w:val="a5"/>
              <w:spacing w:line="240" w:lineRule="auto"/>
              <w:ind w:right="69" w:firstLine="249"/>
              <w:jc w:val="both"/>
              <w:rPr>
                <w:lang w:bidi="hi-IN"/>
              </w:rPr>
            </w:pPr>
            <w:r>
              <w:rPr>
                <w:lang w:bidi="hi-IN"/>
              </w:rPr>
              <w:t>- страховым взносам в ФСС – 0 тыс. руб.</w:t>
            </w:r>
          </w:p>
          <w:p w14:paraId="6421316F" w14:textId="2DFA4D91" w:rsidR="00E0500F" w:rsidRPr="00F14B66" w:rsidRDefault="00E0500F" w:rsidP="00662F81">
            <w:pPr>
              <w:spacing w:line="240" w:lineRule="auto"/>
              <w:ind w:right="69" w:firstLine="249"/>
              <w:jc w:val="both"/>
              <w:rPr>
                <w:color w:val="000000"/>
                <w:lang w:eastAsia="ru-RU"/>
              </w:rPr>
            </w:pPr>
            <w:r>
              <w:rPr>
                <w:rFonts w:ascii="Times New Roman" w:hAnsi="Times New Roman"/>
                <w:sz w:val="28"/>
                <w:szCs w:val="28"/>
              </w:rPr>
              <w:t>В</w:t>
            </w:r>
            <w:r w:rsidRPr="00E0500F">
              <w:rPr>
                <w:rFonts w:ascii="Times New Roman" w:hAnsi="Times New Roman"/>
                <w:sz w:val="28"/>
                <w:szCs w:val="28"/>
              </w:rPr>
              <w:t xml:space="preserve"> связи со сложившейся неблагоприятной санитарно-эпидемиологической ситуацией, связанной с распространением новой коронавирусной инфекции, заседания межведомственной комиссии по налоговой и социальной политике при главе Анучинского муниципального района во </w:t>
            </w:r>
            <w:r w:rsidRPr="00E0500F">
              <w:rPr>
                <w:rFonts w:ascii="Times New Roman" w:hAnsi="Times New Roman"/>
                <w:sz w:val="28"/>
                <w:szCs w:val="28"/>
                <w:lang w:val="en-US"/>
              </w:rPr>
              <w:t>II</w:t>
            </w:r>
            <w:r w:rsidRPr="00E0500F">
              <w:rPr>
                <w:rFonts w:ascii="Times New Roman" w:hAnsi="Times New Roman"/>
                <w:sz w:val="28"/>
                <w:szCs w:val="28"/>
              </w:rPr>
              <w:t xml:space="preserve"> квартале 2020г не проводились.</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872508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5331DC7C"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DE8A22" w14:textId="77777777" w:rsidR="00157D37" w:rsidRDefault="0056026B">
            <w:pPr>
              <w:spacing w:after="0" w:line="240" w:lineRule="auto"/>
              <w:jc w:val="center"/>
            </w:pPr>
            <w:r>
              <w:rPr>
                <w:rFonts w:ascii="Times New Roman" w:eastAsia="Times New Roman" w:hAnsi="Times New Roman"/>
                <w:color w:val="000000"/>
                <w:sz w:val="28"/>
                <w:szCs w:val="28"/>
                <w:lang w:eastAsia="ru-RU"/>
              </w:rPr>
              <w:t>1.6.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2662D4B" w14:textId="77777777" w:rsidR="00157D37" w:rsidRDefault="0056026B">
            <w:pPr>
              <w:spacing w:after="0" w:line="240" w:lineRule="auto"/>
            </w:pPr>
            <w:r>
              <w:rPr>
                <w:rFonts w:ascii="Times New Roman" w:eastAsia="Times New Roman" w:hAnsi="Times New Roman"/>
                <w:color w:val="000000"/>
                <w:sz w:val="28"/>
                <w:szCs w:val="28"/>
                <w:lang w:eastAsia="ru-RU"/>
              </w:rPr>
              <w:t xml:space="preserve">Организовать работу по легализации работников и оплаты их труда в целях обеспечения полноты поступлений в бюджет Анучинского муниципального </w:t>
            </w:r>
            <w:proofErr w:type="gramStart"/>
            <w:r>
              <w:rPr>
                <w:rFonts w:ascii="Times New Roman" w:eastAsia="Times New Roman" w:hAnsi="Times New Roman"/>
                <w:color w:val="000000"/>
                <w:sz w:val="28"/>
                <w:szCs w:val="28"/>
                <w:lang w:eastAsia="ru-RU"/>
              </w:rPr>
              <w:t>района  НДФЛ</w:t>
            </w:r>
            <w:proofErr w:type="gramEnd"/>
            <w:r>
              <w:rPr>
                <w:rFonts w:ascii="Times New Roman" w:eastAsia="Times New Roman" w:hAnsi="Times New Roman"/>
                <w:color w:val="000000"/>
                <w:sz w:val="28"/>
                <w:szCs w:val="28"/>
                <w:lang w:eastAsia="ru-RU"/>
              </w:rPr>
              <w:t>.</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4E46227" w14:textId="7B9088A0" w:rsidR="00157D37" w:rsidRPr="00555677" w:rsidRDefault="0099728F" w:rsidP="00662F81">
            <w:pPr>
              <w:spacing w:after="0" w:line="240" w:lineRule="auto"/>
              <w:ind w:right="69" w:firstLine="249"/>
              <w:jc w:val="both"/>
              <w:rPr>
                <w:rFonts w:ascii="Times New Roman" w:eastAsia="Times New Roman" w:hAnsi="Times New Roman"/>
                <w:color w:val="000000"/>
                <w:sz w:val="28"/>
                <w:szCs w:val="28"/>
                <w:lang w:eastAsia="ru-RU"/>
              </w:rPr>
            </w:pPr>
            <w:r w:rsidRPr="0099728F">
              <w:rPr>
                <w:rFonts w:ascii="Times New Roman" w:hAnsi="Times New Roman"/>
                <w:sz w:val="28"/>
                <w:szCs w:val="28"/>
                <w:shd w:val="clear" w:color="auto" w:fill="FFFF00"/>
              </w:rPr>
              <w:t>В рамках работы по легализации трудовых отношений на заседания</w:t>
            </w:r>
            <w:r w:rsidRPr="0099728F">
              <w:rPr>
                <w:shd w:val="clear" w:color="auto" w:fill="FFFF00"/>
              </w:rPr>
              <w:t xml:space="preserve"> </w:t>
            </w:r>
            <w:r w:rsidRPr="0099728F">
              <w:rPr>
                <w:rFonts w:ascii="Times New Roman" w:hAnsi="Times New Roman"/>
                <w:sz w:val="28"/>
                <w:szCs w:val="28"/>
                <w:shd w:val="clear" w:color="auto" w:fill="FFFF00"/>
              </w:rPr>
              <w:t xml:space="preserve">Межведомственной комиссии приглашено </w:t>
            </w:r>
            <w:proofErr w:type="gramStart"/>
            <w:r w:rsidRPr="0099728F">
              <w:rPr>
                <w:rFonts w:ascii="Times New Roman" w:hAnsi="Times New Roman"/>
                <w:sz w:val="28"/>
                <w:szCs w:val="28"/>
                <w:shd w:val="clear" w:color="auto" w:fill="FFFF00"/>
              </w:rPr>
              <w:t>9 работодателей</w:t>
            </w:r>
            <w:proofErr w:type="gramEnd"/>
            <w:r w:rsidRPr="0099728F">
              <w:rPr>
                <w:rFonts w:ascii="Times New Roman" w:hAnsi="Times New Roman"/>
                <w:sz w:val="28"/>
                <w:szCs w:val="28"/>
                <w:shd w:val="clear" w:color="auto" w:fill="FFFF00"/>
              </w:rPr>
              <w:t xml:space="preserve"> не оформивших</w:t>
            </w:r>
            <w:r>
              <w:rPr>
                <w:rFonts w:ascii="Times New Roman" w:hAnsi="Times New Roman"/>
                <w:sz w:val="28"/>
                <w:szCs w:val="28"/>
              </w:rPr>
              <w:t xml:space="preserve"> трудовые отношения с 10 работниками. На заседания явилось 5 человек.  В результате проведенной работы 8 работодателей оформили трудовые отношения с 8 работниками. </w:t>
            </w:r>
            <w:proofErr w:type="gramStart"/>
            <w:r>
              <w:rPr>
                <w:rFonts w:ascii="Times New Roman" w:hAnsi="Times New Roman"/>
                <w:sz w:val="28"/>
                <w:szCs w:val="28"/>
              </w:rPr>
              <w:t>Кроме того</w:t>
            </w:r>
            <w:proofErr w:type="gramEnd"/>
            <w:r>
              <w:rPr>
                <w:rFonts w:ascii="Times New Roman" w:hAnsi="Times New Roman"/>
                <w:sz w:val="28"/>
                <w:szCs w:val="28"/>
              </w:rPr>
              <w:t xml:space="preserve"> было проведено 2 выездных мероприятия, во время которых было посещено 35 работодателей. Выявлено 2 нарушения, которые в дальнейшем были устранены.</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89625B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6ABD0249" w14:textId="77777777" w:rsidTr="0067530D">
        <w:trPr>
          <w:jc w:val="center"/>
        </w:trPr>
        <w:tc>
          <w:tcPr>
            <w:tcW w:w="997" w:type="dxa"/>
            <w:vMerge w:val="restart"/>
            <w:tcBorders>
              <w:top w:val="thickThinLargeGap" w:sz="6" w:space="0" w:color="C0C0C0"/>
              <w:left w:val="thickThinLargeGap" w:sz="6" w:space="0" w:color="C0C0C0"/>
            </w:tcBorders>
            <w:shd w:val="clear" w:color="auto" w:fill="auto"/>
            <w:tcMar>
              <w:right w:w="75" w:type="dxa"/>
            </w:tcMar>
          </w:tcPr>
          <w:p w14:paraId="3AE45651" w14:textId="77777777" w:rsidR="00157D37" w:rsidRDefault="0056026B">
            <w:pPr>
              <w:spacing w:after="0" w:line="240" w:lineRule="auto"/>
              <w:jc w:val="center"/>
            </w:pPr>
            <w:r>
              <w:rPr>
                <w:rFonts w:ascii="Times New Roman" w:eastAsia="Times New Roman" w:hAnsi="Times New Roman"/>
                <w:color w:val="000000"/>
                <w:sz w:val="28"/>
                <w:szCs w:val="28"/>
                <w:lang w:eastAsia="ru-RU"/>
              </w:rPr>
              <w:t>1.7.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4D0300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рост объема поступлений неналоговых доходов, в том числе за счет </w:t>
            </w:r>
            <w:r>
              <w:rPr>
                <w:rFonts w:ascii="Times New Roman" w:eastAsia="Times New Roman" w:hAnsi="Times New Roman"/>
                <w:color w:val="000000"/>
                <w:sz w:val="28"/>
                <w:szCs w:val="28"/>
                <w:lang w:eastAsia="ru-RU"/>
              </w:rPr>
              <w:lastRenderedPageBreak/>
              <w:t>проведения мероприятий по установлению эффективных ставок арендной платы за сдаваемое в аренду имущество (земельных участков) за счет:</w:t>
            </w:r>
          </w:p>
        </w:tc>
        <w:tc>
          <w:tcPr>
            <w:tcW w:w="6844" w:type="dxa"/>
            <w:vMerge w:val="restart"/>
            <w:tcBorders>
              <w:top w:val="thickThinLargeGap" w:sz="6" w:space="0" w:color="C0C0C0"/>
              <w:left w:val="thickThinLargeGap" w:sz="6" w:space="0" w:color="C0C0C0"/>
            </w:tcBorders>
            <w:shd w:val="clear" w:color="auto" w:fill="auto"/>
            <w:tcMar>
              <w:right w:w="75" w:type="dxa"/>
            </w:tcMar>
          </w:tcPr>
          <w:p w14:paraId="21CF44C7" w14:textId="77777777" w:rsidR="00157D37" w:rsidRDefault="00157D37" w:rsidP="00662F81">
            <w:pPr>
              <w:snapToGrid w:val="0"/>
              <w:spacing w:line="240" w:lineRule="auto"/>
              <w:ind w:right="69" w:firstLine="249"/>
              <w:jc w:val="both"/>
              <w:rPr>
                <w:rFonts w:ascii="Times New Roman" w:eastAsia="Times New Roman" w:hAnsi="Times New Roman"/>
                <w:color w:val="000000"/>
                <w:sz w:val="28"/>
                <w:szCs w:val="28"/>
                <w:lang w:eastAsia="ru-RU"/>
              </w:rPr>
            </w:pPr>
          </w:p>
          <w:p w14:paraId="278E3DAB" w14:textId="77777777" w:rsidR="00157D37" w:rsidRDefault="00157D37" w:rsidP="00662F81">
            <w:pPr>
              <w:spacing w:line="240" w:lineRule="auto"/>
              <w:ind w:right="69" w:firstLine="249"/>
              <w:jc w:val="both"/>
              <w:rPr>
                <w:rFonts w:ascii="Times New Roman" w:hAnsi="Times New Roman"/>
                <w:sz w:val="28"/>
                <w:szCs w:val="28"/>
              </w:rPr>
            </w:pPr>
          </w:p>
          <w:p w14:paraId="16E08584" w14:textId="77777777" w:rsidR="00157D37" w:rsidRDefault="00157D37" w:rsidP="00662F81">
            <w:pPr>
              <w:spacing w:line="240" w:lineRule="auto"/>
              <w:ind w:right="69" w:firstLine="249"/>
              <w:jc w:val="both"/>
              <w:rPr>
                <w:rFonts w:ascii="Times New Roman" w:hAnsi="Times New Roman"/>
                <w:sz w:val="28"/>
                <w:szCs w:val="28"/>
              </w:rPr>
            </w:pPr>
          </w:p>
          <w:p w14:paraId="3E6EDBDD" w14:textId="77777777" w:rsidR="00157D37" w:rsidRDefault="00157D37" w:rsidP="00662F81">
            <w:pPr>
              <w:spacing w:line="240" w:lineRule="auto"/>
              <w:ind w:right="69" w:firstLine="249"/>
              <w:jc w:val="both"/>
              <w:rPr>
                <w:rFonts w:ascii="Times New Roman" w:hAnsi="Times New Roman"/>
                <w:sz w:val="28"/>
                <w:szCs w:val="28"/>
              </w:rPr>
            </w:pPr>
          </w:p>
          <w:p w14:paraId="3DF58EFE" w14:textId="77777777" w:rsidR="00157D37" w:rsidRDefault="00157D37" w:rsidP="00662F81">
            <w:pPr>
              <w:spacing w:line="240" w:lineRule="auto"/>
              <w:ind w:right="69" w:firstLine="249"/>
              <w:jc w:val="both"/>
              <w:rPr>
                <w:rFonts w:ascii="Times New Roman" w:hAnsi="Times New Roman"/>
                <w:sz w:val="28"/>
                <w:szCs w:val="28"/>
              </w:rPr>
            </w:pPr>
          </w:p>
          <w:p w14:paraId="107B7AB9" w14:textId="77777777" w:rsidR="00157D37" w:rsidRDefault="00157D37" w:rsidP="00662F81">
            <w:pPr>
              <w:spacing w:line="240" w:lineRule="auto"/>
              <w:ind w:right="69" w:firstLine="249"/>
              <w:jc w:val="both"/>
              <w:rPr>
                <w:rFonts w:ascii="Times New Roman" w:hAnsi="Times New Roman"/>
                <w:sz w:val="28"/>
                <w:szCs w:val="28"/>
              </w:rPr>
            </w:pPr>
          </w:p>
          <w:p w14:paraId="6C1FB384" w14:textId="77777777" w:rsidR="00157D37" w:rsidRDefault="00157D37" w:rsidP="00662F81">
            <w:pPr>
              <w:spacing w:line="240" w:lineRule="auto"/>
              <w:ind w:right="69" w:firstLine="249"/>
              <w:jc w:val="both"/>
              <w:rPr>
                <w:rFonts w:ascii="Times New Roman" w:hAnsi="Times New Roman"/>
                <w:sz w:val="28"/>
                <w:szCs w:val="28"/>
              </w:rPr>
            </w:pPr>
          </w:p>
          <w:p w14:paraId="2B1DD5A5" w14:textId="06D55D27" w:rsidR="00157D37" w:rsidRDefault="0056026B" w:rsidP="00662F81">
            <w:pPr>
              <w:shd w:val="clear" w:color="auto" w:fill="FFFF00"/>
              <w:spacing w:line="240" w:lineRule="auto"/>
              <w:ind w:right="69" w:firstLine="249"/>
              <w:jc w:val="both"/>
            </w:pPr>
            <w:r>
              <w:rPr>
                <w:rFonts w:ascii="Times New Roman" w:hAnsi="Times New Roman"/>
                <w:sz w:val="28"/>
                <w:szCs w:val="28"/>
              </w:rPr>
              <w:t xml:space="preserve">В </w:t>
            </w:r>
            <w:r w:rsidR="0099728F">
              <w:rPr>
                <w:rFonts w:ascii="Times New Roman" w:hAnsi="Times New Roman"/>
                <w:sz w:val="28"/>
                <w:szCs w:val="28"/>
                <w:lang w:val="en-US"/>
              </w:rPr>
              <w:t>I</w:t>
            </w:r>
            <w:r w:rsidR="0099728F" w:rsidRPr="0099728F">
              <w:rPr>
                <w:rFonts w:ascii="Times New Roman" w:hAnsi="Times New Roman"/>
                <w:sz w:val="28"/>
                <w:szCs w:val="28"/>
              </w:rPr>
              <w:t xml:space="preserve"> </w:t>
            </w:r>
            <w:r w:rsidR="0099728F">
              <w:rPr>
                <w:rFonts w:ascii="Times New Roman" w:hAnsi="Times New Roman"/>
                <w:sz w:val="28"/>
                <w:szCs w:val="28"/>
              </w:rPr>
              <w:t xml:space="preserve">полугодии </w:t>
            </w:r>
            <w:r>
              <w:rPr>
                <w:rFonts w:ascii="Times New Roman" w:hAnsi="Times New Roman"/>
                <w:sz w:val="28"/>
                <w:szCs w:val="28"/>
              </w:rPr>
              <w:t>20</w:t>
            </w:r>
            <w:r w:rsidR="00FE7EFF">
              <w:rPr>
                <w:rFonts w:ascii="Times New Roman" w:hAnsi="Times New Roman"/>
                <w:sz w:val="28"/>
                <w:szCs w:val="28"/>
              </w:rPr>
              <w:t>20</w:t>
            </w:r>
            <w:r>
              <w:rPr>
                <w:rFonts w:ascii="Times New Roman" w:hAnsi="Times New Roman"/>
                <w:sz w:val="28"/>
                <w:szCs w:val="28"/>
              </w:rPr>
              <w:t xml:space="preserve"> год</w:t>
            </w:r>
            <w:r w:rsidR="0099728F">
              <w:rPr>
                <w:rFonts w:ascii="Times New Roman" w:hAnsi="Times New Roman"/>
                <w:sz w:val="28"/>
                <w:szCs w:val="28"/>
              </w:rPr>
              <w:t>а</w:t>
            </w:r>
            <w:r>
              <w:rPr>
                <w:rFonts w:ascii="Times New Roman" w:hAnsi="Times New Roman"/>
                <w:sz w:val="28"/>
                <w:szCs w:val="28"/>
              </w:rPr>
              <w:t xml:space="preserve"> на </w:t>
            </w:r>
            <w:proofErr w:type="gramStart"/>
            <w:r>
              <w:rPr>
                <w:rFonts w:ascii="Times New Roman" w:hAnsi="Times New Roman"/>
                <w:sz w:val="28"/>
                <w:szCs w:val="28"/>
              </w:rPr>
              <w:t>территории  района</w:t>
            </w:r>
            <w:proofErr w:type="gramEnd"/>
            <w:r>
              <w:rPr>
                <w:rFonts w:ascii="Times New Roman" w:hAnsi="Times New Roman"/>
                <w:sz w:val="28"/>
                <w:szCs w:val="28"/>
              </w:rPr>
              <w:t xml:space="preserve">  выявлено два бесхозяйных объекта - водопровод с. Анучино и ливневая канализация с. Анучино. Водопровод с. Анучино, как объект </w:t>
            </w:r>
            <w:proofErr w:type="gramStart"/>
            <w:r>
              <w:rPr>
                <w:rFonts w:ascii="Times New Roman" w:hAnsi="Times New Roman"/>
                <w:sz w:val="28"/>
                <w:szCs w:val="28"/>
              </w:rPr>
              <w:t>поставлен  на</w:t>
            </w:r>
            <w:proofErr w:type="gramEnd"/>
            <w:r>
              <w:rPr>
                <w:rFonts w:ascii="Times New Roman" w:hAnsi="Times New Roman"/>
                <w:sz w:val="28"/>
                <w:szCs w:val="28"/>
              </w:rPr>
              <w:t xml:space="preserve">  кадастровый учёт и  поставлен  на учет в Росреестре, как бесхозяйное имущество.</w:t>
            </w:r>
          </w:p>
          <w:p w14:paraId="7B29701F" w14:textId="437A956D" w:rsidR="00157D37" w:rsidRDefault="0056026B" w:rsidP="00662F81">
            <w:pPr>
              <w:shd w:val="clear" w:color="auto" w:fill="FFFFFF"/>
              <w:tabs>
                <w:tab w:val="left" w:pos="2828"/>
              </w:tabs>
              <w:ind w:right="69" w:firstLine="249"/>
              <w:jc w:val="both"/>
              <w:rPr>
                <w:rFonts w:ascii="Times New Roman" w:eastAsia="Times New Roman" w:hAnsi="Times New Roman"/>
                <w:color w:val="000000"/>
                <w:sz w:val="28"/>
                <w:szCs w:val="28"/>
                <w:lang w:eastAsia="ru-RU"/>
              </w:rPr>
            </w:pPr>
            <w:r w:rsidRPr="00FE7EFF">
              <w:rPr>
                <w:rFonts w:ascii="Times New Roman" w:hAnsi="Times New Roman"/>
                <w:sz w:val="28"/>
                <w:szCs w:val="28"/>
                <w:shd w:val="clear" w:color="auto" w:fill="FFFF00"/>
              </w:rPr>
              <w:t xml:space="preserve">Для заключения концессионных </w:t>
            </w:r>
            <w:proofErr w:type="gramStart"/>
            <w:r w:rsidRPr="00FE7EFF">
              <w:rPr>
                <w:rFonts w:ascii="Times New Roman" w:hAnsi="Times New Roman"/>
                <w:sz w:val="28"/>
                <w:szCs w:val="28"/>
                <w:shd w:val="clear" w:color="auto" w:fill="FFFF00"/>
              </w:rPr>
              <w:t>соглашении  определен</w:t>
            </w:r>
            <w:proofErr w:type="gramEnd"/>
            <w:r w:rsidRPr="00FE7EFF">
              <w:rPr>
                <w:rFonts w:ascii="Times New Roman" w:hAnsi="Times New Roman"/>
                <w:sz w:val="28"/>
                <w:szCs w:val="28"/>
                <w:shd w:val="clear" w:color="auto" w:fill="FFFF00"/>
              </w:rPr>
              <w:t xml:space="preserve">  перечень объектов,  в данный перечень  включены объекты тепло </w:t>
            </w:r>
            <w:r w:rsidR="006E4474" w:rsidRPr="00FE7EFF">
              <w:rPr>
                <w:rFonts w:ascii="Times New Roman" w:hAnsi="Times New Roman"/>
                <w:sz w:val="28"/>
                <w:szCs w:val="28"/>
                <w:shd w:val="clear" w:color="auto" w:fill="FFFF00"/>
              </w:rPr>
              <w:t>-</w:t>
            </w:r>
            <w:r w:rsidRPr="00FE7EFF">
              <w:rPr>
                <w:rFonts w:ascii="Times New Roman" w:hAnsi="Times New Roman"/>
                <w:sz w:val="28"/>
                <w:szCs w:val="28"/>
                <w:shd w:val="clear" w:color="auto" w:fill="FFFF00"/>
              </w:rPr>
              <w:t xml:space="preserve"> водоснабжения, которые находящиеся в  муниципальной собственности Анучинского района, в отношении которых планируется   заключение  концессионных  соглашении. В перечень включен 31 объект</w:t>
            </w:r>
            <w:r>
              <w:rPr>
                <w:rFonts w:ascii="Times New Roman" w:hAnsi="Times New Roman"/>
                <w:sz w:val="28"/>
                <w:szCs w:val="28"/>
              </w:rPr>
              <w:t>.</w:t>
            </w:r>
          </w:p>
        </w:tc>
        <w:tc>
          <w:tcPr>
            <w:tcW w:w="2276" w:type="dxa"/>
            <w:vMerge w:val="restart"/>
            <w:tcBorders>
              <w:top w:val="thickThinLargeGap" w:sz="6" w:space="0" w:color="C0C0C0"/>
              <w:left w:val="thickThinLargeGap" w:sz="6" w:space="0" w:color="C0C0C0"/>
              <w:right w:val="thickThinLargeGap" w:sz="6" w:space="0" w:color="C0C0C0"/>
            </w:tcBorders>
            <w:shd w:val="clear" w:color="auto" w:fill="auto"/>
            <w:tcMar>
              <w:right w:w="75" w:type="dxa"/>
            </w:tcMar>
          </w:tcPr>
          <w:p w14:paraId="7FBF58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поселения, Отдел </w:t>
            </w:r>
            <w:proofErr w:type="gramStart"/>
            <w:r>
              <w:rPr>
                <w:rFonts w:ascii="Times New Roman" w:hAnsi="Times New Roman"/>
                <w:sz w:val="28"/>
                <w:szCs w:val="28"/>
              </w:rPr>
              <w:t xml:space="preserve">имущественных  </w:t>
            </w:r>
            <w:r>
              <w:rPr>
                <w:rFonts w:ascii="Times New Roman" w:hAnsi="Times New Roman"/>
                <w:sz w:val="28"/>
                <w:szCs w:val="28"/>
              </w:rPr>
              <w:lastRenderedPageBreak/>
              <w:t>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28EB05B9" w14:textId="77777777" w:rsidTr="0067530D">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700D9571"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42AF19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внедрения тотального учета муниципального имущества</w:t>
            </w:r>
          </w:p>
        </w:tc>
        <w:tc>
          <w:tcPr>
            <w:tcW w:w="6844" w:type="dxa"/>
            <w:vMerge/>
            <w:tcBorders>
              <w:top w:val="thickThinLargeGap" w:sz="6" w:space="0" w:color="C0C0C0"/>
              <w:left w:val="thickThinLargeGap" w:sz="6" w:space="0" w:color="C0C0C0"/>
            </w:tcBorders>
            <w:shd w:val="clear" w:color="auto" w:fill="auto"/>
            <w:tcMar>
              <w:right w:w="75" w:type="dxa"/>
            </w:tcMar>
          </w:tcPr>
          <w:p w14:paraId="0E83B455" w14:textId="77777777" w:rsidR="00157D37" w:rsidRDefault="00157D37" w:rsidP="00662F81">
            <w:pPr>
              <w:snapToGrid w:val="0"/>
              <w:spacing w:after="0" w:line="240" w:lineRule="auto"/>
              <w:ind w:right="69" w:firstLine="249"/>
              <w:jc w:val="both"/>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6DA9DF5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47AC596E" w14:textId="77777777" w:rsidTr="0067530D">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5B4745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C4E35B" w14:textId="3EA35756"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выявления неиспользованного (бесхозного) и установления направления эффективного его использования</w:t>
            </w:r>
          </w:p>
          <w:p w14:paraId="6452FC36" w14:textId="77777777" w:rsidR="00157D37" w:rsidRDefault="00157D37">
            <w:pPr>
              <w:spacing w:after="0" w:line="240" w:lineRule="auto"/>
              <w:rPr>
                <w:rFonts w:ascii="Times New Roman" w:eastAsia="Times New Roman" w:hAnsi="Times New Roman"/>
                <w:color w:val="000000"/>
                <w:sz w:val="28"/>
                <w:szCs w:val="28"/>
                <w:lang w:eastAsia="ru-RU"/>
              </w:rPr>
            </w:pPr>
          </w:p>
          <w:p w14:paraId="5EA2A1DF" w14:textId="77777777" w:rsidR="00157D37" w:rsidRDefault="00157D37">
            <w:pPr>
              <w:spacing w:after="0" w:line="240" w:lineRule="auto"/>
              <w:rPr>
                <w:rFonts w:ascii="Times New Roman" w:eastAsia="Times New Roman" w:hAnsi="Times New Roman"/>
                <w:color w:val="000000"/>
                <w:sz w:val="28"/>
                <w:szCs w:val="28"/>
                <w:lang w:eastAsia="ru-RU"/>
              </w:rPr>
            </w:pPr>
          </w:p>
        </w:tc>
        <w:tc>
          <w:tcPr>
            <w:tcW w:w="6844" w:type="dxa"/>
            <w:vMerge/>
            <w:tcBorders>
              <w:top w:val="thickThinLargeGap" w:sz="6" w:space="0" w:color="C0C0C0"/>
              <w:left w:val="thickThinLargeGap" w:sz="6" w:space="0" w:color="C0C0C0"/>
            </w:tcBorders>
            <w:shd w:val="clear" w:color="auto" w:fill="auto"/>
            <w:tcMar>
              <w:right w:w="75" w:type="dxa"/>
            </w:tcMar>
          </w:tcPr>
          <w:p w14:paraId="2028C453" w14:textId="77777777" w:rsidR="00157D37" w:rsidRDefault="00157D37" w:rsidP="00662F81">
            <w:pPr>
              <w:snapToGrid w:val="0"/>
              <w:spacing w:after="0" w:line="240" w:lineRule="auto"/>
              <w:ind w:right="69" w:firstLine="249"/>
              <w:jc w:val="both"/>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57007599"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151FA4C2" w14:textId="77777777" w:rsidTr="0067530D">
        <w:trPr>
          <w:jc w:val="center"/>
        </w:trPr>
        <w:tc>
          <w:tcPr>
            <w:tcW w:w="997" w:type="dxa"/>
            <w:vMerge/>
            <w:tcBorders>
              <w:top w:val="thickThinLargeGap" w:sz="6" w:space="0" w:color="C0C0C0"/>
              <w:left w:val="thickThinLargeGap" w:sz="6" w:space="0" w:color="C0C0C0"/>
            </w:tcBorders>
            <w:shd w:val="clear" w:color="auto" w:fill="auto"/>
            <w:tcMar>
              <w:right w:w="75" w:type="dxa"/>
            </w:tcMar>
          </w:tcPr>
          <w:p w14:paraId="39EFAB8D"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A950A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определения и утверждения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6844" w:type="dxa"/>
            <w:vMerge/>
            <w:tcBorders>
              <w:top w:val="thickThinLargeGap" w:sz="6" w:space="0" w:color="C0C0C0"/>
              <w:left w:val="thickThinLargeGap" w:sz="6" w:space="0" w:color="C0C0C0"/>
            </w:tcBorders>
            <w:shd w:val="clear" w:color="auto" w:fill="auto"/>
            <w:tcMar>
              <w:right w:w="75" w:type="dxa"/>
            </w:tcMar>
          </w:tcPr>
          <w:p w14:paraId="02CE23BE" w14:textId="77777777" w:rsidR="00157D37" w:rsidRDefault="00157D37" w:rsidP="00662F81">
            <w:pPr>
              <w:snapToGrid w:val="0"/>
              <w:spacing w:after="0" w:line="240" w:lineRule="auto"/>
              <w:ind w:right="69" w:firstLine="249"/>
              <w:jc w:val="both"/>
              <w:rPr>
                <w:rFonts w:ascii="Times New Roman" w:eastAsia="Times New Roman" w:hAnsi="Times New Roman"/>
                <w:color w:val="000000"/>
                <w:sz w:val="28"/>
                <w:szCs w:val="28"/>
                <w:lang w:eastAsia="ru-RU"/>
              </w:rPr>
            </w:pPr>
          </w:p>
        </w:tc>
        <w:tc>
          <w:tcPr>
            <w:tcW w:w="227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393DDBA2"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21DCA168"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0054DB" w14:textId="77777777" w:rsidR="00157D37" w:rsidRDefault="0056026B">
            <w:pPr>
              <w:spacing w:after="0" w:line="240" w:lineRule="auto"/>
              <w:jc w:val="center"/>
            </w:pPr>
            <w:r>
              <w:rPr>
                <w:rFonts w:ascii="Times New Roman" w:eastAsia="Times New Roman" w:hAnsi="Times New Roman"/>
                <w:color w:val="000000"/>
                <w:sz w:val="28"/>
                <w:szCs w:val="28"/>
                <w:lang w:eastAsia="ru-RU"/>
              </w:rPr>
              <w:t>1.8.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9C4401A"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Проводить мероприятия по установлению эффективных </w:t>
            </w:r>
            <w:r>
              <w:rPr>
                <w:rFonts w:ascii="Times New Roman" w:eastAsia="Times New Roman" w:hAnsi="Times New Roman"/>
                <w:color w:val="000000"/>
                <w:sz w:val="28"/>
                <w:szCs w:val="28"/>
                <w:lang w:eastAsia="ru-RU"/>
              </w:rPr>
              <w:lastRenderedPageBreak/>
              <w:t>ставок арендной платы за сдаваемое в аренду имущество и земельные участки, находящиеся в муниципальной собственности, а также государственная собственность, на которые не разграничена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8DC3109" w14:textId="77777777" w:rsidR="00157D37" w:rsidRDefault="0056026B" w:rsidP="00662F81">
            <w:pPr>
              <w:shd w:val="clear" w:color="auto" w:fill="FFFFFF"/>
              <w:spacing w:line="240" w:lineRule="auto"/>
              <w:ind w:right="69" w:firstLine="249"/>
              <w:jc w:val="both"/>
              <w:rPr>
                <w:rFonts w:ascii="Times New Roman" w:hAnsi="Times New Roman"/>
                <w:sz w:val="28"/>
                <w:szCs w:val="28"/>
              </w:rPr>
            </w:pPr>
            <w:r>
              <w:rPr>
                <w:rFonts w:ascii="Times New Roman" w:hAnsi="Times New Roman"/>
                <w:sz w:val="28"/>
                <w:szCs w:val="28"/>
              </w:rPr>
              <w:lastRenderedPageBreak/>
              <w:t xml:space="preserve">Решением Думы Анучинского муниципального </w:t>
            </w:r>
            <w:proofErr w:type="gramStart"/>
            <w:r>
              <w:rPr>
                <w:rFonts w:ascii="Times New Roman" w:hAnsi="Times New Roman"/>
                <w:sz w:val="28"/>
                <w:szCs w:val="28"/>
              </w:rPr>
              <w:t>района  №</w:t>
            </w:r>
            <w:proofErr w:type="gramEnd"/>
            <w:r>
              <w:rPr>
                <w:rFonts w:ascii="Times New Roman" w:hAnsi="Times New Roman"/>
                <w:sz w:val="28"/>
                <w:szCs w:val="28"/>
              </w:rPr>
              <w:t xml:space="preserve">  640-НПА от 27.05.2015 г. «О порядке </w:t>
            </w:r>
            <w:r>
              <w:rPr>
                <w:rFonts w:ascii="Times New Roman" w:hAnsi="Times New Roman"/>
                <w:sz w:val="28"/>
                <w:szCs w:val="28"/>
              </w:rPr>
              <w:lastRenderedPageBreak/>
              <w:t>определения   размера арендной платы, условии и сроков внесения арендной платы за земельные участки, находящиеся в муниципальной собственности Анучинского муниципального района и предоставление в аренду без торгов» на территории района установлена арендная плата за земельные участки.</w:t>
            </w:r>
          </w:p>
          <w:p w14:paraId="32520F65" w14:textId="77777777" w:rsidR="00157D37" w:rsidRDefault="0056026B" w:rsidP="00662F81">
            <w:pPr>
              <w:pStyle w:val="a5"/>
              <w:shd w:val="clear" w:color="auto" w:fill="FFFFFF"/>
              <w:tabs>
                <w:tab w:val="left" w:pos="2828"/>
              </w:tabs>
              <w:spacing w:line="240" w:lineRule="auto"/>
              <w:ind w:right="69" w:firstLine="249"/>
              <w:jc w:val="both"/>
            </w:pPr>
            <w:r>
              <w:t>В зависимости от категории земель и вида разрешенного</w:t>
            </w:r>
            <w:r w:rsidR="00C71539">
              <w:t xml:space="preserve"> </w:t>
            </w:r>
            <w:r>
              <w:t>использования, устанавливается арендная плата за земельный участок.</w:t>
            </w:r>
          </w:p>
          <w:p w14:paraId="1125698A" w14:textId="77777777" w:rsidR="00157D37" w:rsidRDefault="0056026B" w:rsidP="00662F81">
            <w:pPr>
              <w:shd w:val="clear" w:color="auto" w:fill="FFFFFF"/>
              <w:spacing w:line="240" w:lineRule="auto"/>
              <w:ind w:right="69" w:firstLine="249"/>
              <w:jc w:val="both"/>
            </w:pPr>
            <w:r>
              <w:rPr>
                <w:rFonts w:ascii="Times New Roman" w:hAnsi="Times New Roman"/>
                <w:sz w:val="28"/>
                <w:szCs w:val="28"/>
              </w:rPr>
              <w:tab/>
              <w:t xml:space="preserve">Проведенный анализ действующих ставок по арендной плате показал, что арендные </w:t>
            </w:r>
            <w:proofErr w:type="gramStart"/>
            <w:r>
              <w:rPr>
                <w:rFonts w:ascii="Times New Roman" w:hAnsi="Times New Roman"/>
                <w:sz w:val="28"/>
                <w:szCs w:val="28"/>
              </w:rPr>
              <w:t>ставки  установлены</w:t>
            </w:r>
            <w:proofErr w:type="gramEnd"/>
            <w:r>
              <w:rPr>
                <w:rFonts w:ascii="Times New Roman" w:hAnsi="Times New Roman"/>
                <w:sz w:val="28"/>
                <w:szCs w:val="28"/>
              </w:rPr>
              <w:t xml:space="preserve">  в соответствии с действующим законодательством, в отношении  земельных участков: </w:t>
            </w:r>
          </w:p>
          <w:p w14:paraId="634E906C" w14:textId="77777777" w:rsidR="00157D37" w:rsidRDefault="0056026B" w:rsidP="00662F81">
            <w:pPr>
              <w:shd w:val="clear" w:color="auto" w:fill="FFFFFF"/>
              <w:spacing w:line="240" w:lineRule="auto"/>
              <w:ind w:right="69" w:firstLine="249"/>
              <w:jc w:val="both"/>
              <w:rPr>
                <w:rFonts w:ascii="Times New Roman" w:hAnsi="Times New Roman"/>
                <w:sz w:val="28"/>
                <w:szCs w:val="28"/>
              </w:rPr>
            </w:pPr>
            <w:r>
              <w:rPr>
                <w:rFonts w:ascii="Times New Roman" w:hAnsi="Times New Roman"/>
                <w:sz w:val="28"/>
                <w:szCs w:val="28"/>
              </w:rPr>
              <w:t>0</w:t>
            </w:r>
            <w:r w:rsidR="000B723E">
              <w:rPr>
                <w:rFonts w:ascii="Times New Roman" w:hAnsi="Times New Roman"/>
                <w:sz w:val="28"/>
                <w:szCs w:val="28"/>
              </w:rPr>
              <w:t>,</w:t>
            </w:r>
            <w:r>
              <w:rPr>
                <w:rFonts w:ascii="Times New Roman" w:hAnsi="Times New Roman"/>
                <w:sz w:val="28"/>
                <w:szCs w:val="28"/>
              </w:rPr>
              <w:t xml:space="preserve">6 % в отношении земельных </w:t>
            </w:r>
            <w:proofErr w:type="gramStart"/>
            <w:r>
              <w:rPr>
                <w:rFonts w:ascii="Times New Roman" w:hAnsi="Times New Roman"/>
                <w:sz w:val="28"/>
                <w:szCs w:val="28"/>
              </w:rPr>
              <w:t>участков  предоставленных</w:t>
            </w:r>
            <w:proofErr w:type="gramEnd"/>
            <w:r>
              <w:rPr>
                <w:rFonts w:ascii="Times New Roman" w:hAnsi="Times New Roman"/>
                <w:sz w:val="28"/>
                <w:szCs w:val="28"/>
              </w:rPr>
              <w:t xml:space="preserve">  ИЖС, ЛПХ, садоводства или выпаса сельскохозяйственных животных, а также КФХ и сельскохозяйственным организациям для осуществления  их деятельности.</w:t>
            </w:r>
          </w:p>
          <w:p w14:paraId="58076F67" w14:textId="799A73EC" w:rsidR="00157D37" w:rsidRDefault="000B723E" w:rsidP="00662F81">
            <w:pPr>
              <w:shd w:val="clear" w:color="auto" w:fill="FFFFFF"/>
              <w:tabs>
                <w:tab w:val="left" w:pos="795"/>
              </w:tabs>
              <w:spacing w:line="240" w:lineRule="auto"/>
              <w:ind w:right="69" w:firstLine="249"/>
              <w:jc w:val="both"/>
            </w:pPr>
            <w:r>
              <w:rPr>
                <w:rFonts w:ascii="Times New Roman" w:hAnsi="Times New Roman"/>
                <w:sz w:val="28"/>
                <w:szCs w:val="28"/>
              </w:rPr>
              <w:t>1,</w:t>
            </w:r>
            <w:r w:rsidR="0056026B">
              <w:rPr>
                <w:rFonts w:ascii="Times New Roman" w:hAnsi="Times New Roman"/>
                <w:sz w:val="28"/>
                <w:szCs w:val="28"/>
              </w:rPr>
              <w:t>5</w:t>
            </w:r>
            <w:r w:rsidR="00F03962">
              <w:rPr>
                <w:rFonts w:ascii="Times New Roman" w:hAnsi="Times New Roman"/>
                <w:sz w:val="28"/>
                <w:szCs w:val="28"/>
              </w:rPr>
              <w:t xml:space="preserve"> </w:t>
            </w:r>
            <w:r w:rsidR="0056026B">
              <w:rPr>
                <w:rFonts w:ascii="Times New Roman" w:hAnsi="Times New Roman"/>
                <w:sz w:val="28"/>
                <w:szCs w:val="28"/>
              </w:rPr>
              <w:t xml:space="preserve">% в отношении земельных </w:t>
            </w:r>
            <w:proofErr w:type="gramStart"/>
            <w:r w:rsidR="0056026B">
              <w:rPr>
                <w:rFonts w:ascii="Times New Roman" w:hAnsi="Times New Roman"/>
                <w:sz w:val="28"/>
                <w:szCs w:val="28"/>
              </w:rPr>
              <w:t>участков  предоставленных</w:t>
            </w:r>
            <w:proofErr w:type="gramEnd"/>
            <w:r w:rsidR="0056026B">
              <w:rPr>
                <w:rFonts w:ascii="Times New Roman" w:hAnsi="Times New Roman"/>
                <w:sz w:val="28"/>
                <w:szCs w:val="28"/>
              </w:rPr>
              <w:t xml:space="preserve"> в соответствии с п.5 ст.39.7</w:t>
            </w:r>
          </w:p>
          <w:p w14:paraId="30499909" w14:textId="77777777" w:rsidR="00157D37" w:rsidRDefault="0056026B" w:rsidP="00662F81">
            <w:pPr>
              <w:spacing w:after="0" w:line="240" w:lineRule="auto"/>
              <w:ind w:right="69" w:firstLine="249"/>
              <w:jc w:val="both"/>
            </w:pPr>
            <w:r>
              <w:rPr>
                <w:rFonts w:ascii="Times New Roman" w:hAnsi="Times New Roman"/>
                <w:color w:val="000000"/>
                <w:sz w:val="28"/>
                <w:szCs w:val="28"/>
              </w:rPr>
              <w:t>2</w:t>
            </w:r>
            <w:r w:rsidR="000B723E">
              <w:rPr>
                <w:rFonts w:ascii="Times New Roman" w:hAnsi="Times New Roman"/>
                <w:color w:val="000000"/>
                <w:sz w:val="28"/>
                <w:szCs w:val="28"/>
              </w:rPr>
              <w:t>,0</w:t>
            </w:r>
            <w:r>
              <w:rPr>
                <w:rFonts w:ascii="Times New Roman" w:hAnsi="Times New Roman"/>
                <w:color w:val="000000"/>
                <w:sz w:val="28"/>
                <w:szCs w:val="28"/>
              </w:rPr>
              <w:t xml:space="preserve"> </w:t>
            </w:r>
            <w:proofErr w:type="gramStart"/>
            <w:r>
              <w:rPr>
                <w:rFonts w:ascii="Times New Roman" w:hAnsi="Times New Roman"/>
                <w:color w:val="000000"/>
                <w:sz w:val="28"/>
                <w:szCs w:val="28"/>
              </w:rPr>
              <w:t>%  устанавливается</w:t>
            </w:r>
            <w:proofErr w:type="gramEnd"/>
            <w:r>
              <w:rPr>
                <w:rFonts w:ascii="Times New Roman" w:hAnsi="Times New Roman"/>
                <w:color w:val="000000"/>
                <w:sz w:val="28"/>
                <w:szCs w:val="28"/>
              </w:rPr>
              <w:t xml:space="preserve"> в отношении   земельных</w:t>
            </w:r>
          </w:p>
          <w:p w14:paraId="1280C736" w14:textId="77777777" w:rsidR="00157D37" w:rsidRDefault="0056026B" w:rsidP="00662F81">
            <w:pPr>
              <w:spacing w:after="0" w:line="240" w:lineRule="auto"/>
              <w:ind w:right="69" w:firstLine="249"/>
              <w:jc w:val="both"/>
            </w:pPr>
            <w:proofErr w:type="gramStart"/>
            <w:r>
              <w:rPr>
                <w:rFonts w:ascii="Times New Roman" w:hAnsi="Times New Roman"/>
                <w:color w:val="000000"/>
                <w:sz w:val="28"/>
                <w:szCs w:val="28"/>
              </w:rPr>
              <w:t>участков  предоставленных</w:t>
            </w:r>
            <w:proofErr w:type="gramEnd"/>
            <w:r>
              <w:rPr>
                <w:rFonts w:ascii="Times New Roman" w:hAnsi="Times New Roman"/>
                <w:color w:val="000000"/>
                <w:sz w:val="28"/>
                <w:szCs w:val="28"/>
              </w:rPr>
              <w:t xml:space="preserve">  для  проведение работ</w:t>
            </w:r>
          </w:p>
          <w:p w14:paraId="71672D65" w14:textId="77777777" w:rsidR="00157D37" w:rsidRDefault="0056026B" w:rsidP="00662F81">
            <w:pPr>
              <w:spacing w:after="0" w:line="240" w:lineRule="auto"/>
              <w:ind w:right="69" w:firstLine="249"/>
              <w:jc w:val="both"/>
              <w:rPr>
                <w:rFonts w:ascii="Times New Roman" w:hAnsi="Times New Roman"/>
                <w:color w:val="000000"/>
                <w:sz w:val="28"/>
                <w:szCs w:val="28"/>
              </w:rPr>
            </w:pPr>
            <w:r>
              <w:rPr>
                <w:rFonts w:ascii="Times New Roman" w:hAnsi="Times New Roman"/>
                <w:color w:val="000000"/>
                <w:sz w:val="28"/>
                <w:szCs w:val="28"/>
              </w:rPr>
              <w:t>связанных с недропользованием</w:t>
            </w:r>
          </w:p>
          <w:p w14:paraId="1E45602C" w14:textId="77777777" w:rsidR="00157D37" w:rsidRDefault="0056026B" w:rsidP="00662F81">
            <w:pPr>
              <w:ind w:right="69" w:firstLine="249"/>
              <w:jc w:val="both"/>
            </w:pPr>
            <w:r>
              <w:rPr>
                <w:rFonts w:ascii="Times New Roman" w:hAnsi="Times New Roman"/>
                <w:sz w:val="28"/>
                <w:szCs w:val="28"/>
              </w:rPr>
              <w:t xml:space="preserve">Решение Думы от 22.02.2017 г № 173-НПА, </w:t>
            </w:r>
            <w:r>
              <w:rPr>
                <w:rFonts w:ascii="Times New Roman" w:hAnsi="Times New Roman"/>
                <w:sz w:val="28"/>
                <w:szCs w:val="28"/>
              </w:rPr>
              <w:lastRenderedPageBreak/>
              <w:t xml:space="preserve">утвержден   порядок утверждения начальной </w:t>
            </w:r>
            <w:proofErr w:type="gramStart"/>
            <w:r>
              <w:rPr>
                <w:rFonts w:ascii="Times New Roman" w:hAnsi="Times New Roman"/>
                <w:sz w:val="28"/>
                <w:szCs w:val="28"/>
              </w:rPr>
              <w:t>цены  предмета</w:t>
            </w:r>
            <w:proofErr w:type="gramEnd"/>
            <w:r>
              <w:rPr>
                <w:rFonts w:ascii="Times New Roman" w:hAnsi="Times New Roman"/>
                <w:sz w:val="28"/>
                <w:szCs w:val="28"/>
              </w:rPr>
              <w:t xml:space="preserve"> аукциона на право заключения договоров  аренды земельных участков, данный порядок разработан в соответствии с постановлением Правительства РФ от 16.07.2009 г № 582.</w:t>
            </w:r>
          </w:p>
          <w:p w14:paraId="668741C9" w14:textId="4409CABC" w:rsidR="00157D37" w:rsidRDefault="0056026B" w:rsidP="00662F81">
            <w:pPr>
              <w:shd w:val="clear" w:color="auto" w:fill="FFFFFF"/>
              <w:tabs>
                <w:tab w:val="left" w:pos="2828"/>
              </w:tabs>
              <w:ind w:right="69" w:firstLine="249"/>
              <w:jc w:val="both"/>
            </w:pPr>
            <w:r>
              <w:rPr>
                <w:rFonts w:ascii="Times New Roman" w:hAnsi="Times New Roman"/>
                <w:color w:val="000000"/>
                <w:sz w:val="28"/>
                <w:szCs w:val="28"/>
              </w:rPr>
              <w:t xml:space="preserve">Проведенный анализ действующих арендных </w:t>
            </w:r>
            <w:proofErr w:type="gramStart"/>
            <w:r>
              <w:rPr>
                <w:rFonts w:ascii="Times New Roman" w:hAnsi="Times New Roman"/>
                <w:color w:val="000000"/>
                <w:sz w:val="28"/>
                <w:szCs w:val="28"/>
              </w:rPr>
              <w:t>ставок  показал</w:t>
            </w:r>
            <w:proofErr w:type="gramEnd"/>
            <w:r>
              <w:rPr>
                <w:rFonts w:ascii="Times New Roman" w:hAnsi="Times New Roman"/>
                <w:color w:val="000000"/>
                <w:sz w:val="28"/>
                <w:szCs w:val="28"/>
              </w:rPr>
              <w:t xml:space="preserve">, что  </w:t>
            </w:r>
            <w:r w:rsidR="00797CA8">
              <w:rPr>
                <w:rFonts w:ascii="Times New Roman" w:hAnsi="Times New Roman"/>
                <w:color w:val="000000"/>
                <w:sz w:val="28"/>
                <w:szCs w:val="28"/>
              </w:rPr>
              <w:t xml:space="preserve">в </w:t>
            </w:r>
            <w:r>
              <w:rPr>
                <w:rFonts w:ascii="Times New Roman" w:hAnsi="Times New Roman"/>
                <w:color w:val="000000"/>
                <w:sz w:val="28"/>
                <w:szCs w:val="28"/>
              </w:rPr>
              <w:t xml:space="preserve">связи с тем, что стоимость 1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    невысокая, арендная плата учитывается и рассчитывается</w:t>
            </w:r>
            <w:r w:rsidR="00797CA8">
              <w:rPr>
                <w:rFonts w:ascii="Times New Roman" w:hAnsi="Times New Roman"/>
                <w:color w:val="000000"/>
                <w:sz w:val="28"/>
                <w:szCs w:val="28"/>
              </w:rPr>
              <w:t xml:space="preserve"> </w:t>
            </w:r>
            <w:r>
              <w:rPr>
                <w:rFonts w:ascii="Times New Roman" w:hAnsi="Times New Roman"/>
                <w:color w:val="000000"/>
                <w:sz w:val="28"/>
                <w:szCs w:val="28"/>
              </w:rPr>
              <w:t xml:space="preserve">от площади земельного участка, </w:t>
            </w:r>
            <w:r>
              <w:rPr>
                <w:rFonts w:ascii="Times New Roman" w:hAnsi="Times New Roman"/>
                <w:sz w:val="28"/>
                <w:szCs w:val="28"/>
              </w:rPr>
              <w:t>повышение установленных ставок не требуется.</w:t>
            </w:r>
          </w:p>
          <w:p w14:paraId="6DF3B8FF" w14:textId="46B361B1" w:rsidR="00157D37" w:rsidRDefault="0056026B" w:rsidP="00662F81">
            <w:pPr>
              <w:shd w:val="clear" w:color="auto" w:fill="FFFFFF"/>
              <w:tabs>
                <w:tab w:val="left" w:pos="2828"/>
              </w:tabs>
              <w:ind w:right="69" w:firstLine="249"/>
              <w:jc w:val="both"/>
              <w:rPr>
                <w:rFonts w:ascii="Times New Roman" w:hAnsi="Times New Roman"/>
                <w:sz w:val="28"/>
                <w:szCs w:val="28"/>
              </w:rPr>
            </w:pPr>
            <w:r>
              <w:rPr>
                <w:rFonts w:ascii="Times New Roman" w:eastAsia="Times New Roman" w:hAnsi="Times New Roman"/>
                <w:color w:val="000000"/>
                <w:sz w:val="28"/>
                <w:szCs w:val="28"/>
                <w:lang w:eastAsia="ru-RU"/>
              </w:rPr>
              <w:t xml:space="preserve">Аренда имущества устанавливается на </w:t>
            </w:r>
            <w:proofErr w:type="gramStart"/>
            <w:r>
              <w:rPr>
                <w:rFonts w:ascii="Times New Roman" w:eastAsia="Times New Roman" w:hAnsi="Times New Roman"/>
                <w:color w:val="000000"/>
                <w:sz w:val="28"/>
                <w:szCs w:val="28"/>
                <w:lang w:eastAsia="ru-RU"/>
              </w:rPr>
              <w:t>основании  ст.</w:t>
            </w:r>
            <w:proofErr w:type="gramEnd"/>
            <w:r>
              <w:rPr>
                <w:rFonts w:ascii="Times New Roman" w:eastAsia="Times New Roman" w:hAnsi="Times New Roman"/>
                <w:color w:val="000000"/>
                <w:sz w:val="28"/>
                <w:szCs w:val="28"/>
                <w:lang w:eastAsia="ru-RU"/>
              </w:rPr>
              <w:t xml:space="preserve">17.1 Федерального Закона от 26.07.2006 г  №135 </w:t>
            </w:r>
            <w:r w:rsidR="00826DB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ФЗ «О защите конкуренции»,  отчет  о рыночной стоимости объекта .</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A0D0DF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поселения, Отдел </w:t>
            </w:r>
            <w:proofErr w:type="gramStart"/>
            <w:r>
              <w:rPr>
                <w:rFonts w:ascii="Times New Roman" w:hAnsi="Times New Roman"/>
                <w:sz w:val="28"/>
                <w:szCs w:val="28"/>
              </w:rPr>
              <w:lastRenderedPageBreak/>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756F631E"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828D7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EE2542"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Проводить муниципальный земельный контроль с целью выявления собственников неиспользуемых земельных участков и другого недвижимого имущества и привлечение их к налогообложению, содействовать в оформлении </w:t>
            </w:r>
            <w:r>
              <w:rPr>
                <w:rFonts w:ascii="Times New Roman" w:eastAsia="Times New Roman" w:hAnsi="Times New Roman"/>
                <w:color w:val="000000"/>
                <w:sz w:val="28"/>
                <w:szCs w:val="28"/>
                <w:lang w:eastAsia="ru-RU"/>
              </w:rPr>
              <w:lastRenderedPageBreak/>
              <w:t>прав собственности на земельные участки и имущество физическими лицами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504A8B" w14:textId="6AB7A382" w:rsidR="00157D37" w:rsidRDefault="0056026B" w:rsidP="009E2DCD">
            <w:pPr>
              <w:spacing w:after="0" w:line="240" w:lineRule="auto"/>
              <w:ind w:right="69" w:firstLine="249"/>
              <w:jc w:val="both"/>
            </w:pPr>
            <w:proofErr w:type="gramStart"/>
            <w:r>
              <w:rPr>
                <w:rFonts w:ascii="Times New Roman" w:eastAsia="Times New Roman" w:hAnsi="Times New Roman"/>
                <w:color w:val="000000"/>
                <w:sz w:val="28"/>
                <w:szCs w:val="28"/>
                <w:lang w:eastAsia="ru-RU"/>
              </w:rPr>
              <w:lastRenderedPageBreak/>
              <w:t>В  20</w:t>
            </w:r>
            <w:r w:rsidR="00853624">
              <w:rPr>
                <w:rFonts w:ascii="Times New Roman" w:eastAsia="Times New Roman" w:hAnsi="Times New Roman"/>
                <w:color w:val="000000"/>
                <w:sz w:val="28"/>
                <w:szCs w:val="28"/>
                <w:lang w:eastAsia="ru-RU"/>
              </w:rPr>
              <w:t>20</w:t>
            </w:r>
            <w:proofErr w:type="gramEnd"/>
            <w:r>
              <w:rPr>
                <w:rFonts w:ascii="Times New Roman" w:eastAsia="Times New Roman" w:hAnsi="Times New Roman"/>
                <w:color w:val="000000"/>
                <w:sz w:val="28"/>
                <w:szCs w:val="28"/>
                <w:lang w:eastAsia="ru-RU"/>
              </w:rPr>
              <w:t xml:space="preserve"> году  муниципальный земельный контроль не проводился, в соответствии   Федеральным  Законом  № 294-ФЗ от 26.12.2008</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0486C4C"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 xml:space="preserve">Сельские поселения, 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1AB0AA92" w14:textId="77777777" w:rsidTr="0067530D">
        <w:trPr>
          <w:trHeight w:val="1713"/>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3A747D" w14:textId="77777777" w:rsidR="00157D37" w:rsidRDefault="0056026B">
            <w:pPr>
              <w:spacing w:after="0" w:line="240" w:lineRule="auto"/>
              <w:jc w:val="center"/>
            </w:pPr>
            <w:r>
              <w:rPr>
                <w:rFonts w:ascii="Times New Roman" w:eastAsia="Times New Roman" w:hAnsi="Times New Roman"/>
                <w:color w:val="000000"/>
                <w:sz w:val="28"/>
                <w:szCs w:val="28"/>
                <w:lang w:eastAsia="ru-RU"/>
              </w:rPr>
              <w:t>1.10.</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93B3D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работу по подготовке исковых заявлений в суд по взысканию с недобросовестных арендаторов долгов по арендной плате, пеням и штрафам</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B67A73B" w14:textId="77777777" w:rsidR="00157D37" w:rsidRDefault="0056026B" w:rsidP="00662F81">
            <w:pPr>
              <w:spacing w:after="0" w:line="240" w:lineRule="auto"/>
              <w:ind w:right="69" w:firstLine="249"/>
              <w:jc w:val="both"/>
            </w:pPr>
            <w:r>
              <w:rPr>
                <w:rFonts w:ascii="Times New Roman" w:eastAsia="Times New Roman" w:hAnsi="Times New Roman"/>
                <w:color w:val="000000"/>
                <w:sz w:val="28"/>
                <w:szCs w:val="28"/>
                <w:lang w:eastAsia="ru-RU"/>
              </w:rPr>
              <w:t>За 2019 года   отделом имущественных и земельных отношении  направлен</w:t>
            </w:r>
            <w:r w:rsidR="00D80EF2">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10 уведомлени</w:t>
            </w:r>
            <w:r w:rsidR="00DF0FDE">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о задолженности  по арендной плате </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КФХ </w:t>
            </w:r>
            <w:proofErr w:type="spellStart"/>
            <w:r>
              <w:rPr>
                <w:rFonts w:ascii="Times New Roman" w:eastAsia="Times New Roman" w:hAnsi="Times New Roman"/>
                <w:color w:val="000000"/>
                <w:sz w:val="28"/>
                <w:szCs w:val="28"/>
                <w:lang w:eastAsia="ru-RU"/>
              </w:rPr>
              <w:t>Багидиной</w:t>
            </w:r>
            <w:proofErr w:type="spellEnd"/>
            <w:r>
              <w:rPr>
                <w:rFonts w:ascii="Times New Roman" w:eastAsia="Times New Roman" w:hAnsi="Times New Roman"/>
                <w:color w:val="000000"/>
                <w:sz w:val="28"/>
                <w:szCs w:val="28"/>
                <w:lang w:eastAsia="ru-RU"/>
              </w:rPr>
              <w:t xml:space="preserve"> А.С.,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Гребень А.Н.,</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ИП Литовченко  В.Ю., КФЗ Матвейко В.И., КФХ </w:t>
            </w:r>
            <w:proofErr w:type="spellStart"/>
            <w:r>
              <w:rPr>
                <w:rFonts w:ascii="Times New Roman" w:eastAsia="Times New Roman" w:hAnsi="Times New Roman"/>
                <w:color w:val="000000"/>
                <w:sz w:val="28"/>
                <w:szCs w:val="28"/>
                <w:lang w:eastAsia="ru-RU"/>
              </w:rPr>
              <w:t>Недзялковскому</w:t>
            </w:r>
            <w:proofErr w:type="spellEnd"/>
            <w:r>
              <w:rPr>
                <w:rFonts w:ascii="Times New Roman" w:eastAsia="Times New Roman" w:hAnsi="Times New Roman"/>
                <w:color w:val="000000"/>
                <w:sz w:val="28"/>
                <w:szCs w:val="28"/>
                <w:lang w:eastAsia="ru-RU"/>
              </w:rPr>
              <w:t xml:space="preserve">  И.С.,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КФХ </w:t>
            </w:r>
            <w:proofErr w:type="spellStart"/>
            <w:r>
              <w:rPr>
                <w:rFonts w:ascii="Times New Roman" w:eastAsia="Times New Roman" w:hAnsi="Times New Roman"/>
                <w:color w:val="000000"/>
                <w:sz w:val="28"/>
                <w:szCs w:val="28"/>
                <w:lang w:eastAsia="ru-RU"/>
              </w:rPr>
              <w:t>Здирюк</w:t>
            </w:r>
            <w:proofErr w:type="spellEnd"/>
            <w:r>
              <w:rPr>
                <w:rFonts w:ascii="Times New Roman" w:eastAsia="Times New Roman" w:hAnsi="Times New Roman"/>
                <w:color w:val="000000"/>
                <w:sz w:val="28"/>
                <w:szCs w:val="28"/>
                <w:lang w:eastAsia="ru-RU"/>
              </w:rPr>
              <w:t xml:space="preserve">  А.С., </w:t>
            </w:r>
            <w:proofErr w:type="spellStart"/>
            <w:r>
              <w:rPr>
                <w:rFonts w:ascii="Times New Roman" w:eastAsia="Times New Roman" w:hAnsi="Times New Roman"/>
                <w:color w:val="000000"/>
                <w:sz w:val="28"/>
                <w:szCs w:val="28"/>
                <w:lang w:eastAsia="ru-RU"/>
              </w:rPr>
              <w:t>Нороян</w:t>
            </w:r>
            <w:proofErr w:type="spellEnd"/>
            <w:r>
              <w:rPr>
                <w:rFonts w:ascii="Times New Roman" w:eastAsia="Times New Roman" w:hAnsi="Times New Roman"/>
                <w:color w:val="000000"/>
                <w:sz w:val="28"/>
                <w:szCs w:val="28"/>
                <w:lang w:eastAsia="ru-RU"/>
              </w:rPr>
              <w:t xml:space="preserve"> Г.С., КФХ Янин Г.В.,</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ООО «Алькасар Восток», ИП Баранов В.И.</w:t>
            </w:r>
            <w:r w:rsidR="00F907ED">
              <w:rPr>
                <w:rFonts w:ascii="Times New Roman" w:eastAsia="Times New Roman" w:hAnsi="Times New Roman"/>
                <w:color w:val="000000"/>
                <w:sz w:val="28"/>
                <w:szCs w:val="28"/>
                <w:lang w:eastAsia="ru-RU"/>
              </w:rPr>
              <w:t>.</w:t>
            </w:r>
          </w:p>
          <w:p w14:paraId="528777FF" w14:textId="77777777" w:rsidR="00157D37" w:rsidRDefault="0056026B" w:rsidP="00662F81">
            <w:pPr>
              <w:spacing w:after="0" w:line="240" w:lineRule="auto"/>
              <w:ind w:right="69" w:firstLine="249"/>
              <w:jc w:val="both"/>
            </w:pPr>
            <w:r>
              <w:rPr>
                <w:rFonts w:ascii="Times New Roman" w:eastAsia="Times New Roman" w:hAnsi="Times New Roman"/>
                <w:color w:val="000000"/>
                <w:sz w:val="28"/>
                <w:szCs w:val="28"/>
                <w:lang w:eastAsia="ru-RU"/>
              </w:rPr>
              <w:t xml:space="preserve">По двум арендаторам КФХ </w:t>
            </w:r>
            <w:proofErr w:type="spellStart"/>
            <w:r>
              <w:rPr>
                <w:rFonts w:ascii="Times New Roman" w:eastAsia="Times New Roman" w:hAnsi="Times New Roman"/>
                <w:color w:val="000000"/>
                <w:sz w:val="28"/>
                <w:szCs w:val="28"/>
                <w:lang w:eastAsia="ru-RU"/>
              </w:rPr>
              <w:t>Сапчуговой</w:t>
            </w:r>
            <w:proofErr w:type="spellEnd"/>
            <w:r>
              <w:rPr>
                <w:rFonts w:ascii="Times New Roman" w:eastAsia="Times New Roman" w:hAnsi="Times New Roman"/>
                <w:color w:val="000000"/>
                <w:sz w:val="28"/>
                <w:szCs w:val="28"/>
                <w:lang w:eastAsia="ru-RU"/>
              </w:rPr>
              <w:t xml:space="preserve"> В.Н. и   КФХ </w:t>
            </w:r>
            <w:proofErr w:type="spellStart"/>
            <w:proofErr w:type="gramStart"/>
            <w:r>
              <w:rPr>
                <w:rFonts w:ascii="Times New Roman" w:eastAsia="Times New Roman" w:hAnsi="Times New Roman"/>
                <w:color w:val="000000"/>
                <w:sz w:val="28"/>
                <w:szCs w:val="28"/>
                <w:lang w:eastAsia="ru-RU"/>
              </w:rPr>
              <w:t>Бадигиной</w:t>
            </w:r>
            <w:proofErr w:type="spellEnd"/>
            <w:r>
              <w:rPr>
                <w:rFonts w:ascii="Times New Roman" w:eastAsia="Times New Roman" w:hAnsi="Times New Roman"/>
                <w:color w:val="000000"/>
                <w:sz w:val="28"/>
                <w:szCs w:val="28"/>
                <w:lang w:eastAsia="ru-RU"/>
              </w:rPr>
              <w:t xml:space="preserve">  А.С.</w:t>
            </w:r>
            <w:proofErr w:type="gramEnd"/>
            <w:r>
              <w:rPr>
                <w:rFonts w:ascii="Times New Roman" w:eastAsia="Times New Roman" w:hAnsi="Times New Roman"/>
                <w:color w:val="000000"/>
                <w:sz w:val="28"/>
                <w:szCs w:val="28"/>
                <w:lang w:eastAsia="ru-RU"/>
              </w:rPr>
              <w:t xml:space="preserve"> </w:t>
            </w:r>
            <w:r w:rsidR="00F907ED">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окументы направлены  в юридический отдел  для  оформления  исковых заявлении в с</w:t>
            </w:r>
            <w:r w:rsidR="00F907ED">
              <w:rPr>
                <w:rFonts w:ascii="Times New Roman" w:eastAsia="Times New Roman" w:hAnsi="Times New Roman"/>
                <w:color w:val="000000"/>
                <w:sz w:val="28"/>
                <w:szCs w:val="28"/>
                <w:lang w:eastAsia="ru-RU"/>
              </w:rPr>
              <w:t>уд.</w:t>
            </w:r>
            <w:r>
              <w:rPr>
                <w:rFonts w:ascii="Times New Roman" w:eastAsia="Times New Roman" w:hAnsi="Times New Roman"/>
                <w:color w:val="000000"/>
                <w:sz w:val="28"/>
                <w:szCs w:val="28"/>
                <w:lang w:eastAsia="ru-RU"/>
              </w:rPr>
              <w:t xml:space="preserve"> </w:t>
            </w:r>
          </w:p>
          <w:p w14:paraId="32134B54" w14:textId="77777777" w:rsidR="00157D37" w:rsidRDefault="00F907ED" w:rsidP="00662F81">
            <w:pPr>
              <w:spacing w:after="0" w:line="240" w:lineRule="auto"/>
              <w:ind w:right="69" w:firstLine="249"/>
              <w:jc w:val="both"/>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о ИП Баранову В.И. документы на взыскание переданы в юридический отдел.</w:t>
            </w:r>
          </w:p>
          <w:p w14:paraId="293D9941" w14:textId="77777777" w:rsidR="00B1504C" w:rsidRDefault="0056026B" w:rsidP="00662F81">
            <w:pPr>
              <w:widowControl w:val="0"/>
              <w:spacing w:after="0" w:line="240" w:lineRule="auto"/>
              <w:ind w:right="69" w:firstLine="249"/>
              <w:jc w:val="both"/>
              <w:rPr>
                <w:rFonts w:ascii="Times New Roman" w:hAnsi="Times New Roman"/>
                <w:sz w:val="28"/>
                <w:szCs w:val="28"/>
              </w:rPr>
            </w:pPr>
            <w:r>
              <w:rPr>
                <w:rFonts w:ascii="Times New Roman" w:hAnsi="Times New Roman"/>
                <w:sz w:val="28"/>
                <w:szCs w:val="28"/>
              </w:rPr>
              <w:t xml:space="preserve">По </w:t>
            </w:r>
            <w:proofErr w:type="gramStart"/>
            <w:r>
              <w:rPr>
                <w:rFonts w:ascii="Times New Roman" w:hAnsi="Times New Roman"/>
                <w:sz w:val="28"/>
                <w:szCs w:val="28"/>
              </w:rPr>
              <w:t>договорам  социального</w:t>
            </w:r>
            <w:proofErr w:type="gramEnd"/>
            <w:r>
              <w:rPr>
                <w:rFonts w:ascii="Times New Roman" w:hAnsi="Times New Roman"/>
                <w:sz w:val="28"/>
                <w:szCs w:val="28"/>
              </w:rPr>
              <w:t xml:space="preserve"> найма</w:t>
            </w:r>
            <w:r w:rsidR="00B1504C">
              <w:rPr>
                <w:rFonts w:ascii="Times New Roman" w:hAnsi="Times New Roman"/>
                <w:sz w:val="28"/>
                <w:szCs w:val="28"/>
              </w:rPr>
              <w:t>:</w:t>
            </w:r>
          </w:p>
          <w:p w14:paraId="3B2D0DE2" w14:textId="77777777" w:rsidR="00B1504C" w:rsidRDefault="0056026B" w:rsidP="00662F81">
            <w:pPr>
              <w:widowControl w:val="0"/>
              <w:spacing w:after="0" w:line="240" w:lineRule="auto"/>
              <w:ind w:right="69" w:firstLine="249"/>
              <w:jc w:val="both"/>
              <w:rPr>
                <w:rFonts w:ascii="Times New Roman" w:hAnsi="Times New Roman"/>
                <w:sz w:val="28"/>
                <w:szCs w:val="28"/>
              </w:rPr>
            </w:pPr>
            <w:r>
              <w:rPr>
                <w:rFonts w:ascii="Times New Roman" w:hAnsi="Times New Roman"/>
                <w:sz w:val="28"/>
                <w:szCs w:val="28"/>
              </w:rPr>
              <w:t xml:space="preserve">   -  </w:t>
            </w:r>
            <w:r w:rsidR="0001616E">
              <w:rPr>
                <w:rFonts w:ascii="Times New Roman" w:hAnsi="Times New Roman"/>
                <w:sz w:val="28"/>
                <w:szCs w:val="28"/>
              </w:rPr>
              <w:t xml:space="preserve">материалы направлены в суд </w:t>
            </w:r>
            <w:r w:rsidR="00F907ED">
              <w:rPr>
                <w:rFonts w:ascii="Times New Roman" w:hAnsi="Times New Roman"/>
                <w:sz w:val="28"/>
                <w:szCs w:val="28"/>
              </w:rPr>
              <w:t>по</w:t>
            </w:r>
            <w:r>
              <w:rPr>
                <w:rFonts w:ascii="Times New Roman" w:hAnsi="Times New Roman"/>
                <w:sz w:val="28"/>
                <w:szCs w:val="28"/>
              </w:rPr>
              <w:t xml:space="preserve"> Стрелковой А.А. </w:t>
            </w:r>
            <w:r w:rsidR="00B1504C">
              <w:rPr>
                <w:rFonts w:ascii="Times New Roman" w:hAnsi="Times New Roman"/>
                <w:sz w:val="28"/>
                <w:szCs w:val="28"/>
              </w:rPr>
              <w:t>-</w:t>
            </w:r>
            <w:r>
              <w:rPr>
                <w:rFonts w:ascii="Times New Roman" w:hAnsi="Times New Roman"/>
                <w:sz w:val="28"/>
                <w:szCs w:val="28"/>
              </w:rPr>
              <w:t xml:space="preserve"> 10,1 тыс. </w:t>
            </w:r>
            <w:r w:rsidR="00B1504C">
              <w:rPr>
                <w:rFonts w:ascii="Times New Roman" w:hAnsi="Times New Roman"/>
                <w:sz w:val="28"/>
                <w:szCs w:val="28"/>
              </w:rPr>
              <w:t>руб.</w:t>
            </w:r>
            <w:r>
              <w:rPr>
                <w:rFonts w:ascii="Times New Roman" w:hAnsi="Times New Roman"/>
                <w:sz w:val="28"/>
                <w:szCs w:val="28"/>
              </w:rPr>
              <w:t>;</w:t>
            </w:r>
            <w:r w:rsidR="00B1504C">
              <w:rPr>
                <w:rFonts w:ascii="Times New Roman" w:hAnsi="Times New Roman"/>
                <w:sz w:val="28"/>
                <w:szCs w:val="28"/>
              </w:rPr>
              <w:t xml:space="preserve">     </w:t>
            </w:r>
          </w:p>
          <w:p w14:paraId="4A7A6494" w14:textId="77777777" w:rsidR="00157D37" w:rsidRDefault="00B1504C" w:rsidP="00662F81">
            <w:pPr>
              <w:widowControl w:val="0"/>
              <w:spacing w:after="0" w:line="240" w:lineRule="auto"/>
              <w:ind w:right="69" w:firstLine="249"/>
              <w:jc w:val="both"/>
              <w:rPr>
                <w:rFonts w:ascii="Times New Roman" w:hAnsi="Times New Roman"/>
              </w:rPr>
            </w:pPr>
            <w:r>
              <w:rPr>
                <w:rFonts w:ascii="Times New Roman" w:hAnsi="Times New Roman"/>
                <w:sz w:val="28"/>
                <w:szCs w:val="28"/>
              </w:rPr>
              <w:t xml:space="preserve">  </w:t>
            </w:r>
            <w:r w:rsidR="0056026B">
              <w:rPr>
                <w:rFonts w:ascii="Times New Roman" w:hAnsi="Times New Roman"/>
                <w:sz w:val="28"/>
                <w:szCs w:val="28"/>
              </w:rPr>
              <w:t xml:space="preserve">- ведется претензионная работа: с </w:t>
            </w:r>
            <w:proofErr w:type="spellStart"/>
            <w:r w:rsidR="0056026B">
              <w:rPr>
                <w:rFonts w:ascii="Times New Roman" w:hAnsi="Times New Roman"/>
                <w:sz w:val="28"/>
                <w:szCs w:val="28"/>
              </w:rPr>
              <w:t>Хомичук</w:t>
            </w:r>
            <w:proofErr w:type="spellEnd"/>
            <w:r w:rsidR="0056026B">
              <w:rPr>
                <w:rFonts w:ascii="Times New Roman" w:hAnsi="Times New Roman"/>
                <w:sz w:val="28"/>
                <w:szCs w:val="28"/>
              </w:rPr>
              <w:t xml:space="preserve"> Н.А. </w:t>
            </w:r>
            <w:r>
              <w:rPr>
                <w:rFonts w:ascii="Times New Roman" w:hAnsi="Times New Roman"/>
                <w:sz w:val="28"/>
                <w:szCs w:val="28"/>
              </w:rPr>
              <w:t>-</w:t>
            </w:r>
            <w:r w:rsidR="0056026B">
              <w:rPr>
                <w:rFonts w:ascii="Times New Roman" w:hAnsi="Times New Roman"/>
                <w:sz w:val="28"/>
                <w:szCs w:val="28"/>
              </w:rPr>
              <w:t xml:space="preserve"> 9,7 тыс. руб., </w:t>
            </w:r>
            <w:proofErr w:type="spellStart"/>
            <w:r w:rsidR="0056026B">
              <w:rPr>
                <w:rFonts w:ascii="Times New Roman" w:hAnsi="Times New Roman"/>
                <w:sz w:val="28"/>
                <w:szCs w:val="28"/>
              </w:rPr>
              <w:t>Бзегежевой</w:t>
            </w:r>
            <w:proofErr w:type="spellEnd"/>
            <w:r w:rsidR="0056026B">
              <w:rPr>
                <w:rFonts w:ascii="Times New Roman" w:hAnsi="Times New Roman"/>
                <w:sz w:val="28"/>
                <w:szCs w:val="28"/>
              </w:rPr>
              <w:t xml:space="preserve"> М.М. -</w:t>
            </w:r>
            <w:r>
              <w:rPr>
                <w:rFonts w:ascii="Times New Roman" w:hAnsi="Times New Roman"/>
                <w:sz w:val="28"/>
                <w:szCs w:val="28"/>
              </w:rPr>
              <w:t xml:space="preserve"> </w:t>
            </w:r>
            <w:r w:rsidR="0056026B">
              <w:rPr>
                <w:rFonts w:ascii="Times New Roman" w:hAnsi="Times New Roman"/>
                <w:sz w:val="28"/>
                <w:szCs w:val="28"/>
              </w:rPr>
              <w:t xml:space="preserve">10,3 тыс. руб. </w:t>
            </w:r>
            <w:proofErr w:type="spellStart"/>
            <w:r w:rsidR="0056026B">
              <w:rPr>
                <w:rFonts w:ascii="Times New Roman" w:hAnsi="Times New Roman"/>
                <w:sz w:val="28"/>
                <w:szCs w:val="28"/>
              </w:rPr>
              <w:t>Нидченко</w:t>
            </w:r>
            <w:proofErr w:type="spellEnd"/>
            <w:r w:rsidR="0056026B">
              <w:rPr>
                <w:rFonts w:ascii="Times New Roman" w:hAnsi="Times New Roman"/>
                <w:sz w:val="28"/>
                <w:szCs w:val="28"/>
              </w:rPr>
              <w:t xml:space="preserve"> А.И. </w:t>
            </w:r>
            <w:r>
              <w:rPr>
                <w:rFonts w:ascii="Times New Roman" w:hAnsi="Times New Roman"/>
                <w:sz w:val="28"/>
                <w:szCs w:val="28"/>
              </w:rPr>
              <w:t xml:space="preserve">- </w:t>
            </w:r>
            <w:r w:rsidR="0056026B">
              <w:rPr>
                <w:rFonts w:ascii="Times New Roman" w:hAnsi="Times New Roman"/>
                <w:sz w:val="28"/>
                <w:szCs w:val="28"/>
              </w:rPr>
              <w:t>6,5 тыс. руб</w:t>
            </w:r>
            <w:r w:rsidR="0001616E">
              <w:rPr>
                <w:rFonts w:ascii="Times New Roman" w:hAnsi="Times New Roman"/>
                <w:sz w:val="28"/>
                <w:szCs w:val="28"/>
              </w:rPr>
              <w:t>.</w:t>
            </w:r>
            <w:r w:rsidR="0056026B">
              <w:rPr>
                <w:rFonts w:ascii="Times New Roman" w:hAnsi="Times New Roman"/>
                <w:sz w:val="28"/>
                <w:szCs w:val="28"/>
              </w:rPr>
              <w:t>;</w:t>
            </w:r>
          </w:p>
          <w:p w14:paraId="5471548F" w14:textId="77777777" w:rsidR="00157D37" w:rsidRDefault="0056026B" w:rsidP="00662F81">
            <w:pPr>
              <w:widowControl w:val="0"/>
              <w:spacing w:after="0" w:line="240" w:lineRule="auto"/>
              <w:ind w:right="69" w:firstLine="249"/>
              <w:jc w:val="both"/>
              <w:rPr>
                <w:rFonts w:ascii="Times New Roman" w:hAnsi="Times New Roman"/>
              </w:rPr>
            </w:pPr>
            <w:r>
              <w:rPr>
                <w:rFonts w:ascii="Times New Roman" w:hAnsi="Times New Roman"/>
                <w:sz w:val="28"/>
                <w:szCs w:val="28"/>
              </w:rPr>
              <w:t xml:space="preserve">- </w:t>
            </w:r>
            <w:r w:rsidR="00B1504C">
              <w:rPr>
                <w:rFonts w:ascii="Times New Roman" w:hAnsi="Times New Roman"/>
                <w:sz w:val="28"/>
                <w:szCs w:val="28"/>
              </w:rPr>
              <w:t xml:space="preserve">ведется претензионная работа по </w:t>
            </w:r>
            <w:r>
              <w:rPr>
                <w:rFonts w:ascii="Times New Roman" w:hAnsi="Times New Roman"/>
                <w:sz w:val="28"/>
                <w:szCs w:val="28"/>
              </w:rPr>
              <w:t>специализированны</w:t>
            </w:r>
            <w:r w:rsidR="00B1504C">
              <w:rPr>
                <w:rFonts w:ascii="Times New Roman" w:hAnsi="Times New Roman"/>
                <w:sz w:val="28"/>
                <w:szCs w:val="28"/>
              </w:rPr>
              <w:t>м</w:t>
            </w:r>
            <w:r>
              <w:rPr>
                <w:rFonts w:ascii="Times New Roman" w:hAnsi="Times New Roman"/>
                <w:sz w:val="28"/>
                <w:szCs w:val="28"/>
              </w:rPr>
              <w:t xml:space="preserve"> жилы</w:t>
            </w:r>
            <w:r w:rsidR="00B1504C">
              <w:rPr>
                <w:rFonts w:ascii="Times New Roman" w:hAnsi="Times New Roman"/>
                <w:sz w:val="28"/>
                <w:szCs w:val="28"/>
              </w:rPr>
              <w:t>м</w:t>
            </w:r>
            <w:r>
              <w:rPr>
                <w:rFonts w:ascii="Times New Roman" w:hAnsi="Times New Roman"/>
                <w:sz w:val="28"/>
                <w:szCs w:val="28"/>
              </w:rPr>
              <w:t xml:space="preserve"> помещения</w:t>
            </w:r>
            <w:r w:rsidR="00B1504C">
              <w:rPr>
                <w:rFonts w:ascii="Times New Roman" w:hAnsi="Times New Roman"/>
                <w:sz w:val="28"/>
                <w:szCs w:val="28"/>
              </w:rPr>
              <w:t>м</w:t>
            </w:r>
            <w:r>
              <w:rPr>
                <w:rFonts w:ascii="Times New Roman" w:hAnsi="Times New Roman"/>
                <w:sz w:val="28"/>
                <w:szCs w:val="28"/>
              </w:rPr>
              <w:t xml:space="preserve"> (дети-сироты): Марков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3,3 тыс. руб., Набок Ю.А.</w:t>
            </w:r>
            <w:r w:rsidR="00B1504C">
              <w:rPr>
                <w:rFonts w:ascii="Times New Roman" w:hAnsi="Times New Roman"/>
                <w:sz w:val="28"/>
                <w:szCs w:val="28"/>
              </w:rPr>
              <w:t xml:space="preserve"> </w:t>
            </w:r>
            <w:r>
              <w:rPr>
                <w:rFonts w:ascii="Times New Roman" w:hAnsi="Times New Roman"/>
                <w:sz w:val="28"/>
                <w:szCs w:val="28"/>
              </w:rPr>
              <w:t>-2,3 тыс. руб., Мешалкин А.А.</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3,1 тыс. руб., Якупова Е.А.</w:t>
            </w:r>
            <w:r w:rsidR="00B1504C">
              <w:rPr>
                <w:rFonts w:ascii="Times New Roman" w:hAnsi="Times New Roman"/>
                <w:sz w:val="28"/>
                <w:szCs w:val="28"/>
              </w:rPr>
              <w:t xml:space="preserve"> </w:t>
            </w:r>
            <w:r>
              <w:rPr>
                <w:rFonts w:ascii="Times New Roman" w:hAnsi="Times New Roman"/>
                <w:sz w:val="28"/>
                <w:szCs w:val="28"/>
              </w:rPr>
              <w:lastRenderedPageBreak/>
              <w:t>- 3,2 тыс. руб., Куликов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2,9 тыс. руб</w:t>
            </w:r>
            <w:r w:rsidR="00B1504C">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Онегова</w:t>
            </w:r>
            <w:proofErr w:type="spellEnd"/>
            <w:r>
              <w:rPr>
                <w:rFonts w:ascii="Times New Roman" w:hAnsi="Times New Roman"/>
                <w:sz w:val="28"/>
                <w:szCs w:val="28"/>
              </w:rPr>
              <w:t xml:space="preserve"> Н.Л.</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 xml:space="preserve">3,2 </w:t>
            </w:r>
            <w:proofErr w:type="spellStart"/>
            <w:r>
              <w:rPr>
                <w:rFonts w:ascii="Times New Roman" w:hAnsi="Times New Roman"/>
                <w:sz w:val="28"/>
                <w:szCs w:val="28"/>
              </w:rPr>
              <w:t>тыс.руб</w:t>
            </w:r>
            <w:proofErr w:type="spellEnd"/>
            <w:r>
              <w:rPr>
                <w:rFonts w:ascii="Times New Roman" w:hAnsi="Times New Roman"/>
                <w:sz w:val="28"/>
                <w:szCs w:val="28"/>
              </w:rPr>
              <w:t>.;</w:t>
            </w:r>
          </w:p>
          <w:p w14:paraId="1AC5E724" w14:textId="77777777" w:rsidR="00157D37" w:rsidRDefault="0056026B" w:rsidP="00662F81">
            <w:pPr>
              <w:widowControl w:val="0"/>
              <w:spacing w:line="240" w:lineRule="auto"/>
              <w:ind w:right="69" w:firstLine="249"/>
              <w:jc w:val="both"/>
              <w:rPr>
                <w:rFonts w:ascii="Times New Roman" w:hAnsi="Times New Roman"/>
              </w:rPr>
            </w:pPr>
            <w:r>
              <w:rPr>
                <w:rFonts w:ascii="Times New Roman" w:hAnsi="Times New Roman"/>
                <w:sz w:val="28"/>
                <w:szCs w:val="28"/>
              </w:rPr>
              <w:t xml:space="preserve">- документы для взыскания задолженности переданы в юридический </w:t>
            </w:r>
            <w:proofErr w:type="gramStart"/>
            <w:r>
              <w:rPr>
                <w:rFonts w:ascii="Times New Roman" w:hAnsi="Times New Roman"/>
                <w:sz w:val="28"/>
                <w:szCs w:val="28"/>
              </w:rPr>
              <w:t xml:space="preserve">отдел:  </w:t>
            </w:r>
            <w:proofErr w:type="spellStart"/>
            <w:r>
              <w:rPr>
                <w:rFonts w:ascii="Times New Roman" w:hAnsi="Times New Roman"/>
                <w:sz w:val="28"/>
                <w:szCs w:val="28"/>
              </w:rPr>
              <w:t>Синельник</w:t>
            </w:r>
            <w:proofErr w:type="spellEnd"/>
            <w:proofErr w:type="gramEnd"/>
            <w:r>
              <w:rPr>
                <w:rFonts w:ascii="Times New Roman" w:hAnsi="Times New Roman"/>
                <w:sz w:val="28"/>
                <w:szCs w:val="28"/>
              </w:rPr>
              <w:t xml:space="preserve"> К.А. </w:t>
            </w:r>
            <w:r w:rsidR="00B1504C">
              <w:rPr>
                <w:rFonts w:ascii="Times New Roman" w:hAnsi="Times New Roman"/>
                <w:sz w:val="28"/>
                <w:szCs w:val="28"/>
              </w:rPr>
              <w:t>-</w:t>
            </w:r>
            <w:r>
              <w:rPr>
                <w:rFonts w:ascii="Times New Roman" w:hAnsi="Times New Roman"/>
                <w:sz w:val="28"/>
                <w:szCs w:val="28"/>
              </w:rPr>
              <w:t xml:space="preserve"> 2,5 тыс. руб., Симоненко Ю.Е. </w:t>
            </w:r>
            <w:r w:rsidR="00B1504C">
              <w:rPr>
                <w:rFonts w:ascii="Times New Roman" w:hAnsi="Times New Roman"/>
                <w:sz w:val="28"/>
                <w:szCs w:val="28"/>
              </w:rPr>
              <w:t>-</w:t>
            </w:r>
            <w:r>
              <w:rPr>
                <w:rFonts w:ascii="Times New Roman" w:hAnsi="Times New Roman"/>
                <w:sz w:val="28"/>
                <w:szCs w:val="28"/>
              </w:rPr>
              <w:t xml:space="preserve"> 7,2 тыс. руб., Войтенко Т.А. </w:t>
            </w:r>
            <w:r w:rsidR="00B1504C">
              <w:rPr>
                <w:rFonts w:ascii="Times New Roman" w:hAnsi="Times New Roman"/>
                <w:sz w:val="28"/>
                <w:szCs w:val="28"/>
              </w:rPr>
              <w:t>-</w:t>
            </w:r>
            <w:r>
              <w:rPr>
                <w:rFonts w:ascii="Times New Roman" w:hAnsi="Times New Roman"/>
                <w:sz w:val="28"/>
                <w:szCs w:val="28"/>
              </w:rPr>
              <w:t xml:space="preserve"> 7,4 тыс. руб.</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54106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Сельские </w:t>
            </w:r>
            <w:proofErr w:type="spellStart"/>
            <w:proofErr w:type="gramStart"/>
            <w:r>
              <w:rPr>
                <w:rFonts w:ascii="Times New Roman" w:hAnsi="Times New Roman"/>
                <w:sz w:val="28"/>
                <w:szCs w:val="28"/>
              </w:rPr>
              <w:t>поселения,Отдел</w:t>
            </w:r>
            <w:proofErr w:type="spellEnd"/>
            <w:proofErr w:type="gramEnd"/>
            <w:r>
              <w:rPr>
                <w:rFonts w:ascii="Times New Roman" w:hAnsi="Times New Roman"/>
                <w:sz w:val="28"/>
                <w:szCs w:val="28"/>
              </w:rPr>
              <w:t xml:space="preserve"> имущественных  и земельных отношений                   администрации Анучинского муниципального района</w:t>
            </w:r>
          </w:p>
        </w:tc>
      </w:tr>
      <w:tr w:rsidR="00157D37" w14:paraId="68F32655"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8C608F" w14:textId="77777777" w:rsidR="00157D37" w:rsidRDefault="0056026B">
            <w:pPr>
              <w:spacing w:after="0" w:line="240" w:lineRule="auto"/>
              <w:jc w:val="center"/>
            </w:pPr>
            <w:r>
              <w:rPr>
                <w:rFonts w:ascii="Times New Roman" w:eastAsia="Times New Roman" w:hAnsi="Times New Roman"/>
                <w:color w:val="000000"/>
                <w:sz w:val="28"/>
                <w:szCs w:val="28"/>
                <w:lang w:eastAsia="ru-RU"/>
              </w:rPr>
              <w:t>1.11.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61064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работу по понуждению судебных приставов взыскивать на основании решений судов и направленных в их адрес исполнительных листов сумм арендной платы, пени и штрафов, сумм за выкуп земли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F3B5BDC" w14:textId="77777777" w:rsidR="00157D37" w:rsidRDefault="0056026B" w:rsidP="00662F81">
            <w:pPr>
              <w:spacing w:after="0" w:line="240" w:lineRule="auto"/>
              <w:ind w:right="69" w:firstLine="249"/>
              <w:jc w:val="both"/>
            </w:pPr>
            <w:r>
              <w:rPr>
                <w:rFonts w:ascii="Times New Roman" w:eastAsia="Times New Roman" w:hAnsi="Times New Roman"/>
                <w:color w:val="000000"/>
                <w:sz w:val="28"/>
                <w:szCs w:val="28"/>
                <w:lang w:eastAsia="ru-RU"/>
              </w:rPr>
              <w:t xml:space="preserve">По </w:t>
            </w:r>
            <w:proofErr w:type="gramStart"/>
            <w:r>
              <w:rPr>
                <w:rFonts w:ascii="Times New Roman" w:eastAsia="Times New Roman" w:hAnsi="Times New Roman"/>
                <w:color w:val="000000"/>
                <w:sz w:val="28"/>
                <w:szCs w:val="28"/>
                <w:lang w:eastAsia="ru-RU"/>
              </w:rPr>
              <w:t>решению  Анучинского</w:t>
            </w:r>
            <w:proofErr w:type="gramEnd"/>
            <w:r>
              <w:rPr>
                <w:rFonts w:ascii="Times New Roman" w:eastAsia="Times New Roman" w:hAnsi="Times New Roman"/>
                <w:color w:val="000000"/>
                <w:sz w:val="28"/>
                <w:szCs w:val="28"/>
                <w:lang w:eastAsia="ru-RU"/>
              </w:rPr>
              <w:t xml:space="preserve"> районного суда  службой судебных приставов  взыскивается  задолженность  по  арендной плате с КФХ Янина Г.В.</w:t>
            </w:r>
          </w:p>
          <w:p w14:paraId="53400759" w14:textId="77777777" w:rsidR="00157D37" w:rsidRDefault="0056026B" w:rsidP="00662F81">
            <w:pPr>
              <w:spacing w:after="0" w:line="240" w:lineRule="auto"/>
              <w:ind w:right="69" w:firstLine="249"/>
              <w:jc w:val="both"/>
            </w:pPr>
            <w:r>
              <w:rPr>
                <w:rFonts w:ascii="Times New Roman" w:eastAsia="Times New Roman" w:hAnsi="Times New Roman"/>
                <w:color w:val="000000"/>
                <w:sz w:val="28"/>
                <w:szCs w:val="28"/>
                <w:lang w:eastAsia="ru-RU"/>
              </w:rPr>
              <w:t xml:space="preserve">За 2019 год взыскание   с должника не   произведено, в </w:t>
            </w:r>
            <w:proofErr w:type="gramStart"/>
            <w:r>
              <w:rPr>
                <w:rFonts w:ascii="Times New Roman" w:eastAsia="Times New Roman" w:hAnsi="Times New Roman"/>
                <w:color w:val="000000"/>
                <w:sz w:val="28"/>
                <w:szCs w:val="28"/>
                <w:lang w:eastAsia="ru-RU"/>
              </w:rPr>
              <w:t>связи  невозможностью</w:t>
            </w:r>
            <w:proofErr w:type="gramEnd"/>
            <w:r>
              <w:rPr>
                <w:rFonts w:ascii="Times New Roman" w:eastAsia="Times New Roman" w:hAnsi="Times New Roman"/>
                <w:color w:val="000000"/>
                <w:sz w:val="28"/>
                <w:szCs w:val="28"/>
                <w:lang w:eastAsia="ru-RU"/>
              </w:rPr>
              <w:t xml:space="preserve"> установления его местонахождения.</w:t>
            </w:r>
          </w:p>
          <w:p w14:paraId="5A66C80F" w14:textId="77777777" w:rsidR="00157D37" w:rsidRDefault="00157D37" w:rsidP="00662F81">
            <w:pPr>
              <w:spacing w:after="0" w:line="240" w:lineRule="auto"/>
              <w:ind w:right="69" w:firstLine="249"/>
              <w:jc w:val="both"/>
              <w:rPr>
                <w:rFonts w:ascii="Times New Roman" w:eastAsia="Times New Roman" w:hAnsi="Times New Roman"/>
                <w:color w:val="000000"/>
                <w:sz w:val="28"/>
                <w:szCs w:val="28"/>
                <w:lang w:eastAsia="ru-RU"/>
              </w:rPr>
            </w:pPr>
          </w:p>
          <w:p w14:paraId="3415C26A" w14:textId="77777777" w:rsidR="00157D37" w:rsidRDefault="0056026B" w:rsidP="00662F81">
            <w:pPr>
              <w:widowControl w:val="0"/>
              <w:spacing w:line="240" w:lineRule="auto"/>
              <w:ind w:right="69" w:firstLine="249"/>
              <w:jc w:val="both"/>
              <w:rPr>
                <w:rFonts w:ascii="Times New Roman" w:hAnsi="Times New Roman"/>
              </w:rPr>
            </w:pPr>
            <w:r>
              <w:rPr>
                <w:rFonts w:ascii="Times New Roman" w:hAnsi="Times New Roman"/>
                <w:sz w:val="28"/>
                <w:szCs w:val="28"/>
              </w:rPr>
              <w:t xml:space="preserve">По </w:t>
            </w:r>
            <w:proofErr w:type="gramStart"/>
            <w:r>
              <w:rPr>
                <w:rFonts w:ascii="Times New Roman" w:hAnsi="Times New Roman"/>
                <w:sz w:val="28"/>
                <w:szCs w:val="28"/>
              </w:rPr>
              <w:t>договорам  социального</w:t>
            </w:r>
            <w:proofErr w:type="gramEnd"/>
            <w:r>
              <w:rPr>
                <w:rFonts w:ascii="Times New Roman" w:hAnsi="Times New Roman"/>
                <w:sz w:val="28"/>
                <w:szCs w:val="28"/>
              </w:rPr>
              <w:t xml:space="preserve"> найма </w:t>
            </w:r>
            <w:r>
              <w:rPr>
                <w:rFonts w:ascii="Times New Roman" w:hAnsi="Times New Roman"/>
              </w:rPr>
              <w:t xml:space="preserve">- </w:t>
            </w:r>
            <w:r>
              <w:rPr>
                <w:rFonts w:ascii="Times New Roman" w:hAnsi="Times New Roman"/>
                <w:sz w:val="28"/>
                <w:szCs w:val="28"/>
              </w:rPr>
              <w:t>Авраменко В.И.- 7,0 тыс. руб.  - и/лист на взыскание задолженности передан судебным приставам</w:t>
            </w:r>
            <w:r w:rsidR="008D6A7E">
              <w:rPr>
                <w:rFonts w:ascii="Times New Roman" w:hAnsi="Times New Roman"/>
                <w:sz w:val="28"/>
                <w:szCs w:val="28"/>
              </w:rPr>
              <w:t>.</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1D0239D"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 xml:space="preserve">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55FB0747" w14:textId="77777777" w:rsidTr="00662F81">
        <w:trPr>
          <w:trHeight w:val="2417"/>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128516" w14:textId="77777777" w:rsidR="00157D37" w:rsidRDefault="0056026B">
            <w:pPr>
              <w:spacing w:after="0" w:line="240" w:lineRule="auto"/>
              <w:jc w:val="center"/>
            </w:pPr>
            <w:r>
              <w:rPr>
                <w:rFonts w:ascii="Times New Roman" w:eastAsia="Times New Roman" w:hAnsi="Times New Roman"/>
                <w:color w:val="000000"/>
                <w:sz w:val="28"/>
                <w:szCs w:val="28"/>
                <w:lang w:eastAsia="ru-RU"/>
              </w:rPr>
              <w:t>1.12.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88880A7" w14:textId="77777777" w:rsidR="00157D37" w:rsidRDefault="0056026B">
            <w:pPr>
              <w:spacing w:after="0" w:line="240" w:lineRule="auto"/>
            </w:pPr>
            <w:r>
              <w:rPr>
                <w:rFonts w:ascii="Times New Roman" w:eastAsia="Times New Roman" w:hAnsi="Times New Roman"/>
                <w:color w:val="000000"/>
                <w:sz w:val="28"/>
                <w:szCs w:val="28"/>
                <w:lang w:eastAsia="ru-RU"/>
              </w:rPr>
              <w:t>Предоставлять в газету «Анучинские зори» информацию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7BC2A1B" w14:textId="77777777" w:rsidR="00157D37" w:rsidRPr="00CC61E2" w:rsidRDefault="0056026B" w:rsidP="00662F81">
            <w:pPr>
              <w:spacing w:after="0" w:line="240" w:lineRule="auto"/>
              <w:ind w:right="69" w:firstLine="249"/>
              <w:jc w:val="both"/>
              <w:rPr>
                <w:rFonts w:ascii="Times New Roman" w:hAnsi="Times New Roman"/>
              </w:rPr>
            </w:pPr>
            <w:r w:rsidRPr="00CC61E2">
              <w:rPr>
                <w:rFonts w:ascii="Times New Roman" w:eastAsia="Times New Roman" w:hAnsi="Times New Roman"/>
                <w:color w:val="000000"/>
                <w:sz w:val="28"/>
                <w:szCs w:val="28"/>
                <w:lang w:eastAsia="ru-RU"/>
              </w:rPr>
              <w:t xml:space="preserve">Информация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 размещается на сайте администрации Анучинского муниципального района, на </w:t>
            </w:r>
            <w:proofErr w:type="gramStart"/>
            <w:r w:rsidRPr="00CC61E2">
              <w:rPr>
                <w:rFonts w:ascii="Times New Roman" w:eastAsia="Times New Roman" w:hAnsi="Times New Roman"/>
                <w:color w:val="000000"/>
                <w:sz w:val="28"/>
                <w:szCs w:val="28"/>
                <w:lang w:eastAsia="ru-RU"/>
              </w:rPr>
              <w:t>официальном  сайте</w:t>
            </w:r>
            <w:proofErr w:type="gramEnd"/>
            <w:r w:rsidRPr="00CC61E2">
              <w:rPr>
                <w:rFonts w:ascii="Times New Roman" w:eastAsia="Times New Roman" w:hAnsi="Times New Roman"/>
                <w:color w:val="000000"/>
                <w:sz w:val="28"/>
                <w:szCs w:val="28"/>
                <w:lang w:eastAsia="ru-RU"/>
              </w:rPr>
              <w:t xml:space="preserve"> </w:t>
            </w:r>
            <w:hyperlink r:id="rId4">
              <w:r w:rsidRPr="00CC61E2">
                <w:rPr>
                  <w:rStyle w:val="-"/>
                  <w:rFonts w:ascii="Times New Roman" w:eastAsia="Times New Roman" w:hAnsi="Times New Roman"/>
                  <w:sz w:val="28"/>
                  <w:szCs w:val="28"/>
                  <w:lang w:val="en-US" w:eastAsia="ru-RU"/>
                </w:rPr>
                <w:t>www</w:t>
              </w:r>
              <w:r w:rsidRPr="00CC61E2">
                <w:rPr>
                  <w:rStyle w:val="-"/>
                  <w:rFonts w:ascii="Times New Roman" w:eastAsia="Times New Roman" w:hAnsi="Times New Roman"/>
                  <w:sz w:val="28"/>
                  <w:szCs w:val="28"/>
                  <w:lang w:eastAsia="ru-RU"/>
                </w:rPr>
                <w:t>.</w:t>
              </w:r>
              <w:proofErr w:type="spellStart"/>
              <w:r w:rsidRPr="00CC61E2">
                <w:rPr>
                  <w:rStyle w:val="-"/>
                  <w:rFonts w:ascii="Times New Roman" w:eastAsia="Times New Roman" w:hAnsi="Times New Roman"/>
                  <w:sz w:val="28"/>
                  <w:szCs w:val="28"/>
                  <w:lang w:val="en-US" w:eastAsia="ru-RU"/>
                </w:rPr>
                <w:t>torgi</w:t>
              </w:r>
              <w:proofErr w:type="spellEnd"/>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gov</w:t>
              </w:r>
              <w:r w:rsidRPr="00CC61E2">
                <w:rPr>
                  <w:rStyle w:val="-"/>
                  <w:rFonts w:ascii="Times New Roman" w:eastAsia="Times New Roman" w:hAnsi="Times New Roman"/>
                  <w:sz w:val="28"/>
                  <w:szCs w:val="28"/>
                  <w:lang w:eastAsia="ru-RU"/>
                </w:rPr>
                <w:t>.</w:t>
              </w:r>
              <w:proofErr w:type="spellStart"/>
              <w:r w:rsidRPr="00CC61E2">
                <w:rPr>
                  <w:rStyle w:val="-"/>
                  <w:rFonts w:ascii="Times New Roman" w:eastAsia="Times New Roman" w:hAnsi="Times New Roman"/>
                  <w:sz w:val="28"/>
                  <w:szCs w:val="28"/>
                  <w:lang w:val="en-US" w:eastAsia="ru-RU"/>
                </w:rPr>
                <w:t>ru</w:t>
              </w:r>
              <w:proofErr w:type="spellEnd"/>
            </w:hyperlink>
            <w:r w:rsidRPr="00CC61E2">
              <w:rPr>
                <w:rFonts w:ascii="Times New Roman" w:eastAsia="Times New Roman" w:hAnsi="Times New Roman"/>
                <w:color w:val="000000"/>
                <w:sz w:val="28"/>
                <w:szCs w:val="28"/>
                <w:lang w:eastAsia="ru-RU"/>
              </w:rPr>
              <w:t xml:space="preserve"> и в районной газете «Анучинские зори». </w:t>
            </w:r>
          </w:p>
          <w:p w14:paraId="08A84ACB" w14:textId="77777777" w:rsidR="00157D37" w:rsidRPr="00CC61E2" w:rsidRDefault="0056026B" w:rsidP="00662F81">
            <w:pPr>
              <w:spacing w:after="0" w:line="240" w:lineRule="auto"/>
              <w:ind w:right="69" w:firstLine="249"/>
              <w:jc w:val="both"/>
              <w:rPr>
                <w:rFonts w:ascii="Times New Roman" w:hAnsi="Times New Roman"/>
              </w:rPr>
            </w:pPr>
            <w:proofErr w:type="gramStart"/>
            <w:r w:rsidRPr="00CC61E2">
              <w:rPr>
                <w:rFonts w:ascii="Times New Roman" w:eastAsia="Times New Roman" w:hAnsi="Times New Roman"/>
                <w:sz w:val="28"/>
                <w:szCs w:val="28"/>
                <w:lang w:eastAsia="ru-RU"/>
              </w:rPr>
              <w:t>В  2019</w:t>
            </w:r>
            <w:proofErr w:type="gramEnd"/>
            <w:r w:rsidRPr="00CC61E2">
              <w:rPr>
                <w:rFonts w:ascii="Times New Roman" w:eastAsia="Times New Roman" w:hAnsi="Times New Roman"/>
                <w:sz w:val="28"/>
                <w:szCs w:val="28"/>
                <w:lang w:eastAsia="ru-RU"/>
              </w:rPr>
              <w:t xml:space="preserve"> года  опубликовано: 7 аукцион</w:t>
            </w:r>
            <w:r w:rsidR="00423785" w:rsidRPr="00CC61E2">
              <w:rPr>
                <w:rFonts w:ascii="Times New Roman" w:eastAsia="Times New Roman" w:hAnsi="Times New Roman"/>
                <w:sz w:val="28"/>
                <w:szCs w:val="28"/>
                <w:lang w:eastAsia="ru-RU"/>
              </w:rPr>
              <w:t>ов</w:t>
            </w:r>
            <w:r w:rsidRPr="00CC61E2">
              <w:rPr>
                <w:rFonts w:ascii="Times New Roman" w:eastAsia="Times New Roman" w:hAnsi="Times New Roman"/>
                <w:sz w:val="28"/>
                <w:szCs w:val="28"/>
                <w:lang w:eastAsia="ru-RU"/>
              </w:rPr>
              <w:t xml:space="preserve"> на право заключения договоров аренды земельных участков, в </w:t>
            </w:r>
            <w:r w:rsidRPr="00CC61E2">
              <w:rPr>
                <w:rFonts w:ascii="Times New Roman" w:eastAsia="Times New Roman" w:hAnsi="Times New Roman"/>
                <w:sz w:val="28"/>
                <w:szCs w:val="28"/>
                <w:lang w:eastAsia="ru-RU"/>
              </w:rPr>
              <w:lastRenderedPageBreak/>
              <w:t>которых  разыгрывалось  83 земельных участков,</w:t>
            </w:r>
            <w:r w:rsidRPr="00CC61E2">
              <w:rPr>
                <w:rFonts w:ascii="Times New Roman" w:eastAsia="Times New Roman" w:hAnsi="Times New Roman"/>
                <w:sz w:val="28"/>
                <w:szCs w:val="28"/>
                <w:shd w:val="clear" w:color="auto" w:fill="FFFF00"/>
                <w:lang w:eastAsia="ru-RU"/>
              </w:rPr>
              <w:t xml:space="preserve"> </w:t>
            </w:r>
            <w:r w:rsidRPr="00CC61E2">
              <w:rPr>
                <w:rFonts w:ascii="Times New Roman" w:eastAsia="Times New Roman" w:hAnsi="Times New Roman"/>
                <w:sz w:val="28"/>
                <w:szCs w:val="28"/>
                <w:lang w:eastAsia="ru-RU"/>
              </w:rPr>
              <w:t>предоставлено 72 участка.</w:t>
            </w:r>
          </w:p>
          <w:p w14:paraId="3B4A0053" w14:textId="77777777" w:rsidR="00157D37" w:rsidRPr="00CC61E2" w:rsidRDefault="0056026B" w:rsidP="00662F81">
            <w:pPr>
              <w:spacing w:after="0" w:line="240" w:lineRule="auto"/>
              <w:ind w:right="69" w:firstLine="249"/>
              <w:jc w:val="both"/>
              <w:rPr>
                <w:rFonts w:ascii="Times New Roman" w:hAnsi="Times New Roman"/>
              </w:rPr>
            </w:pPr>
            <w:r w:rsidRPr="00CC61E2">
              <w:rPr>
                <w:rFonts w:ascii="Times New Roman" w:eastAsia="Times New Roman" w:hAnsi="Times New Roman"/>
                <w:sz w:val="28"/>
                <w:szCs w:val="28"/>
                <w:lang w:eastAsia="ru-RU"/>
              </w:rPr>
              <w:t>2</w:t>
            </w:r>
            <w:bookmarkStart w:id="0" w:name="__DdeLink__2_3650178612"/>
            <w:r w:rsidRPr="00CC61E2">
              <w:rPr>
                <w:rFonts w:ascii="Times New Roman" w:eastAsia="Times New Roman" w:hAnsi="Times New Roman"/>
                <w:sz w:val="28"/>
                <w:szCs w:val="28"/>
                <w:lang w:eastAsia="ru-RU"/>
              </w:rPr>
              <w:t xml:space="preserve"> аукциона на право заключения </w:t>
            </w:r>
            <w:proofErr w:type="gramStart"/>
            <w:r w:rsidRPr="00CC61E2">
              <w:rPr>
                <w:rFonts w:ascii="Times New Roman" w:eastAsia="Times New Roman" w:hAnsi="Times New Roman"/>
                <w:sz w:val="28"/>
                <w:szCs w:val="28"/>
                <w:lang w:eastAsia="ru-RU"/>
              </w:rPr>
              <w:t>договора  купли</w:t>
            </w:r>
            <w:proofErr w:type="gramEnd"/>
            <w:r w:rsidRPr="00CC61E2">
              <w:rPr>
                <w:rFonts w:ascii="Times New Roman" w:eastAsia="Times New Roman" w:hAnsi="Times New Roman"/>
                <w:sz w:val="28"/>
                <w:szCs w:val="28"/>
                <w:lang w:eastAsia="ru-RU"/>
              </w:rPr>
              <w:t>- продажи</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земельных участков, в которых  разыгрывалось</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4 земельных участков, предоставлено 3 участка;</w:t>
            </w:r>
            <w:bookmarkEnd w:id="0"/>
          </w:p>
          <w:p w14:paraId="20FB3AEF" w14:textId="77777777" w:rsidR="00157D37" w:rsidRPr="00CC61E2" w:rsidRDefault="00423785" w:rsidP="00662F81">
            <w:pPr>
              <w:spacing w:after="0" w:line="240" w:lineRule="auto"/>
              <w:ind w:right="69" w:firstLine="249"/>
              <w:jc w:val="both"/>
              <w:rPr>
                <w:rFonts w:ascii="Times New Roman" w:eastAsia="Times New Roman" w:hAnsi="Times New Roman"/>
                <w:color w:val="000000"/>
                <w:sz w:val="28"/>
                <w:szCs w:val="28"/>
                <w:highlight w:val="yellow"/>
                <w:lang w:eastAsia="ru-RU"/>
              </w:rPr>
            </w:pPr>
            <w:r w:rsidRPr="00CC61E2">
              <w:rPr>
                <w:rFonts w:ascii="Times New Roman" w:eastAsia="Times New Roman" w:hAnsi="Times New Roman"/>
                <w:color w:val="000000"/>
                <w:sz w:val="28"/>
                <w:szCs w:val="28"/>
                <w:lang w:eastAsia="ru-RU"/>
              </w:rPr>
              <w:t>6 аукционов</w:t>
            </w:r>
            <w:r w:rsidR="0056026B" w:rsidRPr="00CC61E2">
              <w:rPr>
                <w:rFonts w:ascii="Times New Roman" w:eastAsia="Times New Roman" w:hAnsi="Times New Roman"/>
                <w:color w:val="000000"/>
                <w:sz w:val="28"/>
                <w:szCs w:val="28"/>
                <w:lang w:eastAsia="ru-RU"/>
              </w:rPr>
              <w:t xml:space="preserve"> по продаже муниципального имущества, в т.ч. 2 </w:t>
            </w:r>
            <w:proofErr w:type="gramStart"/>
            <w:r w:rsidR="0056026B" w:rsidRPr="00CC61E2">
              <w:rPr>
                <w:rFonts w:ascii="Times New Roman" w:eastAsia="Times New Roman" w:hAnsi="Times New Roman"/>
                <w:color w:val="000000"/>
                <w:sz w:val="28"/>
                <w:szCs w:val="28"/>
                <w:lang w:eastAsia="ru-RU"/>
              </w:rPr>
              <w:t>в  аукциона</w:t>
            </w:r>
            <w:proofErr w:type="gramEnd"/>
            <w:r w:rsidR="0056026B" w:rsidRPr="00CC61E2">
              <w:rPr>
                <w:rFonts w:ascii="Times New Roman" w:eastAsia="Times New Roman" w:hAnsi="Times New Roman"/>
                <w:color w:val="000000"/>
                <w:sz w:val="28"/>
                <w:szCs w:val="28"/>
                <w:lang w:eastAsia="ru-RU"/>
              </w:rPr>
              <w:t xml:space="preserve"> в электронной форме.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10A0F0"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Отдел </w:t>
            </w:r>
            <w:proofErr w:type="gramStart"/>
            <w:r>
              <w:rPr>
                <w:rFonts w:ascii="Times New Roman" w:hAnsi="Times New Roman"/>
                <w:sz w:val="28"/>
                <w:szCs w:val="28"/>
              </w:rPr>
              <w:t>имущественных  и</w:t>
            </w:r>
            <w:proofErr w:type="gramEnd"/>
            <w:r>
              <w:rPr>
                <w:rFonts w:ascii="Times New Roman" w:hAnsi="Times New Roman"/>
                <w:sz w:val="28"/>
                <w:szCs w:val="28"/>
              </w:rPr>
              <w:t xml:space="preserve"> земельных отношений                   администрации Анучинского муниципального района</w:t>
            </w:r>
          </w:p>
        </w:tc>
      </w:tr>
      <w:tr w:rsidR="00157D37" w14:paraId="5813F2B3"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324CF" w14:textId="77777777" w:rsidR="00157D37" w:rsidRDefault="0056026B">
            <w:pPr>
              <w:spacing w:after="0" w:line="240" w:lineRule="auto"/>
              <w:jc w:val="center"/>
            </w:pPr>
            <w:r>
              <w:rPr>
                <w:rFonts w:ascii="Times New Roman" w:eastAsia="Times New Roman" w:hAnsi="Times New Roman"/>
                <w:color w:val="000000"/>
                <w:sz w:val="28"/>
                <w:szCs w:val="28"/>
                <w:lang w:eastAsia="ru-RU"/>
              </w:rPr>
              <w:t>1.13.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2B7CFE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выполнение плана по поступлению доходов в бюджет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0D50677" w14:textId="19CDABAF" w:rsidR="00EF6172" w:rsidRPr="00EF6172" w:rsidRDefault="00EF6172" w:rsidP="001E7A39">
            <w:pPr>
              <w:spacing w:after="0" w:line="240" w:lineRule="auto"/>
              <w:ind w:right="69" w:firstLine="249"/>
              <w:jc w:val="both"/>
              <w:rPr>
                <w:rFonts w:ascii="Times New Roman" w:eastAsia="Times New Roman" w:hAnsi="Times New Roman"/>
                <w:sz w:val="28"/>
                <w:szCs w:val="28"/>
              </w:rPr>
            </w:pPr>
            <w:r w:rsidRPr="00EF6172">
              <w:rPr>
                <w:rFonts w:ascii="Times New Roman" w:hAnsi="Times New Roman"/>
                <w:sz w:val="28"/>
                <w:szCs w:val="28"/>
              </w:rPr>
              <w:t xml:space="preserve">План собственных доходов в бюджет за 1 полугодие 2020 года исполнен на 98,2 %, при плане 100766,0 тыс. руб. фактически поступило 98907,2 </w:t>
            </w:r>
            <w:proofErr w:type="spellStart"/>
            <w:r w:rsidRPr="00EF6172">
              <w:rPr>
                <w:rFonts w:ascii="Times New Roman" w:hAnsi="Times New Roman"/>
                <w:sz w:val="28"/>
                <w:szCs w:val="28"/>
              </w:rPr>
              <w:t>тыс.руб</w:t>
            </w:r>
            <w:proofErr w:type="spellEnd"/>
            <w:r w:rsidRPr="00EF6172">
              <w:rPr>
                <w:rFonts w:ascii="Times New Roman" w:hAnsi="Times New Roman"/>
                <w:sz w:val="28"/>
                <w:szCs w:val="28"/>
              </w:rPr>
              <w:t>.</w:t>
            </w:r>
            <w:r w:rsidR="0067530D">
              <w:rPr>
                <w:rFonts w:ascii="Times New Roman" w:hAnsi="Times New Roman"/>
                <w:sz w:val="28"/>
                <w:szCs w:val="28"/>
              </w:rPr>
              <w:t>.</w:t>
            </w:r>
          </w:p>
          <w:p w14:paraId="4765E6F6" w14:textId="77777777" w:rsidR="00EF6172" w:rsidRPr="00EF6172" w:rsidRDefault="00EF6172" w:rsidP="00B20C7C">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Перевыполнены плановые назначения по 5 показателям на 2462,6 тыс. руб., в т.ч. по налогу на доходы физических лиц на 1884,2 тыс. руб. или на 2,4 %, единому налогу на вмененный доход для отдельных видов деятельности на 352,0 тыс. руб. или на 25,1 %, по налогу на имущество  физических лиц на 116,7 тыс. руб. или на 129,7 %, по штрафным санкциям на 104,7 тыс. руб. или  на 99,7 %, кроме того поступили п</w:t>
            </w:r>
            <w:r w:rsidRPr="00EF6172">
              <w:rPr>
                <w:rFonts w:ascii="Times New Roman" w:hAnsi="Times New Roman"/>
                <w:color w:val="000000"/>
                <w:sz w:val="28"/>
                <w:szCs w:val="28"/>
              </w:rPr>
              <w:t>рочие неналоговые доходы - 5,0 тыс. руб..</w:t>
            </w:r>
          </w:p>
          <w:p w14:paraId="2B5A3C24" w14:textId="0DD21405" w:rsidR="00EF6172" w:rsidRPr="00EF6172" w:rsidRDefault="00EF6172" w:rsidP="00B20C7C">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Не исполнены плановые назначения по 11 показателям на сумму 4321,4 тыс. руб., в т.ч. по:</w:t>
            </w:r>
          </w:p>
          <w:p w14:paraId="3FC20393" w14:textId="52053915" w:rsidR="00EF6172" w:rsidRPr="00EF6172" w:rsidRDefault="00EF6172" w:rsidP="00B20C7C">
            <w:pPr>
              <w:widowControl w:val="0"/>
              <w:spacing w:after="0" w:line="240" w:lineRule="auto"/>
              <w:ind w:right="69" w:firstLine="249"/>
              <w:jc w:val="both"/>
              <w:rPr>
                <w:rFonts w:ascii="Times New Roman" w:hAnsi="Times New Roman"/>
                <w:b/>
                <w:sz w:val="28"/>
                <w:szCs w:val="28"/>
              </w:rPr>
            </w:pPr>
            <w:r w:rsidRPr="00EF6172">
              <w:rPr>
                <w:rFonts w:ascii="Times New Roman" w:hAnsi="Times New Roman"/>
                <w:sz w:val="28"/>
                <w:szCs w:val="28"/>
              </w:rPr>
              <w:t xml:space="preserve">- доходам от арендной платы за земли на 2080,9 тыс. руб. или на 35,9 % - не выполнение связано </w:t>
            </w:r>
            <w:r w:rsidRPr="00EF6172">
              <w:rPr>
                <w:rFonts w:ascii="Times New Roman" w:hAnsi="Times New Roman"/>
                <w:bCs/>
                <w:sz w:val="28"/>
                <w:szCs w:val="28"/>
              </w:rPr>
              <w:t xml:space="preserve">с </w:t>
            </w:r>
            <w:r w:rsidRPr="00EF6172">
              <w:rPr>
                <w:rFonts w:ascii="Times New Roman" w:hAnsi="Times New Roman"/>
                <w:sz w:val="28"/>
                <w:szCs w:val="28"/>
              </w:rPr>
              <w:t>увеличением недоимки по состоянию на 01.07.2020 года на 2352,3 тыс. руб., в том числе по</w:t>
            </w:r>
            <w:r w:rsidR="0067530D">
              <w:rPr>
                <w:rFonts w:ascii="Times New Roman" w:hAnsi="Times New Roman"/>
                <w:sz w:val="28"/>
                <w:szCs w:val="28"/>
              </w:rPr>
              <w:t xml:space="preserve">                              </w:t>
            </w:r>
            <w:r w:rsidRPr="00EF6172">
              <w:rPr>
                <w:rFonts w:ascii="Times New Roman" w:hAnsi="Times New Roman"/>
                <w:sz w:val="28"/>
                <w:szCs w:val="28"/>
              </w:rPr>
              <w:t xml:space="preserve"> КФХ </w:t>
            </w:r>
            <w:proofErr w:type="spellStart"/>
            <w:r w:rsidRPr="00EF6172">
              <w:rPr>
                <w:rFonts w:ascii="Times New Roman" w:hAnsi="Times New Roman"/>
                <w:sz w:val="28"/>
                <w:szCs w:val="28"/>
              </w:rPr>
              <w:t>Багидиной</w:t>
            </w:r>
            <w:proofErr w:type="spellEnd"/>
            <w:r w:rsidRPr="00EF6172">
              <w:rPr>
                <w:rFonts w:ascii="Times New Roman" w:hAnsi="Times New Roman"/>
                <w:sz w:val="28"/>
                <w:szCs w:val="28"/>
              </w:rPr>
              <w:t xml:space="preserve"> А.С.</w:t>
            </w:r>
            <w:r w:rsidR="0067530D">
              <w:rPr>
                <w:rFonts w:ascii="Times New Roman" w:hAnsi="Times New Roman"/>
                <w:sz w:val="28"/>
                <w:szCs w:val="28"/>
              </w:rPr>
              <w:t xml:space="preserve"> </w:t>
            </w:r>
            <w:r w:rsidRPr="00EF6172">
              <w:rPr>
                <w:rFonts w:ascii="Times New Roman" w:hAnsi="Times New Roman"/>
                <w:sz w:val="28"/>
                <w:szCs w:val="28"/>
              </w:rPr>
              <w:t xml:space="preserve">- 1 479,3 тыс. руб., </w:t>
            </w:r>
            <w:r w:rsidR="0067530D">
              <w:rPr>
                <w:rFonts w:ascii="Times New Roman" w:hAnsi="Times New Roman"/>
                <w:sz w:val="28"/>
                <w:szCs w:val="28"/>
              </w:rPr>
              <w:t xml:space="preserve">                             </w:t>
            </w:r>
            <w:r w:rsidRPr="00EF6172">
              <w:rPr>
                <w:rFonts w:ascii="Times New Roman" w:hAnsi="Times New Roman"/>
                <w:sz w:val="28"/>
                <w:szCs w:val="28"/>
              </w:rPr>
              <w:lastRenderedPageBreak/>
              <w:t xml:space="preserve">КФХ </w:t>
            </w:r>
            <w:proofErr w:type="spellStart"/>
            <w:r w:rsidRPr="00EF6172">
              <w:rPr>
                <w:rFonts w:ascii="Times New Roman" w:hAnsi="Times New Roman"/>
                <w:sz w:val="28"/>
                <w:szCs w:val="28"/>
              </w:rPr>
              <w:t>Недзялковского</w:t>
            </w:r>
            <w:proofErr w:type="spellEnd"/>
            <w:r w:rsidRPr="00EF6172">
              <w:rPr>
                <w:rFonts w:ascii="Times New Roman" w:hAnsi="Times New Roman"/>
                <w:sz w:val="28"/>
                <w:szCs w:val="28"/>
              </w:rPr>
              <w:t xml:space="preserve"> И.С. - 447,7 тыс. руб. и др.;</w:t>
            </w:r>
            <w:r w:rsidRPr="00EF6172">
              <w:rPr>
                <w:rFonts w:ascii="Times New Roman" w:hAnsi="Times New Roman"/>
                <w:b/>
                <w:sz w:val="28"/>
                <w:szCs w:val="28"/>
              </w:rPr>
              <w:t xml:space="preserve">  </w:t>
            </w:r>
          </w:p>
          <w:p w14:paraId="110FF7B8"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по доходам от уплаты акцизов на дизельное топливо, моторным маслам для дизельных и (или) карбюраторных (инжекторных) двигателей, автомобильному бензину, прямогонному бензину на 1063,4 тыс. руб. или на 10,7 %;</w:t>
            </w:r>
          </w:p>
          <w:p w14:paraId="2C9F151A" w14:textId="6D75A0FD"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по доходам от оказания платных услуг на 532,2 тыс. руб. или на 45,9 %</w:t>
            </w:r>
            <w:r w:rsidRPr="00EF6172">
              <w:rPr>
                <w:rFonts w:ascii="Times New Roman" w:hAnsi="Times New Roman"/>
                <w:color w:val="000000"/>
                <w:sz w:val="28"/>
                <w:szCs w:val="28"/>
              </w:rPr>
              <w:t xml:space="preserve"> </w:t>
            </w:r>
            <w:r w:rsidRPr="00EF6172">
              <w:rPr>
                <w:rFonts w:ascii="Times New Roman" w:hAnsi="Times New Roman"/>
                <w:b/>
                <w:sz w:val="28"/>
                <w:szCs w:val="28"/>
              </w:rPr>
              <w:t xml:space="preserve">- </w:t>
            </w:r>
            <w:r w:rsidRPr="00EF6172">
              <w:rPr>
                <w:rFonts w:ascii="Times New Roman" w:hAnsi="Times New Roman"/>
                <w:sz w:val="28"/>
                <w:szCs w:val="28"/>
              </w:rPr>
              <w:t>за счет снижения культурно-массовых мероприятий - в связи со сложившейся неблагоприятной</w:t>
            </w:r>
            <w:r w:rsidR="0067530D">
              <w:rPr>
                <w:rFonts w:ascii="Times New Roman" w:hAnsi="Times New Roman"/>
                <w:sz w:val="28"/>
                <w:szCs w:val="28"/>
              </w:rPr>
              <w:t xml:space="preserve"> </w:t>
            </w:r>
            <w:r w:rsidRPr="00EF6172">
              <w:rPr>
                <w:rFonts w:ascii="Times New Roman" w:hAnsi="Times New Roman"/>
                <w:sz w:val="28"/>
                <w:szCs w:val="28"/>
              </w:rPr>
              <w:t>санитарно-эпидемиологической ситуацией, связанной с распространением новой коронавирусной инфекции, развлекательные мероприятия на территории округа не проводятся;</w:t>
            </w:r>
          </w:p>
          <w:p w14:paraId="6DF95651" w14:textId="77777777" w:rsidR="00EF6172" w:rsidRPr="00EF6172" w:rsidRDefault="00EF6172" w:rsidP="00662F81">
            <w:pPr>
              <w:pStyle w:val="ad"/>
              <w:widowControl w:val="0"/>
              <w:ind w:left="-57" w:right="69" w:firstLine="249"/>
              <w:jc w:val="both"/>
              <w:rPr>
                <w:sz w:val="28"/>
                <w:szCs w:val="28"/>
              </w:rPr>
            </w:pPr>
            <w:r w:rsidRPr="00EF6172">
              <w:rPr>
                <w:sz w:val="28"/>
                <w:szCs w:val="28"/>
              </w:rPr>
              <w:t>- по доходам от продажи земельных участков на 230,3 тыс. руб. или на 72,0 %, в текущем году реализовано только 10 земельных участков на сумму 89,</w:t>
            </w:r>
            <w:proofErr w:type="gramStart"/>
            <w:r w:rsidRPr="00EF6172">
              <w:rPr>
                <w:sz w:val="28"/>
                <w:szCs w:val="28"/>
              </w:rPr>
              <w:t>7  тыс.</w:t>
            </w:r>
            <w:proofErr w:type="gramEnd"/>
            <w:r w:rsidRPr="00EF6172">
              <w:rPr>
                <w:sz w:val="28"/>
                <w:szCs w:val="28"/>
              </w:rPr>
              <w:t xml:space="preserve"> руб., в т.ч. за счет продажи земельного участка под  ИЖС  21,9 тыс. руб.,  за счет продажи земельного участка для  ЛПХ  67,8 тыс. руб..</w:t>
            </w:r>
          </w:p>
          <w:p w14:paraId="11715365"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xml:space="preserve">Кроме того, согласно Федерального Закона 119-ФЗ от 01.05.2016 года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 6 месяцев 2020г.  на территории района </w:t>
            </w:r>
            <w:r w:rsidRPr="00EF6172">
              <w:rPr>
                <w:rFonts w:ascii="Times New Roman" w:hAnsi="Times New Roman"/>
                <w:sz w:val="28"/>
                <w:szCs w:val="28"/>
              </w:rPr>
              <w:lastRenderedPageBreak/>
              <w:t>поступило 49 заявлений о предоставлении земельных участков в безвозмездное (срочное) пользование, заключено в безвозмездное (срочное) пользование 22 договора на общую площадь 25 га. Данные участки предоставлены гражданам сроком на 5 лет на безвозмездной основе (без оплаты);</w:t>
            </w:r>
          </w:p>
          <w:p w14:paraId="439907CF"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xml:space="preserve"> - по реализации имущества на 147,4 тыс. руб. или на 59,0 %, в 1 полугодии 2020 г. было проведено 3 аукциона:</w:t>
            </w:r>
          </w:p>
          <w:p w14:paraId="60CD59ED" w14:textId="77777777" w:rsidR="00EF6172" w:rsidRPr="00EF6172" w:rsidRDefault="00EF6172" w:rsidP="00662F81">
            <w:pPr>
              <w:pStyle w:val="11"/>
              <w:ind w:right="69" w:firstLine="249"/>
              <w:jc w:val="both"/>
            </w:pPr>
            <w:r w:rsidRPr="00EF6172">
              <w:rPr>
                <w:sz w:val="28"/>
                <w:szCs w:val="28"/>
              </w:rPr>
              <w:t xml:space="preserve">- реализован автомобиль </w:t>
            </w:r>
            <w:r w:rsidRPr="00EF6172">
              <w:rPr>
                <w:sz w:val="28"/>
                <w:szCs w:val="28"/>
                <w:lang w:val="en-US"/>
              </w:rPr>
              <w:t>Honda</w:t>
            </w:r>
            <w:r w:rsidRPr="00EF6172">
              <w:rPr>
                <w:sz w:val="28"/>
                <w:szCs w:val="28"/>
              </w:rPr>
              <w:t xml:space="preserve"> </w:t>
            </w:r>
            <w:r w:rsidRPr="00EF6172">
              <w:rPr>
                <w:sz w:val="28"/>
                <w:szCs w:val="28"/>
                <w:lang w:val="en-US"/>
              </w:rPr>
              <w:t>CR</w:t>
            </w:r>
            <w:r w:rsidRPr="00EF6172">
              <w:rPr>
                <w:sz w:val="28"/>
                <w:szCs w:val="28"/>
              </w:rPr>
              <w:t>-</w:t>
            </w:r>
            <w:r w:rsidRPr="00EF6172">
              <w:rPr>
                <w:sz w:val="28"/>
                <w:szCs w:val="28"/>
                <w:lang w:val="en-US"/>
              </w:rPr>
              <w:t>V</w:t>
            </w:r>
            <w:r w:rsidRPr="00EF6172">
              <w:rPr>
                <w:sz w:val="28"/>
                <w:szCs w:val="28"/>
              </w:rPr>
              <w:t xml:space="preserve"> за 102,6 тыс. руб.</w:t>
            </w:r>
          </w:p>
          <w:p w14:paraId="40FFCF1C" w14:textId="77777777" w:rsidR="00EF6172" w:rsidRPr="00EF6172" w:rsidRDefault="00EF6172" w:rsidP="00662F81">
            <w:pPr>
              <w:pStyle w:val="11"/>
              <w:ind w:right="69" w:firstLine="249"/>
              <w:jc w:val="both"/>
            </w:pPr>
            <w:r w:rsidRPr="00EF6172">
              <w:rPr>
                <w:sz w:val="28"/>
                <w:szCs w:val="28"/>
                <w:lang w:eastAsia="ru-RU"/>
              </w:rPr>
              <w:t>- 30</w:t>
            </w:r>
            <w:r w:rsidRPr="00EF6172">
              <w:rPr>
                <w:sz w:val="28"/>
                <w:szCs w:val="28"/>
              </w:rPr>
              <w:t xml:space="preserve">.06.2020 года был проведен аукцион и реализован автомобиль </w:t>
            </w:r>
            <w:r w:rsidRPr="00EF6172">
              <w:rPr>
                <w:sz w:val="28"/>
                <w:szCs w:val="28"/>
                <w:lang w:val="en-US"/>
              </w:rPr>
              <w:t>Mitsubishi</w:t>
            </w:r>
            <w:r w:rsidRPr="00EF6172">
              <w:rPr>
                <w:sz w:val="28"/>
                <w:szCs w:val="28"/>
              </w:rPr>
              <w:t xml:space="preserve"> </w:t>
            </w:r>
            <w:r w:rsidRPr="00EF6172">
              <w:rPr>
                <w:sz w:val="28"/>
                <w:szCs w:val="28"/>
                <w:lang w:val="en-US"/>
              </w:rPr>
              <w:t>Canter</w:t>
            </w:r>
            <w:r w:rsidRPr="00EF6172">
              <w:rPr>
                <w:sz w:val="28"/>
                <w:szCs w:val="28"/>
              </w:rPr>
              <w:t xml:space="preserve"> грузовой - фургон 1993 года выпуска, денежные средства в сумме 173,4 тыс. руб., поступ</w:t>
            </w:r>
            <w:r w:rsidRPr="00EF6172">
              <w:rPr>
                <w:sz w:val="28"/>
                <w:szCs w:val="28"/>
                <w:lang w:eastAsia="ru-RU"/>
              </w:rPr>
              <w:t>ят</w:t>
            </w:r>
            <w:r w:rsidRPr="00EF6172">
              <w:rPr>
                <w:sz w:val="28"/>
                <w:szCs w:val="28"/>
              </w:rPr>
              <w:t xml:space="preserve"> до 31.07.2020 года;</w:t>
            </w:r>
          </w:p>
          <w:p w14:paraId="30B9423C"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- 22.06.2020 года был проведен аукцион по продаже автомобиля ГАЗ 53, аукцион не состоялся по причине отсутствия заявок;</w:t>
            </w:r>
          </w:p>
          <w:p w14:paraId="4E2EC233"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по государственной пошлине на 83,9 тыс. руб. или на 12,5 %</w:t>
            </w:r>
            <w:r w:rsidRPr="00EF6172">
              <w:rPr>
                <w:rFonts w:ascii="Times New Roman" w:hAnsi="Times New Roman"/>
                <w:b/>
                <w:sz w:val="28"/>
                <w:szCs w:val="28"/>
              </w:rPr>
              <w:t xml:space="preserve"> - </w:t>
            </w:r>
            <w:r w:rsidRPr="00EF6172">
              <w:rPr>
                <w:rFonts w:ascii="Times New Roman" w:hAnsi="Times New Roman"/>
                <w:sz w:val="28"/>
                <w:szCs w:val="28"/>
              </w:rPr>
              <w:t>за счет снижения количества рассматриваемых дел мировым судьей, в связи со сложившейся неблагоприятной санитарно-эпидемиологической ситуацией, связанной с распространением новой коронавирусной инфекции;</w:t>
            </w:r>
          </w:p>
          <w:p w14:paraId="72DD0686" w14:textId="16B887C8"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xml:space="preserve">- по аренде имущества на 71,5 тыс. руб. или на 8,8 %, - в связи с отсутствием договоров по аренде имущества ранее учитываемых сельскими поселениями и по состоянию на 01.07.2020 года не </w:t>
            </w:r>
            <w:r w:rsidRPr="00EF6172">
              <w:rPr>
                <w:rFonts w:ascii="Times New Roman" w:hAnsi="Times New Roman"/>
                <w:sz w:val="28"/>
                <w:szCs w:val="28"/>
              </w:rPr>
              <w:lastRenderedPageBreak/>
              <w:t xml:space="preserve">переданных в казну Анучинского муниципального округа, </w:t>
            </w:r>
            <w:proofErr w:type="gramStart"/>
            <w:r w:rsidRPr="00EF6172">
              <w:rPr>
                <w:rFonts w:ascii="Times New Roman" w:hAnsi="Times New Roman"/>
                <w:bCs/>
                <w:sz w:val="28"/>
                <w:szCs w:val="28"/>
              </w:rPr>
              <w:t>кроме того</w:t>
            </w:r>
            <w:proofErr w:type="gramEnd"/>
            <w:r w:rsidRPr="00EF6172">
              <w:rPr>
                <w:rFonts w:ascii="Times New Roman" w:hAnsi="Times New Roman"/>
                <w:bCs/>
                <w:sz w:val="28"/>
                <w:szCs w:val="28"/>
              </w:rPr>
              <w:t xml:space="preserve"> </w:t>
            </w:r>
            <w:r w:rsidRPr="00EF6172">
              <w:rPr>
                <w:rFonts w:ascii="Times New Roman" w:hAnsi="Times New Roman"/>
                <w:sz w:val="28"/>
                <w:szCs w:val="28"/>
              </w:rPr>
              <w:t>связано с увеличением недоимки на 01.07.2020 года, прирост недоимки по аренде недвижимого имущества составил - 48,2 тыс. руб., по недоимке по договорам социального найма - 20,2 тыс. руб.;</w:t>
            </w:r>
          </w:p>
          <w:p w14:paraId="24504761"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xml:space="preserve">- по земельному налогу на 56,8 тыс. руб. или на 3,3 %, в связи с тем, что не платили авансовые платежи: КГБУЗ «Анучинская ЦРБ» - 36 тыс. руб. и </w:t>
            </w:r>
            <w:r w:rsidRPr="00EF6172">
              <w:rPr>
                <w:rFonts w:ascii="Times New Roman" w:hAnsi="Times New Roman"/>
                <w:color w:val="000000"/>
                <w:sz w:val="20"/>
                <w:szCs w:val="20"/>
              </w:rPr>
              <w:t xml:space="preserve">      </w:t>
            </w:r>
            <w:r w:rsidRPr="00EF6172">
              <w:rPr>
                <w:rFonts w:ascii="Times New Roman" w:hAnsi="Times New Roman"/>
                <w:color w:val="000000"/>
                <w:sz w:val="28"/>
                <w:szCs w:val="28"/>
              </w:rPr>
              <w:t>КГБПОУ "ПИК" - 24,1 тыс. руб.;</w:t>
            </w:r>
          </w:p>
          <w:p w14:paraId="36CF2217" w14:textId="4C910EC6"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по единому сельскохозяйственному налогу на 48,4 тыс. руб. или на 13,8 % - не выполнение произошло за счет снижения начислений и соответственно уплаты налога по ООО «</w:t>
            </w:r>
            <w:proofErr w:type="spellStart"/>
            <w:r w:rsidRPr="00EF6172">
              <w:rPr>
                <w:rFonts w:ascii="Times New Roman" w:hAnsi="Times New Roman"/>
                <w:sz w:val="28"/>
                <w:szCs w:val="28"/>
              </w:rPr>
              <w:t>АгроСангсэнг</w:t>
            </w:r>
            <w:proofErr w:type="spellEnd"/>
            <w:r w:rsidRPr="00EF6172">
              <w:rPr>
                <w:rFonts w:ascii="Times New Roman" w:hAnsi="Times New Roman"/>
                <w:sz w:val="28"/>
                <w:szCs w:val="28"/>
              </w:rPr>
              <w:t xml:space="preserve">», в текущем периоде платежи по плательщику отсутствуют, так как по итогам 2019 года в связи с расходами на ремонт и мелиорацию рисовых систем им получены убытки, </w:t>
            </w:r>
            <w:proofErr w:type="gramStart"/>
            <w:r w:rsidRPr="00EF6172">
              <w:rPr>
                <w:rFonts w:ascii="Times New Roman" w:hAnsi="Times New Roman"/>
                <w:sz w:val="28"/>
                <w:szCs w:val="28"/>
              </w:rPr>
              <w:t>кроме</w:t>
            </w:r>
            <w:r w:rsidR="00B10145">
              <w:rPr>
                <w:rFonts w:ascii="Times New Roman" w:hAnsi="Times New Roman"/>
                <w:sz w:val="28"/>
                <w:szCs w:val="28"/>
              </w:rPr>
              <w:t xml:space="preserve"> </w:t>
            </w:r>
            <w:r w:rsidRPr="00EF6172">
              <w:rPr>
                <w:rFonts w:ascii="Times New Roman" w:hAnsi="Times New Roman"/>
                <w:sz w:val="28"/>
                <w:szCs w:val="28"/>
              </w:rPr>
              <w:t>этого</w:t>
            </w:r>
            <w:proofErr w:type="gramEnd"/>
            <w:r w:rsidRPr="00EF6172">
              <w:rPr>
                <w:rFonts w:ascii="Times New Roman" w:hAnsi="Times New Roman"/>
                <w:sz w:val="28"/>
                <w:szCs w:val="28"/>
              </w:rPr>
              <w:t xml:space="preserve"> значительно уменьшились площади посева зерновых культур; </w:t>
            </w:r>
          </w:p>
          <w:p w14:paraId="435B9BA1" w14:textId="77777777" w:rsidR="00EF6172" w:rsidRPr="00EF6172" w:rsidRDefault="00EF6172" w:rsidP="00662F81">
            <w:pPr>
              <w:spacing w:after="0" w:line="240" w:lineRule="auto"/>
              <w:ind w:right="69" w:firstLine="249"/>
              <w:jc w:val="both"/>
              <w:rPr>
                <w:rFonts w:ascii="Times New Roman" w:hAnsi="Times New Roman"/>
                <w:sz w:val="28"/>
                <w:szCs w:val="28"/>
              </w:rPr>
            </w:pPr>
            <w:r w:rsidRPr="00EF6172">
              <w:rPr>
                <w:rFonts w:ascii="Times New Roman" w:hAnsi="Times New Roman"/>
                <w:sz w:val="28"/>
                <w:szCs w:val="28"/>
              </w:rPr>
              <w:t xml:space="preserve">- по плате за негативное воздействие на окружающую среду на 5,8 тыс. руб. или на 9,4 %; </w:t>
            </w:r>
          </w:p>
          <w:p w14:paraId="60AF74F5" w14:textId="1362D733" w:rsidR="00157D37" w:rsidRPr="00EF6172" w:rsidRDefault="00EF6172" w:rsidP="00662F81">
            <w:pPr>
              <w:spacing w:after="0" w:line="240" w:lineRule="auto"/>
              <w:ind w:right="69" w:firstLine="249"/>
              <w:jc w:val="both"/>
              <w:rPr>
                <w:rFonts w:ascii="Times New Roman" w:hAnsi="Times New Roman"/>
              </w:rPr>
            </w:pPr>
            <w:r w:rsidRPr="00EF6172">
              <w:rPr>
                <w:rFonts w:ascii="Times New Roman" w:hAnsi="Times New Roman"/>
                <w:sz w:val="28"/>
                <w:szCs w:val="28"/>
              </w:rPr>
              <w:t xml:space="preserve">- по налогу, взимаемому в связи с применением патентной системы налогообложения на 0,8 тыс. руб. или на 8,9 %; </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626C30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w:t>
            </w:r>
            <w:proofErr w:type="gramStart"/>
            <w:r>
              <w:rPr>
                <w:rFonts w:ascii="Times New Roman" w:eastAsia="Times New Roman" w:hAnsi="Times New Roman"/>
                <w:color w:val="000000"/>
                <w:sz w:val="28"/>
                <w:szCs w:val="28"/>
                <w:lang w:eastAsia="ru-RU"/>
              </w:rPr>
              <w:t xml:space="preserve">поселения,   </w:t>
            </w:r>
            <w:proofErr w:type="gramEnd"/>
            <w:r>
              <w:rPr>
                <w:rFonts w:ascii="Times New Roman" w:eastAsia="Times New Roman" w:hAnsi="Times New Roman"/>
                <w:color w:val="000000"/>
                <w:sz w:val="28"/>
                <w:szCs w:val="28"/>
                <w:lang w:eastAsia="ru-RU"/>
              </w:rPr>
              <w:t xml:space="preserve">                  Финансово-экономическое управление администрации Анучинского муниципального района</w:t>
            </w:r>
          </w:p>
        </w:tc>
      </w:tr>
      <w:tr w:rsidR="00157D37" w14:paraId="18F40A09"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052A81A"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E07B693" w14:textId="77777777" w:rsidR="00157D37" w:rsidRDefault="0056026B" w:rsidP="00B166BB">
            <w:pPr>
              <w:spacing w:after="0" w:line="240" w:lineRule="auto"/>
              <w:ind w:right="69" w:firstLine="249"/>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оптимизации расходов бюджета</w:t>
            </w:r>
            <w:r w:rsidR="00F95788">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Анучинского муниципального района</w:t>
            </w:r>
          </w:p>
        </w:tc>
      </w:tr>
      <w:tr w:rsidR="00157D37" w14:paraId="1560C503"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531AC92" w14:textId="77777777" w:rsidR="00157D37" w:rsidRDefault="0056026B">
            <w:pPr>
              <w:spacing w:after="0" w:line="240" w:lineRule="auto"/>
              <w:jc w:val="center"/>
            </w:pPr>
            <w:r>
              <w:rPr>
                <w:rFonts w:ascii="Times New Roman" w:eastAsia="Times New Roman" w:hAnsi="Times New Roman"/>
                <w:color w:val="000000"/>
                <w:sz w:val="28"/>
                <w:szCs w:val="28"/>
                <w:lang w:eastAsia="ru-RU"/>
              </w:rPr>
              <w:t>2.1.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DB64ACF" w14:textId="77777777" w:rsidR="00157D37" w:rsidRDefault="0056026B" w:rsidP="00B166BB">
            <w:pPr>
              <w:spacing w:after="0" w:line="240" w:lineRule="auto"/>
              <w:ind w:right="69" w:firstLine="249"/>
              <w:jc w:val="center"/>
            </w:pPr>
            <w:r>
              <w:rPr>
                <w:rFonts w:ascii="Times New Roman" w:eastAsia="Times New Roman" w:hAnsi="Times New Roman"/>
                <w:color w:val="000000"/>
                <w:sz w:val="28"/>
                <w:szCs w:val="28"/>
                <w:lang w:eastAsia="ru-RU"/>
              </w:rPr>
              <w:t xml:space="preserve">Инвентаризация расходных обязательств и эффективность реализации муниципальных программ </w:t>
            </w:r>
            <w:r>
              <w:rPr>
                <w:rFonts w:ascii="Times New Roman" w:eastAsia="Times New Roman" w:hAnsi="Times New Roman"/>
                <w:color w:val="000000"/>
                <w:sz w:val="28"/>
                <w:szCs w:val="28"/>
                <w:lang w:eastAsia="ru-RU"/>
              </w:rPr>
              <w:lastRenderedPageBreak/>
              <w:t>Анучинского муниципального района</w:t>
            </w:r>
          </w:p>
        </w:tc>
      </w:tr>
      <w:tr w:rsidR="00157D37" w14:paraId="71A9DD4D"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C72C773"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A6BEF" w14:textId="77777777" w:rsidR="00157D37" w:rsidRDefault="0056026B">
            <w:pPr>
              <w:spacing w:after="0" w:line="240" w:lineRule="auto"/>
            </w:pPr>
            <w:r>
              <w:rPr>
                <w:rFonts w:ascii="Times New Roman" w:eastAsia="Times New Roman" w:hAnsi="Times New Roman"/>
                <w:color w:val="000000"/>
                <w:sz w:val="28"/>
                <w:szCs w:val="28"/>
                <w:lang w:eastAsia="ru-RU"/>
              </w:rPr>
              <w:t>Провести инвентаризацию расходных обязательств Анучинского муниципального района на предмет соответствия вопросам, отнесенным Конституцией Российской Федерации и федеральными законами к полномочиям органов местного самоуправления, согласовать с главой администрации при наличии таких расходных обязательств их отмену</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EB6B8B" w14:textId="77777777" w:rsidR="00157D37" w:rsidRDefault="00C006A4" w:rsidP="00662F81">
            <w:pPr>
              <w:spacing w:after="0" w:line="240" w:lineRule="auto"/>
              <w:ind w:right="69" w:firstLine="24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заполнении реестра расходных обязательств все расходные полномочия проходят проверку согласно действующему законодательству</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789846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640D8AD5"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9BCA7C" w14:textId="77777777" w:rsidR="00157D37" w:rsidRDefault="0056026B">
            <w:pPr>
              <w:spacing w:after="0" w:line="240" w:lineRule="auto"/>
              <w:jc w:val="center"/>
            </w:pPr>
            <w:r>
              <w:rPr>
                <w:rFonts w:ascii="Times New Roman" w:eastAsia="Times New Roman" w:hAnsi="Times New Roman"/>
                <w:color w:val="000000"/>
                <w:sz w:val="28"/>
                <w:szCs w:val="28"/>
                <w:lang w:eastAsia="ru-RU"/>
              </w:rPr>
              <w:t>2.1.2.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FB3C619"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При необходимости обеспечить принятие муниципальных нормативных актов по отмене с 01 января 2019 года расходных обязательств Анучинского муниципального района, не связанных с решением вопросов, отнесенных Конституцией Российской Федерации и федеральными законами к полномочиям </w:t>
            </w:r>
            <w:r>
              <w:rPr>
                <w:rFonts w:ascii="Times New Roman" w:eastAsia="Times New Roman" w:hAnsi="Times New Roman"/>
                <w:color w:val="000000"/>
                <w:sz w:val="28"/>
                <w:szCs w:val="28"/>
                <w:lang w:eastAsia="ru-RU"/>
              </w:rPr>
              <w:lastRenderedPageBreak/>
              <w:t>органов местного самоуправления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EC378C2" w14:textId="77777777" w:rsidR="00157D37" w:rsidRDefault="00C006A4" w:rsidP="00662F81">
            <w:pPr>
              <w:spacing w:after="0" w:line="240" w:lineRule="auto"/>
              <w:ind w:right="69" w:firstLine="24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Отсутствие таких расходных обязательств</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BFC95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76E8B776"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69407E2" w14:textId="77777777" w:rsidR="00157D37" w:rsidRDefault="0056026B">
            <w:pPr>
              <w:spacing w:after="0" w:line="240" w:lineRule="auto"/>
              <w:jc w:val="center"/>
            </w:pPr>
            <w:r>
              <w:rPr>
                <w:rFonts w:ascii="Times New Roman" w:eastAsia="Times New Roman" w:hAnsi="Times New Roman"/>
                <w:color w:val="000000"/>
                <w:sz w:val="28"/>
                <w:szCs w:val="28"/>
                <w:lang w:eastAsia="ru-RU"/>
              </w:rPr>
              <w:t>2.1.3.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7FF68A2" w14:textId="77777777" w:rsidR="00157D37" w:rsidRDefault="0056026B">
            <w:pPr>
              <w:spacing w:after="0" w:line="240" w:lineRule="auto"/>
            </w:pPr>
            <w:r>
              <w:rPr>
                <w:rFonts w:ascii="Times New Roman" w:eastAsia="Times New Roman" w:hAnsi="Times New Roman"/>
                <w:color w:val="000000"/>
                <w:sz w:val="28"/>
                <w:szCs w:val="28"/>
                <w:lang w:eastAsia="ru-RU"/>
              </w:rPr>
              <w:t xml:space="preserve">Обеспечить оценку эффективности реализации муниципальных программ Анучинского муниципального района и размещение на официальном сайте Анучинского муниципального района в информационно- телекоммуникационной сети Интернет в соответствии с постановлением администрации Анучинского муниципального района от 02.06.2014 г. № 295 «Об утверждении «Положения о порядке разработки, реализации и оценки эффективности муниципальных </w:t>
            </w:r>
            <w:proofErr w:type="gramStart"/>
            <w:r>
              <w:rPr>
                <w:rFonts w:ascii="Times New Roman" w:eastAsia="Times New Roman" w:hAnsi="Times New Roman"/>
                <w:color w:val="000000"/>
                <w:sz w:val="28"/>
                <w:szCs w:val="28"/>
                <w:lang w:eastAsia="ru-RU"/>
              </w:rPr>
              <w:t>программ  и</w:t>
            </w:r>
            <w:proofErr w:type="gramEnd"/>
            <w:r>
              <w:rPr>
                <w:rFonts w:ascii="Times New Roman" w:eastAsia="Times New Roman" w:hAnsi="Times New Roman"/>
                <w:color w:val="000000"/>
                <w:sz w:val="28"/>
                <w:szCs w:val="28"/>
                <w:lang w:eastAsia="ru-RU"/>
              </w:rPr>
              <w:t xml:space="preserve"> ведомственных целевых программ  Анучинского муниципального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C5DC853" w14:textId="77777777" w:rsidR="00157D37" w:rsidRDefault="00B166BB" w:rsidP="00662F81">
            <w:pPr>
              <w:spacing w:after="0" w:line="240" w:lineRule="auto"/>
              <w:ind w:right="69" w:firstLine="249"/>
              <w:jc w:val="both"/>
              <w:rPr>
                <w:rFonts w:ascii="Times New Roman" w:eastAsia="Times New Roman" w:hAnsi="Times New Roman"/>
                <w:color w:val="000000"/>
                <w:sz w:val="28"/>
                <w:szCs w:val="28"/>
                <w:lang w:eastAsia="ru-RU"/>
              </w:rPr>
            </w:pPr>
            <w:hyperlink r:id="rId5" w:history="1">
              <w:r w:rsidR="00C006A4" w:rsidRPr="00C232BC">
                <w:rPr>
                  <w:rStyle w:val="ab"/>
                  <w:rFonts w:ascii="Times New Roman" w:eastAsia="Times New Roman" w:hAnsi="Times New Roman"/>
                  <w:sz w:val="28"/>
                  <w:szCs w:val="28"/>
                  <w:lang w:eastAsia="ru-RU"/>
                </w:rPr>
                <w:t>https://анучинский.рф/administraciya/munitsipalnye-programmy/</w:t>
              </w:r>
            </w:hyperlink>
          </w:p>
          <w:p w14:paraId="04DAD7D8" w14:textId="77777777" w:rsidR="00C006A4" w:rsidRDefault="00C006A4" w:rsidP="00662F81">
            <w:pPr>
              <w:spacing w:after="0" w:line="240" w:lineRule="auto"/>
              <w:ind w:right="69" w:firstLine="249"/>
              <w:jc w:val="both"/>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A973C1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C80FB5C"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8D30ECB" w14:textId="77777777" w:rsidR="00157D37" w:rsidRDefault="0056026B">
            <w:pPr>
              <w:spacing w:after="0" w:line="240" w:lineRule="auto"/>
              <w:jc w:val="center"/>
            </w:pPr>
            <w:r>
              <w:rPr>
                <w:rFonts w:ascii="Times New Roman" w:eastAsia="Times New Roman" w:hAnsi="Times New Roman"/>
                <w:color w:val="000000"/>
                <w:sz w:val="28"/>
                <w:szCs w:val="28"/>
                <w:lang w:eastAsia="ru-RU"/>
              </w:rPr>
              <w:t>2.1.4.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3EB755D"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предложения по оптимизации расходов по </w:t>
            </w:r>
            <w:r>
              <w:rPr>
                <w:rFonts w:ascii="Times New Roman" w:eastAsia="Times New Roman" w:hAnsi="Times New Roman"/>
                <w:color w:val="000000"/>
                <w:sz w:val="28"/>
                <w:szCs w:val="28"/>
                <w:lang w:eastAsia="ru-RU"/>
              </w:rPr>
              <w:lastRenderedPageBreak/>
              <w:t>результатам оценки эффективности реализации муниципальных программ в финансово-экономическое управление администрации Анучинского муниципального района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022EAC" w14:textId="77777777" w:rsidR="00157D37" w:rsidRDefault="00C006A4" w:rsidP="00662F81">
            <w:pPr>
              <w:spacing w:after="0" w:line="240" w:lineRule="auto"/>
              <w:ind w:right="69" w:firstLine="249"/>
              <w:jc w:val="both"/>
            </w:pPr>
            <w:r>
              <w:rPr>
                <w:rFonts w:ascii="Times New Roman" w:eastAsia="Times New Roman" w:hAnsi="Times New Roman"/>
                <w:color w:val="000000"/>
                <w:sz w:val="28"/>
                <w:szCs w:val="28"/>
                <w:lang w:eastAsia="ru-RU"/>
              </w:rPr>
              <w:lastRenderedPageBreak/>
              <w:t>Постановление администрации №167-па от 24.03.20</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DC57E09" w14:textId="77777777" w:rsidR="00157D37" w:rsidRDefault="0056026B">
            <w:pPr>
              <w:spacing w:after="0" w:line="240" w:lineRule="auto"/>
            </w:pPr>
            <w:r>
              <w:rPr>
                <w:rFonts w:ascii="Times New Roman" w:eastAsia="Times New Roman" w:hAnsi="Times New Roman"/>
                <w:color w:val="000000"/>
                <w:sz w:val="28"/>
                <w:szCs w:val="28"/>
                <w:lang w:eastAsia="ru-RU"/>
              </w:rPr>
              <w:t xml:space="preserve">Администрации сельских </w:t>
            </w:r>
            <w:r>
              <w:rPr>
                <w:rFonts w:ascii="Times New Roman" w:eastAsia="Times New Roman" w:hAnsi="Times New Roman"/>
                <w:color w:val="000000"/>
                <w:sz w:val="28"/>
                <w:szCs w:val="28"/>
                <w:lang w:eastAsia="ru-RU"/>
              </w:rPr>
              <w:lastRenderedPageBreak/>
              <w:t>поселений, главные распорядители бюджетных средств</w:t>
            </w:r>
          </w:p>
        </w:tc>
      </w:tr>
      <w:tr w:rsidR="00157D37" w14:paraId="7C555F4D"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37B4F6"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3263894" w14:textId="77777777" w:rsidR="00157D37" w:rsidRDefault="0056026B" w:rsidP="00B166BB">
            <w:pPr>
              <w:spacing w:after="0" w:line="240" w:lineRule="auto"/>
              <w:ind w:right="69" w:firstLine="24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Оптимизация расходов на бюджетную сеть и органы управления</w:t>
            </w:r>
          </w:p>
        </w:tc>
      </w:tr>
      <w:tr w:rsidR="00157D37" w14:paraId="543B4A52"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2360F7F" w14:textId="77777777" w:rsidR="00157D37" w:rsidRDefault="0056026B">
            <w:pPr>
              <w:spacing w:after="0" w:line="240" w:lineRule="auto"/>
              <w:jc w:val="center"/>
            </w:pPr>
            <w:r>
              <w:rPr>
                <w:rFonts w:ascii="Times New Roman" w:eastAsia="Times New Roman" w:hAnsi="Times New Roman"/>
                <w:color w:val="000000"/>
                <w:sz w:val="28"/>
                <w:szCs w:val="28"/>
                <w:lang w:eastAsia="ru-RU"/>
              </w:rPr>
              <w:t>2.2.1.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FD652A"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на уменьшение дефицита Анучинского муниципального района экономию расходов, полученную в результате проведения закупочных процедур по расходам на содержание администрации Анучинского муниципального района и обеспечение ее деятельности, на мероприятия, реализуемые администрацией Анучинского муниципального района, на обеспечение деятельности казенных учреждений Анучинского муниципального района, на предоставление субсидий </w:t>
            </w:r>
            <w:r>
              <w:rPr>
                <w:rFonts w:ascii="Times New Roman" w:eastAsia="Times New Roman" w:hAnsi="Times New Roman"/>
                <w:color w:val="000000"/>
                <w:sz w:val="28"/>
                <w:szCs w:val="28"/>
                <w:lang w:eastAsia="ru-RU"/>
              </w:rPr>
              <w:lastRenderedPageBreak/>
              <w:t>бюджетным и автономным учреждениям Анучинского муниципального района на иные цели и на осуществление капитальных вложений в объекты капитального строительства муниципальной собственности Анучинского муниципального района или приобретение объектов недвижимого имущества в муниципальную собственность Анучинского муниципального района в соответствии со статьей 78.2 Бюджетного кодекса Российской Федерации</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1EB0A1" w14:textId="77777777" w:rsidR="00157D37" w:rsidRDefault="00C006A4" w:rsidP="00662F81">
            <w:pPr>
              <w:spacing w:after="0" w:line="240" w:lineRule="auto"/>
              <w:ind w:right="69" w:firstLine="249"/>
              <w:jc w:val="both"/>
            </w:pPr>
            <w:r>
              <w:rPr>
                <w:rFonts w:ascii="Times New Roman" w:eastAsia="Times New Roman" w:hAnsi="Times New Roman"/>
                <w:color w:val="000000"/>
                <w:sz w:val="28"/>
                <w:szCs w:val="28"/>
                <w:lang w:eastAsia="ru-RU"/>
              </w:rPr>
              <w:lastRenderedPageBreak/>
              <w:t>План 16328572,68, факт 6927618,16</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66B0F6C"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7F008EE"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9F0C73" w14:textId="77777777" w:rsidR="00157D37" w:rsidRDefault="0056026B">
            <w:pPr>
              <w:spacing w:after="0" w:line="240" w:lineRule="auto"/>
              <w:jc w:val="center"/>
            </w:pPr>
            <w:r>
              <w:rPr>
                <w:rFonts w:ascii="Times New Roman" w:eastAsia="Times New Roman" w:hAnsi="Times New Roman"/>
                <w:color w:val="000000"/>
                <w:sz w:val="28"/>
                <w:szCs w:val="28"/>
                <w:lang w:eastAsia="ru-RU"/>
              </w:rPr>
              <w:t>2.2.2.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AD576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соблюдение установленного Администрацией Приморского края норматива расходов на содержание органов местного самоуправления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DFE7957" w14:textId="77777777" w:rsidR="00157D37" w:rsidRDefault="00C006A4" w:rsidP="00662F81">
            <w:pPr>
              <w:spacing w:after="0" w:line="240" w:lineRule="auto"/>
              <w:ind w:right="69" w:firstLine="249"/>
              <w:jc w:val="both"/>
            </w:pPr>
            <w:r>
              <w:rPr>
                <w:rFonts w:ascii="Times New Roman" w:eastAsia="Times New Roman" w:hAnsi="Times New Roman"/>
                <w:color w:val="000000"/>
                <w:sz w:val="28"/>
                <w:szCs w:val="28"/>
                <w:lang w:eastAsia="ru-RU"/>
              </w:rPr>
              <w:t>План 25,2%, факт 14,1%</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681ADA8"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57FBE34"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E9378E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9181E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или краевого законодательства</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B31EC1D" w14:textId="77777777" w:rsidR="00157D37" w:rsidRDefault="00C006A4" w:rsidP="00662F81">
            <w:pPr>
              <w:spacing w:after="0" w:line="240" w:lineRule="auto"/>
              <w:ind w:right="69" w:firstLine="249"/>
              <w:jc w:val="both"/>
            </w:pPr>
            <w:r>
              <w:rPr>
                <w:rFonts w:ascii="Times New Roman" w:eastAsia="Times New Roman" w:hAnsi="Times New Roman"/>
                <w:color w:val="000000"/>
                <w:sz w:val="28"/>
                <w:szCs w:val="28"/>
                <w:lang w:eastAsia="ru-RU"/>
              </w:rPr>
              <w:t>План 45, факт 43</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53BE2FD"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23E93825"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0B0B6DE" w14:textId="77777777" w:rsidR="00157D37" w:rsidRDefault="0056026B">
            <w:pPr>
              <w:spacing w:after="0" w:line="240" w:lineRule="auto"/>
              <w:jc w:val="center"/>
            </w:pPr>
            <w:r>
              <w:rPr>
                <w:rFonts w:ascii="Times New Roman" w:eastAsia="Times New Roman" w:hAnsi="Times New Roman"/>
                <w:color w:val="000000"/>
                <w:sz w:val="28"/>
                <w:szCs w:val="28"/>
                <w:lang w:eastAsia="ru-RU"/>
              </w:rPr>
              <w:t>2.2.4.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66444A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работников муниципальных учреждений, за исключением случаев, возникших в результате ввода новых объектов</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FAAAAFD" w14:textId="77777777" w:rsidR="00157D37" w:rsidRDefault="00C006A4" w:rsidP="00662F81">
            <w:pPr>
              <w:spacing w:after="0" w:line="240" w:lineRule="auto"/>
              <w:ind w:right="69" w:firstLine="249"/>
              <w:jc w:val="both"/>
            </w:pPr>
            <w:r>
              <w:rPr>
                <w:rFonts w:ascii="Times New Roman" w:eastAsia="Times New Roman" w:hAnsi="Times New Roman"/>
                <w:color w:val="000000"/>
                <w:sz w:val="28"/>
                <w:szCs w:val="28"/>
                <w:lang w:eastAsia="ru-RU"/>
              </w:rPr>
              <w:t>План 659,5, факт 587</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16E6A1A"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50211F13"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1BAEF8" w14:textId="77777777" w:rsidR="00157D37" w:rsidRDefault="0056026B">
            <w:pPr>
              <w:spacing w:after="0" w:line="240" w:lineRule="auto"/>
              <w:jc w:val="center"/>
            </w:pPr>
            <w:r>
              <w:rPr>
                <w:rFonts w:ascii="Times New Roman" w:eastAsia="Times New Roman" w:hAnsi="Times New Roman"/>
                <w:color w:val="000000"/>
                <w:sz w:val="28"/>
                <w:szCs w:val="28"/>
                <w:lang w:eastAsia="ru-RU"/>
              </w:rPr>
              <w:t>2.2.5.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143D8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Организовать передачу несвойственных функций муниципальных учреждений на аутсорсинг (организацию </w:t>
            </w:r>
            <w:r>
              <w:rPr>
                <w:rFonts w:ascii="Times New Roman" w:eastAsia="Times New Roman" w:hAnsi="Times New Roman"/>
                <w:color w:val="000000"/>
                <w:sz w:val="28"/>
                <w:szCs w:val="28"/>
                <w:lang w:eastAsia="ru-RU"/>
              </w:rPr>
              <w:lastRenderedPageBreak/>
              <w:t>теплоснабжения, организацию питания школьников, уборку помещений, транспортное обслуживание обучающихся)</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D895149" w14:textId="77777777" w:rsidR="00157D37" w:rsidRPr="00C006A4" w:rsidRDefault="00C006A4" w:rsidP="00662F81">
            <w:pPr>
              <w:spacing w:after="0" w:line="240" w:lineRule="auto"/>
              <w:ind w:right="69" w:firstLine="249"/>
              <w:jc w:val="both"/>
              <w:rPr>
                <w:rFonts w:ascii="Times New Roman" w:hAnsi="Times New Roman"/>
                <w:sz w:val="28"/>
                <w:szCs w:val="28"/>
              </w:rPr>
            </w:pPr>
            <w:r w:rsidRPr="00C006A4">
              <w:rPr>
                <w:rFonts w:ascii="Times New Roman" w:hAnsi="Times New Roman"/>
                <w:sz w:val="28"/>
                <w:szCs w:val="28"/>
              </w:rPr>
              <w:lastRenderedPageBreak/>
              <w:t>В процессе</w:t>
            </w:r>
            <w:r>
              <w:rPr>
                <w:rFonts w:ascii="Times New Roman" w:hAnsi="Times New Roman"/>
                <w:sz w:val="28"/>
                <w:szCs w:val="28"/>
              </w:rPr>
              <w:t xml:space="preserve"> мониторинга</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8005747"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w:t>
            </w:r>
            <w:r>
              <w:rPr>
                <w:rFonts w:ascii="Times New Roman" w:eastAsia="Times New Roman" w:hAnsi="Times New Roman"/>
                <w:color w:val="000000"/>
                <w:sz w:val="28"/>
                <w:szCs w:val="28"/>
                <w:lang w:eastAsia="ru-RU"/>
              </w:rPr>
              <w:lastRenderedPageBreak/>
              <w:t>Анучинского муниципального района, главные распорядители бюджетных средств</w:t>
            </w:r>
          </w:p>
        </w:tc>
      </w:tr>
      <w:tr w:rsidR="00157D37" w14:paraId="0C8D34F0"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1B20567"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8610A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возврат в местный бюджет не использованных по состоянию на 1 января текущего финансового года остатков субсидий, предоставленных в отчетном финансовом году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33A3834" w14:textId="77777777" w:rsidR="00157D37" w:rsidRDefault="00C006A4">
            <w:pPr>
              <w:spacing w:after="0" w:line="240" w:lineRule="auto"/>
              <w:jc w:val="center"/>
            </w:pPr>
            <w:proofErr w:type="gramStart"/>
            <w:r>
              <w:rPr>
                <w:rFonts w:ascii="Times New Roman" w:eastAsia="Times New Roman" w:hAnsi="Times New Roman"/>
                <w:color w:val="000000"/>
                <w:sz w:val="28"/>
                <w:szCs w:val="28"/>
                <w:lang w:eastAsia="ru-RU"/>
              </w:rPr>
              <w:t>Согласно приказа</w:t>
            </w:r>
            <w:proofErr w:type="gramEnd"/>
            <w:r>
              <w:rPr>
                <w:rFonts w:ascii="Times New Roman" w:eastAsia="Times New Roman" w:hAnsi="Times New Roman"/>
                <w:color w:val="000000"/>
                <w:sz w:val="28"/>
                <w:szCs w:val="28"/>
                <w:lang w:eastAsia="ru-RU"/>
              </w:rPr>
              <w:t xml:space="preserve"> о завершении финансового года ГРБС обеспечивают возврат не использова</w:t>
            </w:r>
            <w:r w:rsidR="00AB7F82">
              <w:rPr>
                <w:rFonts w:ascii="Times New Roman" w:eastAsia="Times New Roman" w:hAnsi="Times New Roman"/>
                <w:color w:val="000000"/>
                <w:sz w:val="28"/>
                <w:szCs w:val="28"/>
                <w:lang w:eastAsia="ru-RU"/>
              </w:rPr>
              <w:t>нных бюджет средств на единый счет до 27.12</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B8AF2B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56A01A0C"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349D5A" w14:textId="77777777" w:rsidR="00157D37" w:rsidRDefault="0056026B">
            <w:pPr>
              <w:spacing w:after="0" w:line="240" w:lineRule="auto"/>
              <w:jc w:val="center"/>
            </w:pPr>
            <w:r>
              <w:rPr>
                <w:rFonts w:ascii="Times New Roman" w:eastAsia="Times New Roman" w:hAnsi="Times New Roman"/>
                <w:color w:val="000000"/>
                <w:sz w:val="28"/>
                <w:szCs w:val="28"/>
                <w:lang w:eastAsia="ru-RU"/>
              </w:rPr>
              <w:t>2.2.7.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85481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включение в </w:t>
            </w:r>
            <w:r>
              <w:rPr>
                <w:rFonts w:ascii="Times New Roman" w:eastAsia="Times New Roman" w:hAnsi="Times New Roman"/>
                <w:color w:val="000000"/>
                <w:sz w:val="28"/>
                <w:szCs w:val="28"/>
                <w:lang w:eastAsia="ru-RU"/>
              </w:rPr>
              <w:lastRenderedPageBreak/>
              <w:t>нормативные затраты на содержание имущества только затраты на имущество, непосредственно используемое для выполнения муниципального задания, а также обеспечить оптимизацию расходов на укрепление материально-технической базы бюджетных и автономных учреждений</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2B24EC" w14:textId="77777777" w:rsidR="00B73983" w:rsidRPr="00B73983" w:rsidRDefault="00AB7F82" w:rsidP="00B73983">
            <w:pPr>
              <w:jc w:val="both"/>
              <w:rPr>
                <w:rFonts w:ascii="Times New Roman" w:hAnsi="Times New Roman"/>
                <w:sz w:val="26"/>
                <w:szCs w:val="26"/>
              </w:rPr>
            </w:pPr>
            <w:r w:rsidRPr="00B73983">
              <w:rPr>
                <w:rFonts w:ascii="Times New Roman" w:eastAsia="Times New Roman" w:hAnsi="Times New Roman"/>
                <w:color w:val="000000"/>
                <w:sz w:val="28"/>
                <w:szCs w:val="28"/>
                <w:lang w:eastAsia="ru-RU"/>
              </w:rPr>
              <w:lastRenderedPageBreak/>
              <w:t xml:space="preserve">Постановление </w:t>
            </w:r>
            <w:proofErr w:type="gramStart"/>
            <w:r w:rsidRPr="00B73983">
              <w:rPr>
                <w:rFonts w:ascii="Times New Roman" w:eastAsia="Times New Roman" w:hAnsi="Times New Roman"/>
                <w:color w:val="000000"/>
                <w:sz w:val="28"/>
                <w:szCs w:val="28"/>
                <w:lang w:eastAsia="ru-RU"/>
              </w:rPr>
              <w:t>администрации</w:t>
            </w:r>
            <w:r w:rsidR="00B73983">
              <w:rPr>
                <w:rFonts w:ascii="Times New Roman" w:hAnsi="Times New Roman"/>
                <w:color w:val="000000"/>
                <w:sz w:val="28"/>
                <w:szCs w:val="28"/>
              </w:rPr>
              <w:t xml:space="preserve"> </w:t>
            </w:r>
            <w:r w:rsidR="00B73983" w:rsidRPr="00B73983">
              <w:rPr>
                <w:rFonts w:ascii="Times New Roman" w:hAnsi="Times New Roman"/>
                <w:sz w:val="26"/>
                <w:szCs w:val="26"/>
              </w:rPr>
              <w:t xml:space="preserve"> </w:t>
            </w:r>
            <w:r w:rsidR="00B73983" w:rsidRPr="00893EFB">
              <w:rPr>
                <w:rFonts w:ascii="Times New Roman" w:hAnsi="Times New Roman"/>
                <w:sz w:val="28"/>
                <w:szCs w:val="28"/>
              </w:rPr>
              <w:t>№</w:t>
            </w:r>
            <w:proofErr w:type="gramEnd"/>
            <w:r w:rsidR="00B73983" w:rsidRPr="00893EFB">
              <w:rPr>
                <w:rFonts w:ascii="Times New Roman" w:hAnsi="Times New Roman"/>
                <w:sz w:val="28"/>
                <w:szCs w:val="28"/>
              </w:rPr>
              <w:t>401 от 09.12.15</w:t>
            </w:r>
            <w:r w:rsidR="00B73983" w:rsidRPr="001D5F57">
              <w:rPr>
                <w:rFonts w:ascii="Times New Roman" w:hAnsi="Times New Roman"/>
                <w:b/>
                <w:sz w:val="26"/>
                <w:szCs w:val="26"/>
              </w:rPr>
              <w:t xml:space="preserve"> </w:t>
            </w:r>
            <w:r w:rsidR="00B73983" w:rsidRPr="00B73983">
              <w:rPr>
                <w:rFonts w:ascii="Times New Roman" w:hAnsi="Times New Roman"/>
                <w:sz w:val="26"/>
                <w:szCs w:val="26"/>
              </w:rPr>
              <w:t xml:space="preserve">«О </w:t>
            </w:r>
            <w:r w:rsidR="00B73983" w:rsidRPr="00B73983">
              <w:rPr>
                <w:rFonts w:ascii="Times New Roman" w:hAnsi="Times New Roman"/>
                <w:sz w:val="26"/>
                <w:szCs w:val="26"/>
              </w:rPr>
              <w:lastRenderedPageBreak/>
              <w:t>Порядке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Анучинского муниципального района»</w:t>
            </w:r>
          </w:p>
          <w:p w14:paraId="1B343CAA" w14:textId="77777777" w:rsidR="00157D37" w:rsidRDefault="00157D37">
            <w:pPr>
              <w:spacing w:after="0" w:line="240" w:lineRule="auto"/>
              <w:jc w:val="cente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E0811CF" w14:textId="77777777" w:rsidR="00157D37" w:rsidRDefault="0056026B">
            <w:pPr>
              <w:spacing w:after="0" w:line="240" w:lineRule="auto"/>
            </w:pPr>
            <w:r>
              <w:rPr>
                <w:rFonts w:ascii="Times New Roman" w:eastAsia="Times New Roman" w:hAnsi="Times New Roman"/>
                <w:color w:val="000000"/>
                <w:sz w:val="28"/>
                <w:szCs w:val="28"/>
                <w:lang w:eastAsia="ru-RU"/>
              </w:rPr>
              <w:lastRenderedPageBreak/>
              <w:t>Финансово-</w:t>
            </w:r>
            <w:r>
              <w:rPr>
                <w:rFonts w:ascii="Times New Roman" w:eastAsia="Times New Roman" w:hAnsi="Times New Roman"/>
                <w:color w:val="000000"/>
                <w:sz w:val="28"/>
                <w:szCs w:val="28"/>
                <w:lang w:eastAsia="ru-RU"/>
              </w:rPr>
              <w:lastRenderedPageBreak/>
              <w:t>экономическое управление администрации Анучинского муниципального района, главные распорядители бюджетных средств</w:t>
            </w:r>
          </w:p>
        </w:tc>
      </w:tr>
      <w:tr w:rsidR="00157D37" w14:paraId="33DD51C5"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714351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D46BC4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Проведение анализа нагрузки на бюджетную сеть (контингент, количество муниципальных учреждений, количество персонала, используемые фонды, объемы и качество предоставляемых муниципальных услуг в разрезе муниципальных учреждений)</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DB1DDB6" w14:textId="77777777" w:rsidR="00157D37" w:rsidRDefault="00157D37">
            <w:pPr>
              <w:spacing w:after="0" w:line="240" w:lineRule="auto"/>
              <w:jc w:val="center"/>
            </w:pP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B937AD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3E27BD16"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96B21B" w14:textId="77777777" w:rsidR="00157D37" w:rsidRDefault="0056026B">
            <w:pPr>
              <w:spacing w:after="0" w:line="240" w:lineRule="auto"/>
              <w:jc w:val="center"/>
            </w:pPr>
            <w:r>
              <w:rPr>
                <w:rFonts w:ascii="Times New Roman" w:eastAsia="Times New Roman" w:hAnsi="Times New Roman"/>
                <w:color w:val="000000"/>
                <w:sz w:val="28"/>
                <w:szCs w:val="28"/>
                <w:lang w:eastAsia="ru-RU"/>
              </w:rPr>
              <w:t>2.2.9.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3B90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допускать превышения значений целевых показателей заработной платы, установленных в муниципальных планах </w:t>
            </w:r>
            <w:r>
              <w:rPr>
                <w:rFonts w:ascii="Times New Roman" w:eastAsia="Times New Roman" w:hAnsi="Times New Roman"/>
                <w:color w:val="000000"/>
                <w:sz w:val="28"/>
                <w:szCs w:val="28"/>
                <w:lang w:eastAsia="ru-RU"/>
              </w:rPr>
              <w:lastRenderedPageBreak/>
              <w:t>мероприятий («дорожных картах») изменений в отраслях социальной сферы</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430A2E9" w14:textId="77777777" w:rsidR="00157D37" w:rsidRPr="002B3C0F" w:rsidRDefault="00B73983">
            <w:pPr>
              <w:spacing w:after="0" w:line="240" w:lineRule="auto"/>
              <w:jc w:val="center"/>
              <w:rPr>
                <w:rFonts w:ascii="Times New Roman" w:hAnsi="Times New Roman"/>
                <w:sz w:val="28"/>
                <w:szCs w:val="28"/>
              </w:rPr>
            </w:pPr>
            <w:r w:rsidRPr="002B3C0F">
              <w:rPr>
                <w:rFonts w:ascii="Times New Roman" w:hAnsi="Times New Roman"/>
                <w:sz w:val="28"/>
                <w:szCs w:val="28"/>
              </w:rPr>
              <w:lastRenderedPageBreak/>
              <w:t xml:space="preserve">Имеется превышение по оплате труда учителям </w:t>
            </w:r>
            <w:r w:rsidR="002B3C0F">
              <w:rPr>
                <w:rFonts w:ascii="Times New Roman" w:hAnsi="Times New Roman"/>
                <w:sz w:val="28"/>
                <w:szCs w:val="28"/>
              </w:rPr>
              <w:t xml:space="preserve">                         </w:t>
            </w:r>
            <w:r w:rsidRPr="002B3C0F">
              <w:rPr>
                <w:rFonts w:ascii="Times New Roman" w:hAnsi="Times New Roman"/>
                <w:sz w:val="28"/>
                <w:szCs w:val="28"/>
              </w:rPr>
              <w:t>– на контроле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8E68275" w14:textId="77777777" w:rsidR="00157D37" w:rsidRDefault="0056026B">
            <w:pPr>
              <w:spacing w:after="0" w:line="240" w:lineRule="auto"/>
            </w:pPr>
            <w:r>
              <w:rPr>
                <w:rFonts w:ascii="Times New Roman" w:eastAsia="Times New Roman" w:hAnsi="Times New Roman"/>
                <w:color w:val="000000"/>
                <w:sz w:val="28"/>
                <w:szCs w:val="28"/>
                <w:lang w:eastAsia="ru-RU"/>
              </w:rPr>
              <w:t xml:space="preserve">Финансово-экономическое управление администрации Анучинского </w:t>
            </w:r>
            <w:r>
              <w:rPr>
                <w:rFonts w:ascii="Times New Roman" w:eastAsia="Times New Roman" w:hAnsi="Times New Roman"/>
                <w:color w:val="000000"/>
                <w:sz w:val="28"/>
                <w:szCs w:val="28"/>
                <w:lang w:eastAsia="ru-RU"/>
              </w:rPr>
              <w:lastRenderedPageBreak/>
              <w:t>муниципального района, главные распорядители бюджетных средств</w:t>
            </w:r>
          </w:p>
        </w:tc>
      </w:tr>
      <w:tr w:rsidR="00157D37" w14:paraId="1CE4F1EE"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58DD521"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3.</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D36082F"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Повышение оценки эффективности расходов капитального характера</w:t>
            </w:r>
          </w:p>
        </w:tc>
      </w:tr>
      <w:tr w:rsidR="00157D37" w14:paraId="10AB74CB"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621FEDF" w14:textId="77777777" w:rsidR="00157D37" w:rsidRDefault="0056026B">
            <w:pPr>
              <w:spacing w:after="0" w:line="240" w:lineRule="auto"/>
              <w:jc w:val="center"/>
            </w:pPr>
            <w:r>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en-US" w:eastAsia="ru-RU"/>
              </w:rPr>
              <w:t>1</w:t>
            </w:r>
            <w:r>
              <w:rPr>
                <w:rFonts w:ascii="Times New Roman" w:eastAsia="Times New Roman" w:hAnsi="Times New Roman"/>
                <w:color w:val="000000"/>
                <w:sz w:val="28"/>
                <w:szCs w:val="28"/>
                <w:lang w:eastAsia="ru-RU"/>
              </w:rPr>
              <w:t>.</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3B687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Включать в муниципальные контракты на строительство, реконструкцию и ремонт объектов муниципальной собственности условия о соблюдении подрядчиком графиков выполнения работ и ответственности за несоблюдение сроков, утвержденных графиком</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233A3A" w14:textId="77777777" w:rsidR="00157D37" w:rsidRDefault="00B73983">
            <w:pPr>
              <w:spacing w:after="0" w:line="240" w:lineRule="auto"/>
              <w:jc w:val="center"/>
            </w:pPr>
            <w:r>
              <w:rPr>
                <w:rFonts w:ascii="Times New Roman" w:eastAsia="Times New Roman" w:hAnsi="Times New Roman"/>
                <w:color w:val="000000"/>
                <w:sz w:val="28"/>
                <w:szCs w:val="28"/>
                <w:lang w:eastAsia="ru-RU"/>
              </w:rPr>
              <w:t>соблюдается</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57DA83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088230A4"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AC3A4F" w14:textId="77777777" w:rsidR="00157D37" w:rsidRDefault="0056026B">
            <w:pPr>
              <w:spacing w:after="0" w:line="240" w:lineRule="auto"/>
              <w:jc w:val="center"/>
            </w:pPr>
            <w:r>
              <w:rPr>
                <w:rFonts w:ascii="Times New Roman" w:eastAsia="Times New Roman" w:hAnsi="Times New Roman"/>
                <w:b/>
                <w:color w:val="000000"/>
                <w:sz w:val="28"/>
                <w:szCs w:val="28"/>
                <w:lang w:eastAsia="ru-RU"/>
              </w:rPr>
              <w:t>4.</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645A2C6" w14:textId="77777777" w:rsidR="00157D37" w:rsidRDefault="0056026B">
            <w:pPr>
              <w:spacing w:after="0" w:line="240" w:lineRule="auto"/>
              <w:jc w:val="center"/>
            </w:pPr>
            <w:r>
              <w:rPr>
                <w:rFonts w:ascii="Times New Roman" w:eastAsia="Times New Roman" w:hAnsi="Times New Roman"/>
                <w:b/>
                <w:color w:val="000000"/>
                <w:sz w:val="28"/>
                <w:szCs w:val="28"/>
                <w:lang w:eastAsia="ru-RU"/>
              </w:rPr>
              <w:t>Совершенствование эффективности использования бюджетных средств</w:t>
            </w:r>
          </w:p>
        </w:tc>
      </w:tr>
      <w:tr w:rsidR="00157D37" w14:paraId="3606E662"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90CB97" w14:textId="77777777" w:rsidR="00157D37" w:rsidRDefault="0056026B">
            <w:pPr>
              <w:spacing w:after="0" w:line="240" w:lineRule="auto"/>
              <w:jc w:val="center"/>
            </w:pPr>
            <w:r>
              <w:rPr>
                <w:rFonts w:ascii="Times New Roman" w:eastAsia="Times New Roman" w:hAnsi="Times New Roman"/>
                <w:color w:val="000000"/>
                <w:sz w:val="28"/>
                <w:szCs w:val="28"/>
                <w:lang w:eastAsia="ru-RU"/>
              </w:rPr>
              <w:t>4.1.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DF0253"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отсутствие необоснованного отвлечения бюджетных средств из бюджета и не допускать наличие остатков бюджетных средств на лицевых счетах главных распорядителей бюджетных средств и его </w:t>
            </w:r>
            <w:r>
              <w:rPr>
                <w:rFonts w:ascii="Times New Roman" w:eastAsia="Times New Roman" w:hAnsi="Times New Roman"/>
                <w:color w:val="000000"/>
                <w:sz w:val="28"/>
                <w:szCs w:val="28"/>
                <w:lang w:eastAsia="ru-RU"/>
              </w:rPr>
              <w:lastRenderedPageBreak/>
              <w:t>подведомственных учреждений на конец месяца более 2% от объема фактического финансирования главного распорядителя бюджетных средств за месяц</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C68F2E8" w14:textId="77777777" w:rsidR="00157D37" w:rsidRDefault="00B7398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 контроле</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13B966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202F6DB9" w14:textId="77777777" w:rsidTr="0067530D">
        <w:trPr>
          <w:jc w:val="center"/>
        </w:trPr>
        <w:tc>
          <w:tcPr>
            <w:tcW w:w="997"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C11112"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6B8C6B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недопущения на конец года просроченной кредиторской задолженности по расходным обязательствам</w:t>
            </w:r>
          </w:p>
          <w:p w14:paraId="19AC38E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состояния дебиторской задолженности и принятие мер по ее сокращению</w:t>
            </w:r>
          </w:p>
        </w:tc>
        <w:tc>
          <w:tcPr>
            <w:tcW w:w="684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F0F5792" w14:textId="77777777" w:rsidR="00157D37" w:rsidRDefault="00AB7F8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Просроченная задолженность отсутствует</w:t>
            </w:r>
          </w:p>
        </w:tc>
        <w:tc>
          <w:tcPr>
            <w:tcW w:w="2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A9F669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bl>
    <w:p w14:paraId="569114E4" w14:textId="77777777" w:rsidR="00157D37" w:rsidRDefault="00157D37"/>
    <w:sectPr w:rsidR="00157D37" w:rsidSect="00157D37">
      <w:pgSz w:w="16838" w:h="11906" w:orient="landscape"/>
      <w:pgMar w:top="170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7D37"/>
    <w:rsid w:val="0001616E"/>
    <w:rsid w:val="000401DE"/>
    <w:rsid w:val="00077CC3"/>
    <w:rsid w:val="000B723E"/>
    <w:rsid w:val="00113511"/>
    <w:rsid w:val="00150CDB"/>
    <w:rsid w:val="00157D37"/>
    <w:rsid w:val="001E4D85"/>
    <w:rsid w:val="001E7A39"/>
    <w:rsid w:val="00254D40"/>
    <w:rsid w:val="0026601B"/>
    <w:rsid w:val="0027014F"/>
    <w:rsid w:val="002B3C0F"/>
    <w:rsid w:val="002D64CC"/>
    <w:rsid w:val="003A30AD"/>
    <w:rsid w:val="00410885"/>
    <w:rsid w:val="00423785"/>
    <w:rsid w:val="00530330"/>
    <w:rsid w:val="00555677"/>
    <w:rsid w:val="0056026B"/>
    <w:rsid w:val="005D5067"/>
    <w:rsid w:val="005E0188"/>
    <w:rsid w:val="00611D1A"/>
    <w:rsid w:val="00612406"/>
    <w:rsid w:val="006458E6"/>
    <w:rsid w:val="00662F81"/>
    <w:rsid w:val="0067530D"/>
    <w:rsid w:val="006E4474"/>
    <w:rsid w:val="00765082"/>
    <w:rsid w:val="00797CA8"/>
    <w:rsid w:val="00826DB8"/>
    <w:rsid w:val="00836EC7"/>
    <w:rsid w:val="00853624"/>
    <w:rsid w:val="00891D89"/>
    <w:rsid w:val="00893EFB"/>
    <w:rsid w:val="00896A5B"/>
    <w:rsid w:val="008D6A7E"/>
    <w:rsid w:val="008D7C7B"/>
    <w:rsid w:val="008F11F7"/>
    <w:rsid w:val="00915FDF"/>
    <w:rsid w:val="00960108"/>
    <w:rsid w:val="009818C3"/>
    <w:rsid w:val="0099728F"/>
    <w:rsid w:val="009E2DCD"/>
    <w:rsid w:val="00A53089"/>
    <w:rsid w:val="00AB7F82"/>
    <w:rsid w:val="00B01B04"/>
    <w:rsid w:val="00B10145"/>
    <w:rsid w:val="00B1504C"/>
    <w:rsid w:val="00B166BB"/>
    <w:rsid w:val="00B20C7C"/>
    <w:rsid w:val="00B32920"/>
    <w:rsid w:val="00B73983"/>
    <w:rsid w:val="00BA564D"/>
    <w:rsid w:val="00BE5601"/>
    <w:rsid w:val="00C006A4"/>
    <w:rsid w:val="00C46419"/>
    <w:rsid w:val="00C71539"/>
    <w:rsid w:val="00CA64E9"/>
    <w:rsid w:val="00CC61E2"/>
    <w:rsid w:val="00D25F94"/>
    <w:rsid w:val="00D80EF2"/>
    <w:rsid w:val="00DB6A3F"/>
    <w:rsid w:val="00DD40B2"/>
    <w:rsid w:val="00DF0FDE"/>
    <w:rsid w:val="00E0500F"/>
    <w:rsid w:val="00E152D5"/>
    <w:rsid w:val="00EB4DD8"/>
    <w:rsid w:val="00EF6172"/>
    <w:rsid w:val="00F03962"/>
    <w:rsid w:val="00F03CD2"/>
    <w:rsid w:val="00F14B66"/>
    <w:rsid w:val="00F7098A"/>
    <w:rsid w:val="00F86F38"/>
    <w:rsid w:val="00F907ED"/>
    <w:rsid w:val="00F95788"/>
    <w:rsid w:val="00F965A3"/>
    <w:rsid w:val="00FB650B"/>
    <w:rsid w:val="00FE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E14"/>
  <w15:docId w15:val="{3B93EEF7-39E8-4BE3-9B4B-5D872C4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D37"/>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157D37"/>
    <w:rPr>
      <w:rFonts w:ascii="Tahoma" w:hAnsi="Tahoma" w:cs="Tahoma"/>
      <w:sz w:val="16"/>
      <w:szCs w:val="16"/>
    </w:rPr>
  </w:style>
  <w:style w:type="character" w:customStyle="1" w:styleId="-">
    <w:name w:val="Интернет-ссылка"/>
    <w:rsid w:val="00157D37"/>
    <w:rPr>
      <w:color w:val="0000FF"/>
      <w:u w:val="single"/>
    </w:rPr>
  </w:style>
  <w:style w:type="character" w:customStyle="1" w:styleId="a4">
    <w:name w:val="Основной текст Знак"/>
    <w:qFormat/>
    <w:rsid w:val="00157D37"/>
    <w:rPr>
      <w:rFonts w:ascii="Times New Roman" w:eastAsia="Times New Roman" w:hAnsi="Times New Roman" w:cs="Times New Roman"/>
      <w:sz w:val="28"/>
      <w:szCs w:val="28"/>
      <w:lang w:val="ru-RU"/>
    </w:rPr>
  </w:style>
  <w:style w:type="paragraph" w:customStyle="1" w:styleId="1">
    <w:name w:val="Заголовок1"/>
    <w:basedOn w:val="a"/>
    <w:next w:val="a5"/>
    <w:qFormat/>
    <w:rsid w:val="00157D37"/>
    <w:pPr>
      <w:keepNext/>
      <w:spacing w:before="240" w:after="120"/>
    </w:pPr>
    <w:rPr>
      <w:rFonts w:ascii="Liberation Sans" w:eastAsia="Droid Sans Fallback" w:hAnsi="Liberation Sans" w:cs="Droid Sans Devanagari"/>
      <w:sz w:val="28"/>
      <w:szCs w:val="28"/>
    </w:rPr>
  </w:style>
  <w:style w:type="paragraph" w:styleId="a5">
    <w:name w:val="Body Text"/>
    <w:basedOn w:val="a"/>
    <w:rsid w:val="00157D37"/>
    <w:pPr>
      <w:spacing w:after="0" w:line="360" w:lineRule="auto"/>
    </w:pPr>
    <w:rPr>
      <w:rFonts w:ascii="Times New Roman" w:eastAsia="Times New Roman" w:hAnsi="Times New Roman"/>
      <w:sz w:val="28"/>
      <w:szCs w:val="28"/>
    </w:rPr>
  </w:style>
  <w:style w:type="paragraph" w:styleId="a6">
    <w:name w:val="List"/>
    <w:basedOn w:val="a5"/>
    <w:rsid w:val="00157D37"/>
    <w:rPr>
      <w:rFonts w:cs="Droid Sans Devanagari"/>
    </w:rPr>
  </w:style>
  <w:style w:type="paragraph" w:customStyle="1" w:styleId="10">
    <w:name w:val="Название объекта1"/>
    <w:basedOn w:val="a"/>
    <w:qFormat/>
    <w:rsid w:val="00157D37"/>
    <w:pPr>
      <w:suppressLineNumbers/>
      <w:spacing w:before="120" w:after="120"/>
    </w:pPr>
    <w:rPr>
      <w:rFonts w:cs="Droid Sans Devanagari"/>
      <w:i/>
      <w:iCs/>
      <w:sz w:val="24"/>
      <w:szCs w:val="24"/>
    </w:rPr>
  </w:style>
  <w:style w:type="paragraph" w:styleId="a7">
    <w:name w:val="index heading"/>
    <w:basedOn w:val="a"/>
    <w:qFormat/>
    <w:rsid w:val="00157D37"/>
    <w:pPr>
      <w:suppressLineNumbers/>
    </w:pPr>
    <w:rPr>
      <w:rFonts w:cs="Droid Sans Devanagari"/>
    </w:rPr>
  </w:style>
  <w:style w:type="paragraph" w:styleId="a8">
    <w:name w:val="Balloon Text"/>
    <w:basedOn w:val="a"/>
    <w:qFormat/>
    <w:rsid w:val="00157D37"/>
    <w:pPr>
      <w:spacing w:after="0" w:line="240" w:lineRule="auto"/>
    </w:pPr>
    <w:rPr>
      <w:rFonts w:ascii="Tahoma" w:hAnsi="Tahoma" w:cs="Tahoma"/>
      <w:sz w:val="16"/>
      <w:szCs w:val="16"/>
    </w:rPr>
  </w:style>
  <w:style w:type="paragraph" w:customStyle="1" w:styleId="a9">
    <w:name w:val="Содержимое таблицы"/>
    <w:basedOn w:val="a"/>
    <w:qFormat/>
    <w:rsid w:val="00157D37"/>
    <w:pPr>
      <w:suppressLineNumbers/>
    </w:pPr>
  </w:style>
  <w:style w:type="paragraph" w:customStyle="1" w:styleId="aa">
    <w:name w:val="Заголовок таблицы"/>
    <w:basedOn w:val="a9"/>
    <w:qFormat/>
    <w:rsid w:val="00157D37"/>
    <w:pPr>
      <w:jc w:val="center"/>
    </w:pPr>
    <w:rPr>
      <w:b/>
      <w:bCs/>
    </w:rPr>
  </w:style>
  <w:style w:type="character" w:styleId="ab">
    <w:name w:val="Hyperlink"/>
    <w:basedOn w:val="a0"/>
    <w:uiPriority w:val="99"/>
    <w:unhideWhenUsed/>
    <w:rsid w:val="00C006A4"/>
    <w:rPr>
      <w:color w:val="0000FF" w:themeColor="hyperlink"/>
      <w:u w:val="single"/>
    </w:rPr>
  </w:style>
  <w:style w:type="paragraph" w:customStyle="1" w:styleId="ConsPlusTitle">
    <w:name w:val="ConsPlusTitle"/>
    <w:rsid w:val="00B73983"/>
    <w:pPr>
      <w:widowControl w:val="0"/>
      <w:autoSpaceDE w:val="0"/>
      <w:autoSpaceDN w:val="0"/>
      <w:adjustRightInd w:val="0"/>
    </w:pPr>
    <w:rPr>
      <w:rFonts w:ascii="Arial" w:eastAsia="Times New Roman" w:hAnsi="Arial" w:cs="Arial"/>
      <w:b/>
      <w:bCs/>
      <w:sz w:val="20"/>
      <w:szCs w:val="20"/>
      <w:lang w:eastAsia="ru-RU" w:bidi="ar-SA"/>
    </w:rPr>
  </w:style>
  <w:style w:type="paragraph" w:styleId="ac">
    <w:name w:val="Normal (Web)"/>
    <w:basedOn w:val="a"/>
    <w:rsid w:val="008D7C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E4D85"/>
    <w:pPr>
      <w:widowControl w:val="0"/>
      <w:autoSpaceDE w:val="0"/>
      <w:autoSpaceDN w:val="0"/>
    </w:pPr>
    <w:rPr>
      <w:rFonts w:ascii="Calibri" w:eastAsia="Times New Roman" w:hAnsi="Calibri" w:cs="Calibri"/>
      <w:sz w:val="22"/>
      <w:szCs w:val="20"/>
      <w:lang w:eastAsia="ru-RU" w:bidi="ar-SA"/>
    </w:rPr>
  </w:style>
  <w:style w:type="paragraph" w:styleId="ad">
    <w:name w:val="List Paragraph"/>
    <w:basedOn w:val="a"/>
    <w:uiPriority w:val="34"/>
    <w:qFormat/>
    <w:rsid w:val="00CC61E2"/>
    <w:pPr>
      <w:spacing w:after="0" w:line="240" w:lineRule="auto"/>
      <w:ind w:left="720"/>
      <w:contextualSpacing/>
    </w:pPr>
    <w:rPr>
      <w:rFonts w:ascii="Times New Roman" w:eastAsia="Times New Roman" w:hAnsi="Times New Roman"/>
      <w:sz w:val="20"/>
      <w:szCs w:val="20"/>
      <w:lang w:eastAsia="ru-RU"/>
    </w:rPr>
  </w:style>
  <w:style w:type="paragraph" w:customStyle="1" w:styleId="11">
    <w:name w:val="Обычный1"/>
    <w:qFormat/>
    <w:rsid w:val="00EF6172"/>
    <w:pPr>
      <w:suppressAutoHyphens/>
    </w:pPr>
    <w:rPr>
      <w:rFonts w:ascii="Times New Roman" w:eastAsia="Times New Roman" w:hAnsi="Times New Roman" w:cs="Times New Roman"/>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2337">
      <w:bodyDiv w:val="1"/>
      <w:marLeft w:val="0"/>
      <w:marRight w:val="0"/>
      <w:marTop w:val="0"/>
      <w:marBottom w:val="0"/>
      <w:divBdr>
        <w:top w:val="none" w:sz="0" w:space="0" w:color="auto"/>
        <w:left w:val="none" w:sz="0" w:space="0" w:color="auto"/>
        <w:bottom w:val="none" w:sz="0" w:space="0" w:color="auto"/>
        <w:right w:val="none" w:sz="0" w:space="0" w:color="auto"/>
      </w:divBdr>
    </w:div>
    <w:div w:id="1064524811">
      <w:bodyDiv w:val="1"/>
      <w:marLeft w:val="0"/>
      <w:marRight w:val="0"/>
      <w:marTop w:val="0"/>
      <w:marBottom w:val="0"/>
      <w:divBdr>
        <w:top w:val="none" w:sz="0" w:space="0" w:color="auto"/>
        <w:left w:val="none" w:sz="0" w:space="0" w:color="auto"/>
        <w:bottom w:val="none" w:sz="0" w:space="0" w:color="auto"/>
        <w:right w:val="none" w:sz="0" w:space="0" w:color="auto"/>
      </w:divBdr>
    </w:div>
    <w:div w:id="1338341726">
      <w:bodyDiv w:val="1"/>
      <w:marLeft w:val="0"/>
      <w:marRight w:val="0"/>
      <w:marTop w:val="0"/>
      <w:marBottom w:val="0"/>
      <w:divBdr>
        <w:top w:val="none" w:sz="0" w:space="0" w:color="auto"/>
        <w:left w:val="none" w:sz="0" w:space="0" w:color="auto"/>
        <w:bottom w:val="none" w:sz="0" w:space="0" w:color="auto"/>
        <w:right w:val="none" w:sz="0" w:space="0" w:color="auto"/>
      </w:divBdr>
    </w:div>
    <w:div w:id="192842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72;&#1085;&#1091;&#1095;&#1080;&#1085;&#1089;&#1082;&#1080;&#1081;.&#1088;&#1092;/administraciya/munitsipalnye-programmy/"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23</Pages>
  <Words>4009</Words>
  <Characters>22853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Клыкова</dc:creator>
  <dc:description/>
  <cp:lastModifiedBy>Людмила Ю. Прошко</cp:lastModifiedBy>
  <cp:revision>123</cp:revision>
  <cp:lastPrinted>2018-10-17T09:57:00Z</cp:lastPrinted>
  <dcterms:created xsi:type="dcterms:W3CDTF">2018-10-17T09:40:00Z</dcterms:created>
  <dcterms:modified xsi:type="dcterms:W3CDTF">2021-01-20T02:47:00Z</dcterms:modified>
  <dc:language>ru-RU</dc:language>
</cp:coreProperties>
</file>