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D4D" w:rsidRDefault="00E97D4D" w:rsidP="00E97D4D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Памятка потребителю</w:t>
      </w:r>
    </w:p>
    <w:p w:rsidR="00E97D4D" w:rsidRDefault="00E97D4D" w:rsidP="00E97D4D">
      <w:pPr>
        <w:shd w:val="clear" w:color="auto" w:fill="FFFFFF"/>
        <w:outlineLvl w:val="0"/>
        <w:rPr>
          <w:kern w:val="36"/>
        </w:rPr>
      </w:pPr>
    </w:p>
    <w:p w:rsidR="00E97D4D" w:rsidRDefault="00E97D4D" w:rsidP="00E97D4D">
      <w:pPr>
        <w:shd w:val="clear" w:color="auto" w:fill="FFFFFF"/>
        <w:jc w:val="center"/>
        <w:outlineLvl w:val="0"/>
        <w:rPr>
          <w:b/>
          <w:kern w:val="36"/>
          <w:sz w:val="26"/>
          <w:szCs w:val="26"/>
        </w:rPr>
      </w:pPr>
    </w:p>
    <w:p w:rsidR="00E97D4D" w:rsidRPr="00FB1F3F" w:rsidRDefault="00E97D4D" w:rsidP="00E97D4D">
      <w:pPr>
        <w:shd w:val="clear" w:color="auto" w:fill="FFFFFF"/>
        <w:jc w:val="center"/>
        <w:outlineLvl w:val="0"/>
        <w:rPr>
          <w:b/>
          <w:kern w:val="36"/>
          <w:sz w:val="26"/>
          <w:szCs w:val="26"/>
        </w:rPr>
      </w:pPr>
      <w:r w:rsidRPr="00FB1F3F">
        <w:rPr>
          <w:b/>
          <w:kern w:val="36"/>
          <w:sz w:val="26"/>
          <w:szCs w:val="26"/>
        </w:rPr>
        <w:t>Цена на ценнике не совпадает с ценой в чеке</w:t>
      </w:r>
    </w:p>
    <w:p w:rsidR="00E97D4D" w:rsidRDefault="00E97D4D" w:rsidP="00E97D4D">
      <w:pPr>
        <w:ind w:left="-900" w:right="-186" w:firstLine="900"/>
      </w:pPr>
    </w:p>
    <w:p w:rsidR="00E97D4D" w:rsidRDefault="00E97D4D" w:rsidP="00E97D4D">
      <w:pPr>
        <w:ind w:right="-186" w:firstLine="540"/>
        <w:jc w:val="both"/>
      </w:pPr>
    </w:p>
    <w:p w:rsidR="00E97D4D" w:rsidRPr="00FB1F3F" w:rsidRDefault="00E97D4D" w:rsidP="00E97D4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3F">
        <w:rPr>
          <w:rFonts w:ascii="Times New Roman" w:hAnsi="Times New Roman"/>
          <w:sz w:val="24"/>
          <w:szCs w:val="24"/>
          <w:lang w:eastAsia="ru-RU"/>
        </w:rPr>
        <w:t>Разница между ценой товара на ценнике и в чеке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одним из наиболее часто встречающихся нарушений, с которыми сталкиваются потребители</w:t>
      </w:r>
      <w:r w:rsidRPr="00FB1F3F">
        <w:rPr>
          <w:rFonts w:ascii="Times New Roman" w:hAnsi="Times New Roman"/>
          <w:sz w:val="24"/>
          <w:szCs w:val="24"/>
          <w:lang w:eastAsia="ru-RU"/>
        </w:rPr>
        <w:t>. Такое нарушение распространено в крупных магазинах и супермаркетах, где покупатели приобретают большое количество товаров.</w:t>
      </w:r>
    </w:p>
    <w:p w:rsidR="00E97D4D" w:rsidRDefault="00E97D4D" w:rsidP="00E97D4D">
      <w:pPr>
        <w:ind w:right="-186" w:firstLine="540"/>
        <w:jc w:val="both"/>
      </w:pPr>
      <w:r w:rsidRPr="009B05EA">
        <w:t>Одним из основополагающих критериев доступности товаров для населения является цена, определя</w:t>
      </w:r>
      <w:r>
        <w:t xml:space="preserve">емая хозяйствующими субъектами </w:t>
      </w:r>
      <w:r w:rsidRPr="009B05EA">
        <w:t>самостоятельно</w:t>
      </w:r>
      <w:r>
        <w:t xml:space="preserve">. </w:t>
      </w:r>
      <w:r w:rsidRPr="009B05EA">
        <w:t>Достоверная информация о цене в целях обеспечения правильного выбора товаров должна доводиться продавцами до потребителей в соответствии с требованиями статей 8</w:t>
      </w:r>
      <w:r>
        <w:t xml:space="preserve"> </w:t>
      </w:r>
      <w:r w:rsidRPr="009B05EA">
        <w:t>-</w:t>
      </w:r>
      <w:r>
        <w:t xml:space="preserve"> </w:t>
      </w:r>
      <w:r w:rsidRPr="009B05EA">
        <w:t>10 Закона РФ от 07.02.1992 №</w:t>
      </w:r>
      <w:r>
        <w:t xml:space="preserve"> </w:t>
      </w:r>
      <w:r w:rsidRPr="009B05EA">
        <w:t>2300-1 «О защите прав потребителей».</w:t>
      </w:r>
    </w:p>
    <w:p w:rsidR="00E97D4D" w:rsidRDefault="00E97D4D" w:rsidP="00E97D4D">
      <w:pPr>
        <w:ind w:right="-186" w:firstLine="540"/>
        <w:jc w:val="both"/>
      </w:pPr>
      <w:hyperlink r:id="rId4" w:anchor="YANDEX_665" w:history="1"/>
      <w:bookmarkStart w:id="0" w:name="YANDEX_665"/>
      <w:bookmarkEnd w:id="0"/>
      <w:r w:rsidRPr="009B05EA">
        <w:fldChar w:fldCharType="begin"/>
      </w:r>
      <w:r w:rsidRPr="009B05EA">
        <w:instrText xml:space="preserve"> HYPERLINK "http://hghltd.yandex.net/yandbtm?fmode=inject&amp;url=http%3A%2F%2Fwww.Consultant.ru%2Flaw%2Freview%2F1499029.html&amp;tld=ru&amp;lang=ru&amp;la=&amp;text=%D0%B4%D0%BE%D0%B3%D0%BE%D0%B2%D0%BE%D1%80%20%D1%83%D1%81%D1%82%D1%83%D0%BF%D0%BA%D0%B8%20%D0%BF%D1%80%D0%B0%D0%B2%D0%B0%20%D1%82%D1%80%D0%B5%D0%B1%D0%BE%D0%B2%D0%B0%D0%BD%D0%B8%D1%8F%20%D0%B8%20%D0%B7%D0%B0%D0%BA%D0%BE%D0%BD%20%D0%BE%20%D0%B7%D0%B0%D1%89%D0%B8%D1%82%D0%B5%20%D0%BF%D1%80%D0%B0%D0%B2%20%D0%BF%D0%BE%D1%82%D1%80%D0%B5%D0%B1%D0%B8%D1%82%D0%B5%D0%BB%D0%B5%D0%B9&amp;l10n=ru&amp;mime=html&amp;sign=4992f9ed366c7d6722d9f9f4d8fbf56b&amp;keyno=0" \l "YANDEX_664" </w:instrText>
      </w:r>
      <w:r w:rsidRPr="009B05EA">
        <w:fldChar w:fldCharType="separate"/>
      </w:r>
      <w:r w:rsidRPr="009B05EA">
        <w:fldChar w:fldCharType="end"/>
      </w:r>
      <w:hyperlink r:id="rId5" w:anchor="YANDEX_666" w:history="1"/>
      <w:bookmarkStart w:id="1" w:name="YANDEX_666"/>
      <w:bookmarkEnd w:id="1"/>
      <w:r w:rsidRPr="009B05EA">
        <w:fldChar w:fldCharType="begin"/>
      </w:r>
      <w:r w:rsidRPr="009B05EA">
        <w:instrText xml:space="preserve"> HYPERLINK "http://hghltd.yandex.net/yandbtm?fmode=inject&amp;url=http%3A%2F%2Fwww.Consultant.ru%2Flaw%2Freview%2F1499029.html&amp;tld=ru&amp;lang=ru&amp;la=&amp;text=%D0%B4%D0%BE%D0%B3%D0%BE%D0%B2%D0%BE%D1%80%20%D1%83%D1%81%D1%82%D1%83%D0%BF%D0%BA%D0%B8%20%D0%BF%D1%80%D0%B0%D0%B2%D0%B0%20%D1%82%D1%80%D0%B5%D0%B1%D0%BE%D0%B2%D0%B0%D0%BD%D0%B8%D1%8F%20%D0%B8%20%D0%B7%D0%B0%D0%BA%D0%BE%D0%BD%20%D0%BE%20%D0%B7%D0%B0%D1%89%D0%B8%D1%82%D0%B5%20%D0%BF%D1%80%D0%B0%D0%B2%20%D0%BF%D0%BE%D1%82%D1%80%D0%B5%D0%B1%D0%B8%D1%82%D0%B5%D0%BB%D0%B5%D0%B9&amp;l10n=ru&amp;mime=html&amp;sign=4992f9ed366c7d6722d9f9f4d8fbf56b&amp;keyno=0" \l "YANDEX_665" </w:instrText>
      </w:r>
      <w:r w:rsidRPr="009B05EA">
        <w:fldChar w:fldCharType="separate"/>
      </w:r>
      <w:r w:rsidRPr="009B05EA">
        <w:fldChar w:fldCharType="end"/>
      </w:r>
      <w:r w:rsidRPr="009B05EA">
        <w:t>Согласно положениям статьи 10 указанного Закона</w:t>
      </w:r>
      <w:r>
        <w:t>,</w:t>
      </w:r>
      <w:r w:rsidRPr="009B05EA">
        <w:t xml:space="preserve">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Информация о товарах (работах, услугах) в обязательном порядке должна содержать цену в рублях и условия приобретения товаров.  По отдельным видам товаров перечень и способы доведения информации до потребителя устанавливаются Правительством Российской Федерации.</w:t>
      </w:r>
    </w:p>
    <w:p w:rsidR="00E97D4D" w:rsidRDefault="00E97D4D" w:rsidP="00E97D4D">
      <w:pPr>
        <w:ind w:right="-186" w:firstLine="540"/>
        <w:jc w:val="both"/>
        <w:rPr>
          <w:b/>
        </w:rPr>
      </w:pPr>
      <w:r w:rsidRPr="009B05EA">
        <w:t xml:space="preserve">Договор розничной </w:t>
      </w:r>
      <w:r>
        <w:t>купли-продажи</w:t>
      </w:r>
      <w:r w:rsidRPr="009B05EA">
        <w:t xml:space="preserve">, в силу положений ст. 426 Гражданского кодекса Российской Федерации, является публичным. </w:t>
      </w:r>
      <w:r>
        <w:t xml:space="preserve">При этом </w:t>
      </w:r>
      <w:r w:rsidRPr="009B05EA">
        <w:t>цена является существенным условием договора розничной купли-продажи. Таким образом, до заключения договора продавец должен довести до сведения покупателей</w:t>
      </w:r>
      <w:r>
        <w:t>,</w:t>
      </w:r>
      <w:r w:rsidRPr="009B05EA">
        <w:t xml:space="preserve"> кроме прочего</w:t>
      </w:r>
      <w:r>
        <w:t>,</w:t>
      </w:r>
      <w:r w:rsidRPr="009B05EA">
        <w:t xml:space="preserve"> цену и условия приобретения товара.</w:t>
      </w:r>
      <w:r w:rsidRPr="009B05EA">
        <w:rPr>
          <w:b/>
        </w:rPr>
        <w:t xml:space="preserve"> </w:t>
      </w:r>
    </w:p>
    <w:p w:rsidR="00E97D4D" w:rsidRDefault="00E97D4D" w:rsidP="00E97D4D">
      <w:pPr>
        <w:ind w:right="-186" w:firstLine="540"/>
        <w:jc w:val="both"/>
      </w:pPr>
      <w:r w:rsidRPr="009B05EA">
        <w:t>Согласно п.</w:t>
      </w:r>
      <w:r>
        <w:t xml:space="preserve"> 3</w:t>
      </w:r>
      <w:r w:rsidRPr="009B05EA">
        <w:t xml:space="preserve"> </w:t>
      </w:r>
      <w:r w:rsidRPr="00E66C0B">
        <w:rPr>
          <w:color w:val="000000"/>
          <w:spacing w:val="-4"/>
        </w:rPr>
        <w:t>Правил продажи товаров по договору розничной купли-продажи, утв</w:t>
      </w:r>
      <w:r>
        <w:rPr>
          <w:color w:val="000000"/>
          <w:spacing w:val="-4"/>
        </w:rPr>
        <w:t>ержденными</w:t>
      </w:r>
      <w:r w:rsidRPr="00E66C0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Pr="00E66C0B">
        <w:rPr>
          <w:color w:val="000000"/>
          <w:spacing w:val="-4"/>
        </w:rPr>
        <w:t>остановлением Правительства от 31.12.2020  № 2463</w:t>
      </w:r>
      <w:r>
        <w:rPr>
          <w:color w:val="000000"/>
          <w:spacing w:val="-4"/>
        </w:rPr>
        <w:t xml:space="preserve"> (далее Правила)</w:t>
      </w:r>
      <w:r w:rsidRPr="009B05EA">
        <w:t xml:space="preserve">, </w:t>
      </w:r>
      <w:r>
        <w:t xml:space="preserve">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 Фактически, ценник является офертой продавца. </w:t>
      </w:r>
      <w:r w:rsidRPr="009B05EA">
        <w:t>Поэтому, покупатель, имеющий намерение приобрести товар по цене, указанной на ценнике, вправе требовать от продавца его передачи при заключении договора купли-продажи именно по цене, указанной на ценнике и стоимость товара, находящегося в продаже</w:t>
      </w:r>
      <w:r w:rsidRPr="009B05EA">
        <w:rPr>
          <w:b/>
        </w:rPr>
        <w:t xml:space="preserve"> </w:t>
      </w:r>
      <w:r w:rsidRPr="009B05EA">
        <w:t>и указанная на ценнике, должна совпадать с ценой товара при расчете на кассе.</w:t>
      </w:r>
    </w:p>
    <w:p w:rsidR="00E97D4D" w:rsidRPr="00B14D49" w:rsidRDefault="00E97D4D" w:rsidP="00E97D4D">
      <w:pPr>
        <w:ind w:right="-186" w:firstLine="540"/>
        <w:jc w:val="both"/>
        <w:rPr>
          <w:b/>
        </w:rPr>
      </w:pPr>
      <w:r>
        <w:t xml:space="preserve">Таким образом, соблюдая требования действующего законодательства, </w:t>
      </w:r>
      <w:r w:rsidRPr="00B14D49">
        <w:rPr>
          <w:b/>
        </w:rPr>
        <w:t xml:space="preserve">продавец обязан передать покупателю товар по цене, обозначенной на ценнике. </w:t>
      </w:r>
    </w:p>
    <w:p w:rsidR="00E97D4D" w:rsidRDefault="00E97D4D" w:rsidP="00E97D4D">
      <w:pPr>
        <w:ind w:right="-186" w:firstLine="540"/>
        <w:jc w:val="both"/>
      </w:pPr>
      <w:r>
        <w:t xml:space="preserve">Данное положение подлежит применению независимо от того, каким способом размещен ценник </w:t>
      </w:r>
      <w:r w:rsidRPr="000F1B3C">
        <w:t>(на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табло).</w:t>
      </w:r>
      <w:r>
        <w:t xml:space="preserve"> </w:t>
      </w:r>
    </w:p>
    <w:p w:rsidR="00E97D4D" w:rsidRDefault="00E97D4D" w:rsidP="00E97D4D">
      <w:pPr>
        <w:ind w:right="-186" w:firstLine="540"/>
        <w:jc w:val="both"/>
      </w:pPr>
      <w:r w:rsidRPr="00FB1F3F">
        <w:t xml:space="preserve">В случае, </w:t>
      </w:r>
      <w:r w:rsidRPr="002E1E6C">
        <w:rPr>
          <w:b/>
        </w:rPr>
        <w:t>если Вы столкнулись с таким нарушением</w:t>
      </w:r>
      <w:r w:rsidRPr="00FB1F3F">
        <w:t xml:space="preserve">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</w:t>
      </w:r>
      <w:r>
        <w:t>к</w:t>
      </w:r>
      <w:r w:rsidRPr="00FB1F3F">
        <w:t>ниге отзывов и предложений</w:t>
      </w:r>
      <w:r>
        <w:t>, либо обратиться к продавцу с письменной претензией, составленной в произвольной форме. Обращаем внимание потребителей на тот факт, что Правилами в новой редакции (от 31.12.2020) продавцу не вменено в обязанность иметь книгу отзывов и предложений, вместе с тем в целях удобства для покупателей таковая книга может быть заведена продавцом добровольно.</w:t>
      </w:r>
    </w:p>
    <w:p w:rsidR="00E97D4D" w:rsidRPr="00FB1F3F" w:rsidRDefault="00E97D4D" w:rsidP="00E97D4D">
      <w:pPr>
        <w:ind w:right="-186" w:firstLine="540"/>
        <w:jc w:val="both"/>
      </w:pPr>
      <w:r w:rsidRPr="002E1E6C">
        <w:rPr>
          <w:b/>
        </w:rPr>
        <w:t>Обязательно сохраните чек и сфотографируйте ценник,</w:t>
      </w:r>
      <w:r w:rsidRPr="00FB1F3F">
        <w:t xml:space="preserve"> забирать его нельзя. </w:t>
      </w:r>
      <w:r>
        <w:t>А</w:t>
      </w:r>
      <w:r w:rsidRPr="00FB1F3F">
        <w:t>дминистрация магазина обязана рассмотреть вашу запись и направить вам ответ о принятых мерах.</w:t>
      </w:r>
    </w:p>
    <w:p w:rsidR="00E97D4D" w:rsidRPr="00A97956" w:rsidRDefault="00E97D4D" w:rsidP="00E97D4D">
      <w:pPr>
        <w:autoSpaceDE w:val="0"/>
        <w:autoSpaceDN w:val="0"/>
        <w:adjustRightInd w:val="0"/>
        <w:ind w:right="-186" w:firstLine="540"/>
        <w:jc w:val="both"/>
        <w:rPr>
          <w:sz w:val="10"/>
          <w:szCs w:val="10"/>
        </w:rPr>
      </w:pPr>
    </w:p>
    <w:p w:rsidR="00CB3FA1" w:rsidRDefault="00CB3FA1">
      <w:bookmarkStart w:id="2" w:name="_GoBack"/>
      <w:bookmarkEnd w:id="2"/>
    </w:p>
    <w:sectPr w:rsidR="00CB3FA1" w:rsidSect="001F78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D"/>
    <w:rsid w:val="00CB3FA1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F9A9-7137-4808-A71E-C69452C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D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www.Consultant.ru%2Flaw%2Freview%2F1499029.html&amp;tld=ru&amp;lang=ru&amp;la=&amp;text=%D0%B4%D0%BE%D0%B3%D0%BE%D0%B2%D0%BE%D1%80%20%D1%83%D1%81%D1%82%D1%83%D0%BF%D0%BA%D0%B8%20%D0%BF%D1%80%D0%B0%D0%B2%D0%B0%20%D1%82%D1%80%D0%B5%D0%B1%D0%BE%D0%B2%D0%B0%D0%BD%D0%B8%D1%8F%20%D0%B8%20%D0%B7%D0%B0%D0%BA%D0%BE%D0%BD%20%D0%BE%20%D0%B7%D0%B0%D1%89%D0%B8%D1%82%D0%B5%20%D0%BF%D1%80%D0%B0%D0%B2%20%D0%BF%D0%BE%D1%82%D1%80%D0%B5%D0%B1%D0%B8%D1%82%D0%B5%D0%BB%D0%B5%D0%B9&amp;l10n=ru&amp;mime=html&amp;sign=4992f9ed366c7d6722d9f9f4d8fbf56b&amp;keyno=0" TargetMode="External"/><Relationship Id="rId4" Type="http://schemas.openxmlformats.org/officeDocument/2006/relationships/hyperlink" Target="http://hghltd.yandex.net/yandbtm?fmode=inject&amp;url=http%3A%2F%2Fwww.Consultant.ru%2Flaw%2Freview%2F1499029.html&amp;tld=ru&amp;lang=ru&amp;la=&amp;text=%D0%B4%D0%BE%D0%B3%D0%BE%D0%B2%D0%BE%D1%80%20%D1%83%D1%81%D1%82%D1%83%D0%BF%D0%BA%D0%B8%20%D0%BF%D1%80%D0%B0%D0%B2%D0%B0%20%D1%82%D1%80%D0%B5%D0%B1%D0%BE%D0%B2%D0%B0%D0%BD%D0%B8%D1%8F%20%D0%B8%20%D0%B7%D0%B0%D0%BA%D0%BE%D0%BD%20%D0%BE%20%D0%B7%D0%B0%D1%89%D0%B8%D1%82%D0%B5%20%D0%BF%D1%80%D0%B0%D0%B2%20%D0%BF%D0%BE%D1%82%D1%80%D0%B5%D0%B1%D0%B8%D1%82%D0%B5%D0%BB%D0%B5%D0%B9&amp;l10n=ru&amp;mime=html&amp;sign=4992f9ed366c7d6722d9f9f4d8fbf56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1</cp:revision>
  <dcterms:created xsi:type="dcterms:W3CDTF">2023-03-09T01:34:00Z</dcterms:created>
  <dcterms:modified xsi:type="dcterms:W3CDTF">2023-03-09T01:35:00Z</dcterms:modified>
</cp:coreProperties>
</file>