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BAB7" w14:textId="77777777" w:rsidR="002111E2" w:rsidRDefault="00535F12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3FFB5EE" wp14:editId="23F33019">
            <wp:extent cx="639445" cy="905510"/>
            <wp:effectExtent l="0" t="0" r="0" b="0"/>
            <wp:docPr id="1" name="Изображение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DB18" w14:textId="77777777" w:rsidR="002111E2" w:rsidRPr="002A5614" w:rsidRDefault="00535F12" w:rsidP="007E33B7">
      <w:pPr>
        <w:shd w:val="clear" w:color="auto" w:fill="FFFFFF"/>
        <w:jc w:val="center"/>
        <w:rPr>
          <w:b/>
          <w:color w:val="000000"/>
          <w:spacing w:val="20"/>
          <w:sz w:val="26"/>
          <w:szCs w:val="26"/>
        </w:rPr>
      </w:pPr>
      <w:r w:rsidRPr="002A5614">
        <w:rPr>
          <w:b/>
          <w:color w:val="000000"/>
          <w:spacing w:val="20"/>
          <w:sz w:val="26"/>
          <w:szCs w:val="26"/>
        </w:rPr>
        <w:t>АДМИНИСТРАЦИЯ</w:t>
      </w:r>
    </w:p>
    <w:p w14:paraId="3439EEAD" w14:textId="77777777" w:rsidR="002111E2" w:rsidRPr="002A5614" w:rsidRDefault="00535F12" w:rsidP="007E33B7">
      <w:pPr>
        <w:shd w:val="clear" w:color="auto" w:fill="FFFFFF"/>
        <w:jc w:val="center"/>
        <w:rPr>
          <w:b/>
          <w:color w:val="000000"/>
          <w:spacing w:val="20"/>
          <w:sz w:val="26"/>
          <w:szCs w:val="26"/>
        </w:rPr>
      </w:pPr>
      <w:r w:rsidRPr="002A5614">
        <w:rPr>
          <w:b/>
          <w:color w:val="000000"/>
          <w:spacing w:val="20"/>
          <w:sz w:val="26"/>
          <w:szCs w:val="26"/>
        </w:rPr>
        <w:t>АНУЧИНСКОГО МУНИЦИПАЛЬНОГО ОКРУГА</w:t>
      </w:r>
    </w:p>
    <w:p w14:paraId="2D863D36" w14:textId="316C8B0B" w:rsidR="002111E2" w:rsidRPr="002A5614" w:rsidRDefault="007E33B7" w:rsidP="007E33B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5614">
        <w:rPr>
          <w:b/>
          <w:color w:val="000000"/>
          <w:sz w:val="26"/>
          <w:szCs w:val="26"/>
        </w:rPr>
        <w:t>ПРИМОРСКОГО КРАЯ</w:t>
      </w:r>
    </w:p>
    <w:p w14:paraId="3B70F16F" w14:textId="77777777" w:rsidR="007E33B7" w:rsidRPr="007E33B7" w:rsidRDefault="007E33B7" w:rsidP="007E33B7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</w:p>
    <w:p w14:paraId="11E71CB5" w14:textId="77777777" w:rsidR="002111E2" w:rsidRDefault="00535F12">
      <w:pPr>
        <w:shd w:val="clear" w:color="auto" w:fill="FFFFFF"/>
        <w:spacing w:line="360" w:lineRule="auto"/>
        <w:jc w:val="center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388F13E" wp14:editId="779BC045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2235" cy="366395"/>
                <wp:effectExtent l="0" t="0" r="0" b="15240"/>
                <wp:wrapNone/>
                <wp:docPr id="2" name="Текстовое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7BF8FF2B" w14:textId="77777777" w:rsidR="002111E2" w:rsidRDefault="002111E2">
                            <w:pPr>
                              <w:pStyle w:val="af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8F13E" id="Текстовое поле 1" o:spid="_x0000_s1026" style="position:absolute;left:0;text-align:left;margin-left:375.5pt;margin-top:-13.5pt;width:108.05pt;height:28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" o:allowincell="f" stroked="f" strokeweight="0">
                <v:textbox>
                  <w:txbxContent>
                    <w:p w14:paraId="7BF8FF2B" w14:textId="77777777" w:rsidR="002111E2" w:rsidRDefault="002111E2">
                      <w:pPr>
                        <w:pStyle w:val="afc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6"/>
          <w:szCs w:val="26"/>
        </w:rPr>
        <w:t>П О С Т А Н О В Л Е Н И Е</w:t>
      </w:r>
    </w:p>
    <w:tbl>
      <w:tblPr>
        <w:tblW w:w="9272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1933"/>
        <w:gridCol w:w="283"/>
        <w:gridCol w:w="4892"/>
        <w:gridCol w:w="561"/>
        <w:gridCol w:w="1309"/>
      </w:tblGrid>
      <w:tr w:rsidR="002111E2" w:rsidRPr="0025035C" w14:paraId="6CFE6390" w14:textId="77777777" w:rsidTr="0025035C">
        <w:trPr>
          <w:jc w:val="center"/>
        </w:trPr>
        <w:tc>
          <w:tcPr>
            <w:tcW w:w="294" w:type="dxa"/>
          </w:tcPr>
          <w:p w14:paraId="6A45084B" w14:textId="77777777" w:rsidR="002111E2" w:rsidRPr="0025035C" w:rsidRDefault="002111E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33" w:type="dxa"/>
          </w:tcPr>
          <w:p w14:paraId="755C1C74" w14:textId="579F71EF" w:rsidR="002111E2" w:rsidRPr="0025035C" w:rsidRDefault="007455C1">
            <w:pPr>
              <w:spacing w:line="360" w:lineRule="auto"/>
              <w:ind w:left="-82" w:right="-108"/>
              <w:jc w:val="center"/>
              <w:rPr>
                <w:color w:val="000000"/>
                <w:sz w:val="26"/>
                <w:szCs w:val="26"/>
              </w:rPr>
            </w:pPr>
            <w:r w:rsidRPr="0025035C">
              <w:rPr>
                <w:color w:val="000000"/>
                <w:sz w:val="26"/>
                <w:szCs w:val="26"/>
              </w:rPr>
              <w:t>2</w:t>
            </w:r>
            <w:r w:rsidR="002A5614" w:rsidRPr="0025035C">
              <w:rPr>
                <w:color w:val="000000"/>
                <w:sz w:val="26"/>
                <w:szCs w:val="26"/>
              </w:rPr>
              <w:t>8</w:t>
            </w:r>
            <w:r w:rsidRPr="0025035C">
              <w:rPr>
                <w:color w:val="000000"/>
                <w:sz w:val="26"/>
                <w:szCs w:val="26"/>
              </w:rPr>
              <w:t>.12.2023</w:t>
            </w:r>
          </w:p>
        </w:tc>
        <w:tc>
          <w:tcPr>
            <w:tcW w:w="283" w:type="dxa"/>
          </w:tcPr>
          <w:p w14:paraId="69BC8DF7" w14:textId="77777777" w:rsidR="002111E2" w:rsidRPr="0025035C" w:rsidRDefault="002111E2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892" w:type="dxa"/>
          </w:tcPr>
          <w:p w14:paraId="019F3871" w14:textId="77777777" w:rsidR="002111E2" w:rsidRPr="0025035C" w:rsidRDefault="00535F12">
            <w:pPr>
              <w:spacing w:line="360" w:lineRule="auto"/>
              <w:ind w:left="-675"/>
              <w:jc w:val="center"/>
              <w:rPr>
                <w:color w:val="000000"/>
                <w:sz w:val="26"/>
                <w:szCs w:val="26"/>
              </w:rPr>
            </w:pPr>
            <w:r w:rsidRPr="0025035C">
              <w:rPr>
                <w:color w:val="000000"/>
                <w:sz w:val="26"/>
                <w:szCs w:val="26"/>
              </w:rPr>
              <w:t>с. Анучино</w:t>
            </w:r>
          </w:p>
        </w:tc>
        <w:tc>
          <w:tcPr>
            <w:tcW w:w="561" w:type="dxa"/>
          </w:tcPr>
          <w:p w14:paraId="5444F641" w14:textId="77777777" w:rsidR="002111E2" w:rsidRPr="0025035C" w:rsidRDefault="00535F12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25035C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309" w:type="dxa"/>
          </w:tcPr>
          <w:p w14:paraId="74A80616" w14:textId="6CC91EE2" w:rsidR="002111E2" w:rsidRPr="0025035C" w:rsidRDefault="007455C1">
            <w:pPr>
              <w:spacing w:line="360" w:lineRule="auto"/>
              <w:ind w:right="-89"/>
              <w:jc w:val="center"/>
              <w:rPr>
                <w:color w:val="000000"/>
                <w:sz w:val="26"/>
                <w:szCs w:val="26"/>
              </w:rPr>
            </w:pPr>
            <w:r w:rsidRPr="0025035C">
              <w:rPr>
                <w:color w:val="000000"/>
                <w:sz w:val="26"/>
                <w:szCs w:val="26"/>
              </w:rPr>
              <w:t>1</w:t>
            </w:r>
            <w:r w:rsidR="002A5614" w:rsidRPr="0025035C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14:paraId="60155B2D" w14:textId="77777777" w:rsidR="002111E2" w:rsidRDefault="002111E2" w:rsidP="007E33B7">
      <w:pPr>
        <w:spacing w:line="360" w:lineRule="auto"/>
        <w:ind w:right="-850"/>
        <w:outlineLvl w:val="0"/>
        <w:rPr>
          <w:b/>
          <w:sz w:val="26"/>
          <w:szCs w:val="26"/>
        </w:rPr>
      </w:pPr>
    </w:p>
    <w:p w14:paraId="2E57B80C" w14:textId="58034C89" w:rsidR="002111E2" w:rsidRDefault="00535F12" w:rsidP="007E33B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регистрации Устава территориального общественного самоуправления «</w:t>
      </w:r>
      <w:r w:rsidR="00856E3D">
        <w:rPr>
          <w:b/>
          <w:bCs/>
          <w:sz w:val="26"/>
          <w:szCs w:val="26"/>
        </w:rPr>
        <w:t>Гражданский</w:t>
      </w:r>
      <w:r>
        <w:rPr>
          <w:b/>
          <w:bCs/>
          <w:sz w:val="26"/>
          <w:szCs w:val="26"/>
        </w:rPr>
        <w:t>»</w:t>
      </w:r>
    </w:p>
    <w:p w14:paraId="07C852F7" w14:textId="77777777" w:rsidR="002111E2" w:rsidRDefault="002111E2" w:rsidP="00F508A7">
      <w:pPr>
        <w:spacing w:line="360" w:lineRule="auto"/>
        <w:rPr>
          <w:sz w:val="26"/>
          <w:szCs w:val="26"/>
        </w:rPr>
      </w:pPr>
    </w:p>
    <w:p w14:paraId="2B237D50" w14:textId="573EB66D" w:rsidR="002111E2" w:rsidRDefault="00535F12" w:rsidP="007E33B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со статьёй 27 Федерального закона от 06.10.2003 № 131-ФЗ «Об общих принципах организации местного самоуправления в Российской Федерации», Положением о порядке регистрации </w:t>
      </w:r>
      <w:r w:rsidR="007455C1">
        <w:rPr>
          <w:sz w:val="26"/>
          <w:szCs w:val="26"/>
        </w:rPr>
        <w:t>У</w:t>
      </w:r>
      <w:r>
        <w:rPr>
          <w:sz w:val="26"/>
          <w:szCs w:val="26"/>
        </w:rPr>
        <w:t>става территориального общественного самоуправления на территории Анучинского муниципального округа</w:t>
      </w:r>
      <w:r w:rsidR="007455C1">
        <w:rPr>
          <w:sz w:val="26"/>
          <w:szCs w:val="26"/>
        </w:rPr>
        <w:t>, утвержденным постановлением администрации Анучинского муниципального округа Приморского края от 07.12.2023 №1027</w:t>
      </w:r>
      <w:r>
        <w:rPr>
          <w:sz w:val="26"/>
          <w:szCs w:val="26"/>
        </w:rPr>
        <w:t>, на основании заявления председателя ТОС «</w:t>
      </w:r>
      <w:r w:rsidR="00856E3D">
        <w:rPr>
          <w:sz w:val="26"/>
          <w:szCs w:val="26"/>
        </w:rPr>
        <w:t>Гражданский</w:t>
      </w:r>
      <w:r>
        <w:rPr>
          <w:sz w:val="26"/>
          <w:szCs w:val="26"/>
        </w:rPr>
        <w:t xml:space="preserve">» </w:t>
      </w:r>
      <w:r w:rsidR="007E33B7">
        <w:rPr>
          <w:sz w:val="26"/>
          <w:szCs w:val="26"/>
        </w:rPr>
        <w:t xml:space="preserve"> от </w:t>
      </w:r>
      <w:r w:rsidR="00856E3D">
        <w:rPr>
          <w:sz w:val="26"/>
          <w:szCs w:val="26"/>
        </w:rPr>
        <w:t>28</w:t>
      </w:r>
      <w:r w:rsidR="007E33B7">
        <w:rPr>
          <w:sz w:val="26"/>
          <w:szCs w:val="26"/>
        </w:rPr>
        <w:t>.</w:t>
      </w:r>
      <w:r w:rsidR="00F508A7">
        <w:rPr>
          <w:sz w:val="26"/>
          <w:szCs w:val="26"/>
        </w:rPr>
        <w:t>12.2023 №79</w:t>
      </w:r>
      <w:r w:rsidR="00856E3D">
        <w:rPr>
          <w:sz w:val="26"/>
          <w:szCs w:val="26"/>
        </w:rPr>
        <w:t>79</w:t>
      </w:r>
      <w:r>
        <w:rPr>
          <w:sz w:val="26"/>
          <w:szCs w:val="26"/>
        </w:rPr>
        <w:t xml:space="preserve"> </w:t>
      </w:r>
      <w:r w:rsidR="00F508A7">
        <w:rPr>
          <w:sz w:val="26"/>
          <w:szCs w:val="26"/>
        </w:rPr>
        <w:t xml:space="preserve">«О регистрации Устава </w:t>
      </w:r>
      <w:r w:rsidR="007455C1">
        <w:rPr>
          <w:sz w:val="26"/>
          <w:szCs w:val="26"/>
        </w:rPr>
        <w:t>ТОС», с</w:t>
      </w:r>
      <w:r w:rsidR="00F508A7">
        <w:rPr>
          <w:sz w:val="26"/>
          <w:szCs w:val="26"/>
        </w:rPr>
        <w:t xml:space="preserve"> Уставом Анучинского муниципального округа Приморского края, администрация Анучинского муниципального Приморского края</w:t>
      </w:r>
    </w:p>
    <w:p w14:paraId="0B8B26A7" w14:textId="77777777" w:rsidR="002111E2" w:rsidRDefault="002111E2" w:rsidP="007E33B7">
      <w:pPr>
        <w:spacing w:line="360" w:lineRule="auto"/>
        <w:jc w:val="both"/>
        <w:rPr>
          <w:sz w:val="26"/>
          <w:szCs w:val="26"/>
        </w:rPr>
      </w:pPr>
    </w:p>
    <w:p w14:paraId="74569E2B" w14:textId="77777777" w:rsidR="002111E2" w:rsidRPr="007E33B7" w:rsidRDefault="00535F12" w:rsidP="007E33B7">
      <w:pPr>
        <w:spacing w:line="360" w:lineRule="auto"/>
        <w:ind w:left="142"/>
        <w:jc w:val="both"/>
        <w:rPr>
          <w:bCs/>
          <w:sz w:val="26"/>
          <w:szCs w:val="26"/>
        </w:rPr>
      </w:pPr>
      <w:r w:rsidRPr="007E33B7">
        <w:rPr>
          <w:bCs/>
          <w:sz w:val="26"/>
          <w:szCs w:val="26"/>
        </w:rPr>
        <w:t>ПОСТАНОВЛЯЕТ:</w:t>
      </w:r>
    </w:p>
    <w:p w14:paraId="39FEDF18" w14:textId="77777777" w:rsidR="002111E2" w:rsidRDefault="002111E2" w:rsidP="007E33B7">
      <w:pPr>
        <w:spacing w:line="360" w:lineRule="auto"/>
        <w:jc w:val="both"/>
        <w:rPr>
          <w:b/>
          <w:sz w:val="26"/>
          <w:szCs w:val="26"/>
        </w:rPr>
      </w:pPr>
    </w:p>
    <w:p w14:paraId="01C15EC9" w14:textId="6305791E" w:rsidR="002111E2" w:rsidRDefault="00535F12" w:rsidP="007E33B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Устав территориального общественного самоуправления «</w:t>
      </w:r>
      <w:proofErr w:type="gramStart"/>
      <w:r w:rsidR="00856E3D">
        <w:rPr>
          <w:sz w:val="26"/>
          <w:szCs w:val="26"/>
        </w:rPr>
        <w:t xml:space="preserve">Гражданский 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с. </w:t>
      </w:r>
      <w:r w:rsidR="00856E3D">
        <w:rPr>
          <w:sz w:val="26"/>
          <w:szCs w:val="26"/>
        </w:rPr>
        <w:t xml:space="preserve">Гражданка </w:t>
      </w:r>
      <w:r>
        <w:rPr>
          <w:sz w:val="26"/>
          <w:szCs w:val="26"/>
        </w:rPr>
        <w:t xml:space="preserve"> Анучинского округа Приморского кра</w:t>
      </w:r>
      <w:r w:rsidR="002A5614">
        <w:rPr>
          <w:sz w:val="26"/>
          <w:szCs w:val="26"/>
        </w:rPr>
        <w:t>я (прилагается).</w:t>
      </w:r>
    </w:p>
    <w:p w14:paraId="725DE7EF" w14:textId="40B042F4" w:rsidR="002111E2" w:rsidRDefault="00535F12" w:rsidP="007E33B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E33B7">
        <w:rPr>
          <w:sz w:val="26"/>
          <w:szCs w:val="26"/>
        </w:rPr>
        <w:t xml:space="preserve">Аппарату (Бурдейной С.В.) </w:t>
      </w:r>
      <w:r w:rsidR="007455C1">
        <w:rPr>
          <w:sz w:val="26"/>
          <w:szCs w:val="26"/>
        </w:rPr>
        <w:t xml:space="preserve">администрации </w:t>
      </w:r>
      <w:r w:rsidR="007E33B7">
        <w:rPr>
          <w:sz w:val="26"/>
          <w:szCs w:val="26"/>
        </w:rPr>
        <w:t xml:space="preserve">Анучинского муниципального округа разместить настоящее постановление на официальном сайте администрации Анучинского муниципального округа Приморского </w:t>
      </w:r>
      <w:proofErr w:type="gramStart"/>
      <w:r w:rsidR="007E33B7">
        <w:rPr>
          <w:sz w:val="26"/>
          <w:szCs w:val="26"/>
        </w:rPr>
        <w:t>края  в</w:t>
      </w:r>
      <w:proofErr w:type="gramEnd"/>
      <w:r w:rsidR="007E33B7">
        <w:rPr>
          <w:sz w:val="26"/>
          <w:szCs w:val="26"/>
        </w:rPr>
        <w:t xml:space="preserve"> </w:t>
      </w:r>
      <w:r w:rsidR="00F508A7">
        <w:rPr>
          <w:sz w:val="26"/>
          <w:szCs w:val="26"/>
        </w:rPr>
        <w:t xml:space="preserve">информационно- </w:t>
      </w:r>
      <w:r w:rsidR="007455C1">
        <w:rPr>
          <w:sz w:val="26"/>
          <w:szCs w:val="26"/>
        </w:rPr>
        <w:t>телекоммуникационной</w:t>
      </w:r>
      <w:r w:rsidR="007E33B7">
        <w:rPr>
          <w:sz w:val="26"/>
          <w:szCs w:val="26"/>
        </w:rPr>
        <w:t xml:space="preserve"> сети </w:t>
      </w:r>
      <w:r w:rsidR="007455C1">
        <w:rPr>
          <w:sz w:val="26"/>
          <w:szCs w:val="26"/>
        </w:rPr>
        <w:t>И</w:t>
      </w:r>
      <w:r w:rsidR="007E33B7">
        <w:rPr>
          <w:sz w:val="26"/>
          <w:szCs w:val="26"/>
        </w:rPr>
        <w:t>нтернет.</w:t>
      </w:r>
    </w:p>
    <w:p w14:paraId="6B648990" w14:textId="1AF03D68" w:rsidR="002111E2" w:rsidRDefault="00535F1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508A7">
        <w:rPr>
          <w:sz w:val="26"/>
          <w:szCs w:val="26"/>
        </w:rPr>
        <w:t xml:space="preserve"> </w:t>
      </w:r>
    </w:p>
    <w:p w14:paraId="4FA0CC91" w14:textId="77777777" w:rsidR="007E33B7" w:rsidRDefault="00535F12" w:rsidP="007E33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Анучинского </w:t>
      </w:r>
    </w:p>
    <w:p w14:paraId="0AFE5745" w14:textId="1D0490D4" w:rsidR="002111E2" w:rsidRDefault="00535F12" w:rsidP="007E33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</w:t>
      </w:r>
      <w:r w:rsidR="007E33B7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>С.А.</w:t>
      </w:r>
      <w:r w:rsidR="007455C1">
        <w:rPr>
          <w:sz w:val="26"/>
          <w:szCs w:val="26"/>
        </w:rPr>
        <w:t xml:space="preserve"> </w:t>
      </w:r>
      <w:r>
        <w:rPr>
          <w:sz w:val="26"/>
          <w:szCs w:val="26"/>
        </w:rPr>
        <w:t>Понуровский</w:t>
      </w:r>
    </w:p>
    <w:p w14:paraId="5334DDC5" w14:textId="2E2CB6B8" w:rsidR="009316FB" w:rsidRDefault="009316FB" w:rsidP="007E33B7">
      <w:pPr>
        <w:jc w:val="both"/>
        <w:rPr>
          <w:sz w:val="26"/>
          <w:szCs w:val="26"/>
        </w:rPr>
      </w:pPr>
    </w:p>
    <w:p w14:paraId="046A76C1" w14:textId="035A8FA7" w:rsidR="009316FB" w:rsidRDefault="009316FB" w:rsidP="007E33B7">
      <w:pPr>
        <w:jc w:val="both"/>
        <w:rPr>
          <w:sz w:val="26"/>
          <w:szCs w:val="26"/>
        </w:rPr>
      </w:pPr>
    </w:p>
    <w:p w14:paraId="44459C5C" w14:textId="3D8C5315" w:rsidR="009316FB" w:rsidRDefault="009316FB" w:rsidP="007E33B7">
      <w:pPr>
        <w:jc w:val="both"/>
        <w:rPr>
          <w:sz w:val="26"/>
          <w:szCs w:val="26"/>
        </w:rPr>
      </w:pPr>
    </w:p>
    <w:p w14:paraId="4B5C286A" w14:textId="298757E8" w:rsidR="009316FB" w:rsidRDefault="009316FB" w:rsidP="007E33B7">
      <w:pPr>
        <w:jc w:val="both"/>
        <w:rPr>
          <w:sz w:val="26"/>
          <w:szCs w:val="26"/>
        </w:rPr>
      </w:pPr>
    </w:p>
    <w:p w14:paraId="48441A40" w14:textId="77AFE136" w:rsidR="009316FB" w:rsidRDefault="009316FB" w:rsidP="007E33B7">
      <w:pPr>
        <w:jc w:val="both"/>
        <w:rPr>
          <w:sz w:val="26"/>
          <w:szCs w:val="26"/>
        </w:rPr>
      </w:pPr>
    </w:p>
    <w:p w14:paraId="315FDE43" w14:textId="77777777" w:rsidR="009316FB" w:rsidRDefault="009316FB" w:rsidP="007E33B7">
      <w:pPr>
        <w:jc w:val="both"/>
        <w:rPr>
          <w:sz w:val="26"/>
          <w:szCs w:val="26"/>
        </w:rPr>
      </w:pPr>
    </w:p>
    <w:p w14:paraId="038AADDB" w14:textId="77777777" w:rsidR="009316FB" w:rsidRDefault="00535F12" w:rsidP="007E33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tbl>
      <w:tblPr>
        <w:tblpPr w:leftFromText="180" w:rightFromText="180" w:bottomFromText="200" w:vertAnchor="page" w:horzAnchor="margin" w:tblpY="1057"/>
        <w:tblW w:w="9936" w:type="dxa"/>
        <w:tblLook w:val="04A0" w:firstRow="1" w:lastRow="0" w:firstColumn="1" w:lastColumn="0" w:noHBand="0" w:noVBand="1"/>
      </w:tblPr>
      <w:tblGrid>
        <w:gridCol w:w="4650"/>
        <w:gridCol w:w="5286"/>
      </w:tblGrid>
      <w:tr w:rsidR="009316FB" w:rsidRPr="009316FB" w14:paraId="4FEF7131" w14:textId="77777777" w:rsidTr="006B3344">
        <w:trPr>
          <w:trHeight w:val="1092"/>
        </w:trPr>
        <w:tc>
          <w:tcPr>
            <w:tcW w:w="4650" w:type="dxa"/>
            <w:hideMark/>
          </w:tcPr>
          <w:p w14:paraId="7A3C5723" w14:textId="77777777" w:rsidR="009316FB" w:rsidRPr="009316FB" w:rsidRDefault="009316FB" w:rsidP="009316FB">
            <w:pPr>
              <w:widowControl/>
              <w:tabs>
                <w:tab w:val="left" w:pos="142"/>
              </w:tabs>
              <w:rPr>
                <w:rFonts w:eastAsia="Malgun Gothic"/>
                <w:sz w:val="26"/>
                <w:szCs w:val="26"/>
              </w:rPr>
            </w:pPr>
            <w:r w:rsidRPr="009316FB">
              <w:rPr>
                <w:rFonts w:eastAsia="Malgun Gothic"/>
                <w:color w:val="000000"/>
                <w:sz w:val="26"/>
                <w:szCs w:val="26"/>
              </w:rPr>
              <w:t>ЗАРЕГИСТРИРОВАН</w:t>
            </w:r>
          </w:p>
          <w:p w14:paraId="77E7DCD6" w14:textId="77777777" w:rsidR="009316FB" w:rsidRPr="009316FB" w:rsidRDefault="009316FB" w:rsidP="009316FB">
            <w:pPr>
              <w:widowControl/>
              <w:rPr>
                <w:rFonts w:eastAsia="Malgun Gothic"/>
                <w:color w:val="000000"/>
                <w:sz w:val="26"/>
                <w:szCs w:val="26"/>
              </w:rPr>
            </w:pPr>
            <w:r w:rsidRPr="009316FB">
              <w:rPr>
                <w:rFonts w:eastAsia="Malgun Gothic"/>
                <w:color w:val="000000"/>
                <w:sz w:val="26"/>
                <w:szCs w:val="26"/>
              </w:rPr>
              <w:t>Постановлением Администрации</w:t>
            </w:r>
          </w:p>
          <w:p w14:paraId="150FF927" w14:textId="77777777" w:rsidR="009316FB" w:rsidRPr="009316FB" w:rsidRDefault="009316FB" w:rsidP="009316FB">
            <w:pPr>
              <w:widowControl/>
              <w:rPr>
                <w:rFonts w:eastAsia="Malgun Gothic"/>
                <w:color w:val="000000"/>
                <w:sz w:val="26"/>
                <w:szCs w:val="26"/>
              </w:rPr>
            </w:pPr>
            <w:r w:rsidRPr="009316FB">
              <w:rPr>
                <w:rFonts w:eastAsia="Malgun Gothic"/>
                <w:color w:val="000000"/>
                <w:sz w:val="26"/>
                <w:szCs w:val="26"/>
              </w:rPr>
              <w:t>Анучинского муниципального округа</w:t>
            </w:r>
          </w:p>
          <w:p w14:paraId="20D606F1" w14:textId="77777777" w:rsidR="009316FB" w:rsidRPr="009316FB" w:rsidRDefault="009316FB" w:rsidP="009316FB">
            <w:pPr>
              <w:widowControl/>
              <w:rPr>
                <w:rFonts w:eastAsia="Malgun Gothic"/>
                <w:sz w:val="26"/>
                <w:szCs w:val="26"/>
              </w:rPr>
            </w:pPr>
            <w:r w:rsidRPr="009316FB">
              <w:rPr>
                <w:rFonts w:eastAsia="Malgun Gothic"/>
                <w:sz w:val="26"/>
                <w:szCs w:val="26"/>
              </w:rPr>
              <w:t>Приморского края</w:t>
            </w:r>
          </w:p>
          <w:p w14:paraId="4DD500C0" w14:textId="77777777" w:rsidR="009316FB" w:rsidRPr="009316FB" w:rsidRDefault="009316FB" w:rsidP="009316FB">
            <w:pPr>
              <w:widowControl/>
              <w:rPr>
                <w:rFonts w:eastAsia="Malgun Gothic"/>
                <w:sz w:val="26"/>
                <w:szCs w:val="26"/>
              </w:rPr>
            </w:pPr>
            <w:r w:rsidRPr="009316FB">
              <w:rPr>
                <w:rFonts w:eastAsia="Malgun Gothic"/>
                <w:sz w:val="26"/>
                <w:szCs w:val="26"/>
              </w:rPr>
              <w:t xml:space="preserve">№             от </w:t>
            </w:r>
            <w:proofErr w:type="gramStart"/>
            <w:r w:rsidRPr="009316FB">
              <w:rPr>
                <w:rFonts w:eastAsia="Malgun Gothic"/>
                <w:sz w:val="26"/>
                <w:szCs w:val="26"/>
              </w:rPr>
              <w:t xml:space="preserve">«  </w:t>
            </w:r>
            <w:proofErr w:type="gramEnd"/>
            <w:r w:rsidRPr="009316FB">
              <w:rPr>
                <w:rFonts w:eastAsia="Malgun Gothic"/>
                <w:sz w:val="26"/>
                <w:szCs w:val="26"/>
              </w:rPr>
              <w:t xml:space="preserve">  »                  20      года</w:t>
            </w:r>
          </w:p>
        </w:tc>
        <w:tc>
          <w:tcPr>
            <w:tcW w:w="5286" w:type="dxa"/>
            <w:hideMark/>
          </w:tcPr>
          <w:p w14:paraId="7F8A9E3D" w14:textId="77777777" w:rsidR="009316FB" w:rsidRPr="009316FB" w:rsidRDefault="009316FB" w:rsidP="009316FB">
            <w:pPr>
              <w:widowControl/>
              <w:tabs>
                <w:tab w:val="left" w:pos="142"/>
              </w:tabs>
              <w:ind w:left="34"/>
              <w:jc w:val="right"/>
              <w:rPr>
                <w:rFonts w:eastAsia="Malgun Gothic"/>
                <w:color w:val="000000"/>
                <w:sz w:val="26"/>
                <w:szCs w:val="26"/>
              </w:rPr>
            </w:pPr>
            <w:r w:rsidRPr="009316FB">
              <w:rPr>
                <w:rFonts w:eastAsia="Malgun Gothic"/>
                <w:color w:val="000000"/>
                <w:sz w:val="26"/>
                <w:szCs w:val="26"/>
              </w:rPr>
              <w:t>УТВЕРЖДЕН</w:t>
            </w:r>
          </w:p>
          <w:p w14:paraId="03E577DC" w14:textId="77777777" w:rsidR="009316FB" w:rsidRPr="009316FB" w:rsidRDefault="009316FB" w:rsidP="009316FB">
            <w:pPr>
              <w:widowControl/>
              <w:wordWrap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316FB">
              <w:rPr>
                <w:rFonts w:eastAsia="Calibri"/>
                <w:sz w:val="26"/>
                <w:szCs w:val="26"/>
                <w:lang w:eastAsia="en-US"/>
              </w:rPr>
              <w:t xml:space="preserve">Решением учредительной   </w:t>
            </w:r>
          </w:p>
          <w:p w14:paraId="1533E367" w14:textId="77777777" w:rsidR="009316FB" w:rsidRPr="009316FB" w:rsidRDefault="009316FB" w:rsidP="009316FB">
            <w:pPr>
              <w:widowControl/>
              <w:wordWrap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316FB">
              <w:rPr>
                <w:rFonts w:eastAsia="Calibri"/>
                <w:sz w:val="26"/>
                <w:szCs w:val="26"/>
                <w:lang w:eastAsia="en-US"/>
              </w:rPr>
              <w:t>конференцией</w:t>
            </w:r>
          </w:p>
          <w:p w14:paraId="02A7ADE7" w14:textId="77777777" w:rsidR="009316FB" w:rsidRPr="009316FB" w:rsidRDefault="009316FB" w:rsidP="009316FB">
            <w:pPr>
              <w:widowControl/>
              <w:wordWrap w:val="0"/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9316FB">
              <w:rPr>
                <w:rFonts w:eastAsia="Calibri"/>
                <w:sz w:val="26"/>
                <w:szCs w:val="26"/>
                <w:lang w:eastAsia="en-US"/>
              </w:rPr>
              <w:t>граждан.</w:t>
            </w:r>
          </w:p>
          <w:p w14:paraId="75C73555" w14:textId="77777777" w:rsidR="009316FB" w:rsidRPr="009316FB" w:rsidRDefault="009316FB" w:rsidP="009316FB">
            <w:pPr>
              <w:widowControl/>
              <w:tabs>
                <w:tab w:val="left" w:pos="142"/>
              </w:tabs>
              <w:spacing w:line="360" w:lineRule="auto"/>
              <w:jc w:val="right"/>
              <w:rPr>
                <w:rFonts w:eastAsia="Malgun Gothic"/>
                <w:color w:val="000000"/>
                <w:sz w:val="26"/>
                <w:szCs w:val="26"/>
              </w:rPr>
            </w:pPr>
            <w:r w:rsidRPr="009316FB">
              <w:rPr>
                <w:rFonts w:eastAsia="Malgun Gothic"/>
                <w:color w:val="000000"/>
                <w:sz w:val="26"/>
                <w:szCs w:val="26"/>
              </w:rPr>
              <w:t>протокол от «21» октября 2023 года.</w:t>
            </w:r>
          </w:p>
          <w:p w14:paraId="7655E37B" w14:textId="77777777" w:rsidR="009316FB" w:rsidRPr="009316FB" w:rsidRDefault="009316FB" w:rsidP="009316FB">
            <w:pPr>
              <w:widowControl/>
              <w:tabs>
                <w:tab w:val="left" w:pos="142"/>
              </w:tabs>
              <w:spacing w:line="360" w:lineRule="auto"/>
              <w:ind w:left="34"/>
              <w:jc w:val="right"/>
              <w:rPr>
                <w:rFonts w:eastAsia="Malgun Gothic"/>
                <w:sz w:val="26"/>
                <w:szCs w:val="26"/>
              </w:rPr>
            </w:pPr>
            <w:r w:rsidRPr="009316FB">
              <w:rPr>
                <w:rFonts w:eastAsia="Malgun Gothic"/>
                <w:sz w:val="26"/>
                <w:szCs w:val="26"/>
              </w:rPr>
              <w:t>Председатель собрания:</w:t>
            </w:r>
          </w:p>
          <w:p w14:paraId="5804E24A" w14:textId="77777777" w:rsidR="009316FB" w:rsidRPr="009316FB" w:rsidRDefault="009316FB" w:rsidP="009316FB">
            <w:pPr>
              <w:widowControl/>
              <w:tabs>
                <w:tab w:val="left" w:pos="142"/>
              </w:tabs>
              <w:spacing w:line="360" w:lineRule="auto"/>
              <w:ind w:left="34"/>
              <w:jc w:val="right"/>
              <w:rPr>
                <w:rFonts w:eastAsia="Malgun Gothic"/>
                <w:sz w:val="26"/>
                <w:szCs w:val="26"/>
                <w:u w:val="single"/>
              </w:rPr>
            </w:pPr>
            <w:r w:rsidRPr="009316FB">
              <w:rPr>
                <w:rFonts w:eastAsia="Malgun Gothic"/>
                <w:sz w:val="26"/>
                <w:szCs w:val="26"/>
                <w:u w:val="single"/>
              </w:rPr>
              <w:t>Лаптева А.И.</w:t>
            </w:r>
          </w:p>
          <w:p w14:paraId="4E6A0D6B" w14:textId="77777777" w:rsidR="009316FB" w:rsidRPr="009316FB" w:rsidRDefault="009316FB" w:rsidP="009316FB">
            <w:pPr>
              <w:widowControl/>
              <w:tabs>
                <w:tab w:val="left" w:pos="142"/>
              </w:tabs>
              <w:spacing w:line="360" w:lineRule="auto"/>
              <w:ind w:left="34"/>
              <w:jc w:val="right"/>
              <w:rPr>
                <w:rFonts w:eastAsia="Malgun Gothic"/>
                <w:sz w:val="26"/>
                <w:szCs w:val="26"/>
              </w:rPr>
            </w:pPr>
            <w:r w:rsidRPr="009316FB">
              <w:rPr>
                <w:rFonts w:eastAsia="Malgun Gothic"/>
                <w:sz w:val="26"/>
                <w:szCs w:val="26"/>
              </w:rPr>
              <w:t>Секретарь собрания:</w:t>
            </w:r>
          </w:p>
          <w:p w14:paraId="5591A839" w14:textId="77777777" w:rsidR="009316FB" w:rsidRPr="009316FB" w:rsidRDefault="009316FB" w:rsidP="009316FB">
            <w:pPr>
              <w:widowControl/>
              <w:tabs>
                <w:tab w:val="left" w:pos="142"/>
              </w:tabs>
              <w:spacing w:line="360" w:lineRule="auto"/>
              <w:ind w:left="34"/>
              <w:jc w:val="right"/>
              <w:rPr>
                <w:rFonts w:eastAsia="Malgun Gothic"/>
                <w:sz w:val="26"/>
                <w:szCs w:val="26"/>
                <w:u w:val="single"/>
              </w:rPr>
            </w:pPr>
            <w:r w:rsidRPr="009316FB">
              <w:rPr>
                <w:rFonts w:eastAsia="Malgun Gothic"/>
                <w:sz w:val="26"/>
                <w:szCs w:val="26"/>
                <w:u w:val="single"/>
              </w:rPr>
              <w:t>Коротич М.Н.</w:t>
            </w:r>
          </w:p>
        </w:tc>
      </w:tr>
    </w:tbl>
    <w:p w14:paraId="2FD64084" w14:textId="77777777" w:rsidR="009316FB" w:rsidRPr="009316FB" w:rsidRDefault="009316FB" w:rsidP="009316FB">
      <w:pPr>
        <w:widowControl/>
        <w:rPr>
          <w:rFonts w:eastAsia="Calibri"/>
          <w:b/>
          <w:bCs/>
          <w:sz w:val="28"/>
          <w:szCs w:val="28"/>
          <w:lang w:eastAsia="en-US"/>
        </w:rPr>
      </w:pPr>
    </w:p>
    <w:p w14:paraId="4975C804" w14:textId="77777777" w:rsidR="009316FB" w:rsidRPr="009316FB" w:rsidRDefault="009316FB" w:rsidP="009316FB">
      <w:pPr>
        <w:widowControl/>
        <w:rPr>
          <w:rFonts w:eastAsia="Calibri"/>
          <w:b/>
          <w:bCs/>
          <w:sz w:val="28"/>
          <w:szCs w:val="28"/>
          <w:lang w:eastAsia="en-US"/>
        </w:rPr>
      </w:pPr>
    </w:p>
    <w:p w14:paraId="468726E8" w14:textId="77777777" w:rsidR="009316FB" w:rsidRPr="009316FB" w:rsidRDefault="009316FB" w:rsidP="009316FB">
      <w:pPr>
        <w:widowControl/>
        <w:rPr>
          <w:rFonts w:eastAsia="Calibri"/>
          <w:b/>
          <w:bCs/>
          <w:sz w:val="28"/>
          <w:szCs w:val="28"/>
          <w:lang w:eastAsia="en-US"/>
        </w:rPr>
      </w:pPr>
    </w:p>
    <w:p w14:paraId="49EC69DF" w14:textId="77777777" w:rsidR="009316FB" w:rsidRPr="009316FB" w:rsidRDefault="009316FB" w:rsidP="009316FB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DA676D1" w14:textId="77777777" w:rsidR="009316FB" w:rsidRPr="009316FB" w:rsidRDefault="009316FB" w:rsidP="009316FB">
      <w:pPr>
        <w:widowControl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628EB7E" w14:textId="77777777" w:rsidR="009316FB" w:rsidRPr="009316FB" w:rsidRDefault="009316FB" w:rsidP="009316FB">
      <w:pPr>
        <w:widowControl/>
        <w:tabs>
          <w:tab w:val="left" w:pos="142"/>
        </w:tabs>
        <w:jc w:val="center"/>
        <w:rPr>
          <w:rFonts w:eastAsia="Malgun Gothic"/>
          <w:b/>
          <w:sz w:val="40"/>
          <w:szCs w:val="40"/>
        </w:rPr>
      </w:pPr>
      <w:r w:rsidRPr="009316FB">
        <w:rPr>
          <w:rFonts w:eastAsia="Malgun Gothic"/>
          <w:b/>
          <w:sz w:val="40"/>
          <w:szCs w:val="40"/>
        </w:rPr>
        <w:t>УСТАВ</w:t>
      </w:r>
    </w:p>
    <w:p w14:paraId="2ADF2A20" w14:textId="77777777" w:rsidR="009316FB" w:rsidRPr="009316FB" w:rsidRDefault="009316FB" w:rsidP="009316FB">
      <w:pPr>
        <w:widowControl/>
        <w:tabs>
          <w:tab w:val="left" w:pos="142"/>
        </w:tabs>
        <w:jc w:val="center"/>
        <w:rPr>
          <w:rFonts w:eastAsia="Malgun Gothic"/>
          <w:b/>
          <w:sz w:val="40"/>
          <w:szCs w:val="40"/>
        </w:rPr>
      </w:pPr>
      <w:r w:rsidRPr="009316FB">
        <w:rPr>
          <w:rFonts w:eastAsia="Malgun Gothic"/>
          <w:b/>
          <w:sz w:val="40"/>
          <w:szCs w:val="40"/>
        </w:rPr>
        <w:t xml:space="preserve"> «Территориального общественного самоуправления </w:t>
      </w:r>
    </w:p>
    <w:p w14:paraId="4E5FCFF0" w14:textId="77777777" w:rsidR="009316FB" w:rsidRPr="009316FB" w:rsidRDefault="009316FB" w:rsidP="009316FB">
      <w:pPr>
        <w:widowControl/>
        <w:tabs>
          <w:tab w:val="left" w:pos="142"/>
        </w:tabs>
        <w:jc w:val="center"/>
        <w:rPr>
          <w:rFonts w:eastAsia="Malgun Gothic"/>
          <w:b/>
          <w:sz w:val="40"/>
          <w:szCs w:val="40"/>
        </w:rPr>
      </w:pPr>
      <w:r w:rsidRPr="009316FB">
        <w:rPr>
          <w:rFonts w:eastAsia="Malgun Gothic"/>
          <w:b/>
          <w:sz w:val="40"/>
          <w:szCs w:val="40"/>
        </w:rPr>
        <w:t xml:space="preserve">«Гражданский» </w:t>
      </w:r>
    </w:p>
    <w:p w14:paraId="4CB8FA83" w14:textId="77777777" w:rsidR="009316FB" w:rsidRPr="009316FB" w:rsidRDefault="009316FB" w:rsidP="009316FB">
      <w:pPr>
        <w:widowControl/>
        <w:tabs>
          <w:tab w:val="left" w:pos="142"/>
        </w:tabs>
        <w:jc w:val="center"/>
        <w:rPr>
          <w:rFonts w:eastAsia="Malgun Gothic"/>
          <w:b/>
          <w:sz w:val="40"/>
          <w:szCs w:val="40"/>
        </w:rPr>
      </w:pPr>
      <w:r w:rsidRPr="009316FB">
        <w:rPr>
          <w:rFonts w:eastAsia="Malgun Gothic"/>
          <w:b/>
          <w:sz w:val="40"/>
          <w:szCs w:val="40"/>
        </w:rPr>
        <w:t>Анучинского муниципального округа Приморского края»</w:t>
      </w:r>
    </w:p>
    <w:p w14:paraId="6F6F42A3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1A5C5942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63D8FE22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169A514B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392D7626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201A69B9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3056907C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03F1BA52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6B858406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7C26C8C5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76F131A9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1E0B2997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2D474FD0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23CD9CC1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220368D0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77D8BF16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5127B2CA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7B02DCB3" w14:textId="77777777" w:rsidR="009316FB" w:rsidRPr="009316FB" w:rsidRDefault="009316FB" w:rsidP="009316FB">
      <w:pPr>
        <w:widowControl/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37D9BFC1" w14:textId="77777777" w:rsidR="009316FB" w:rsidRPr="009316FB" w:rsidRDefault="009316FB" w:rsidP="009316FB">
      <w:pPr>
        <w:widowControl/>
        <w:jc w:val="center"/>
        <w:rPr>
          <w:rFonts w:eastAsia="Calibri"/>
          <w:b/>
          <w:bCs/>
          <w:spacing w:val="-2"/>
          <w:sz w:val="32"/>
          <w:szCs w:val="32"/>
          <w:lang w:eastAsia="en-US"/>
        </w:rPr>
      </w:pPr>
      <w:r w:rsidRPr="009316FB">
        <w:rPr>
          <w:rFonts w:eastAsia="Calibri"/>
          <w:b/>
          <w:bCs/>
          <w:spacing w:val="-2"/>
          <w:sz w:val="32"/>
          <w:szCs w:val="32"/>
          <w:lang w:eastAsia="en-US"/>
        </w:rPr>
        <w:t>2023 год</w:t>
      </w:r>
    </w:p>
    <w:p w14:paraId="379E2B5A" w14:textId="77777777" w:rsidR="009316FB" w:rsidRPr="009316FB" w:rsidRDefault="009316FB" w:rsidP="009316FB">
      <w:pPr>
        <w:widowControl/>
        <w:jc w:val="center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49F1E62C" w14:textId="77777777" w:rsidR="009316FB" w:rsidRPr="009316FB" w:rsidRDefault="009316FB" w:rsidP="009316FB">
      <w:pPr>
        <w:widowControl/>
        <w:jc w:val="center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p w14:paraId="601814F4" w14:textId="77777777" w:rsidR="009316FB" w:rsidRPr="009316FB" w:rsidRDefault="009316FB" w:rsidP="009316FB">
      <w:pPr>
        <w:widowControl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9316FB">
        <w:rPr>
          <w:rFonts w:eastAsia="Calibri"/>
          <w:b/>
          <w:sz w:val="28"/>
          <w:szCs w:val="28"/>
          <w:lang w:eastAsia="en-US"/>
        </w:rPr>
        <w:t xml:space="preserve">      </w:t>
      </w:r>
    </w:p>
    <w:p w14:paraId="16E8AEDB" w14:textId="77777777" w:rsidR="009316FB" w:rsidRPr="009316FB" w:rsidRDefault="009316FB" w:rsidP="009316FB">
      <w:pPr>
        <w:widowControl/>
        <w:numPr>
          <w:ilvl w:val="0"/>
          <w:numId w:val="1"/>
        </w:numPr>
        <w:spacing w:after="200" w:line="276" w:lineRule="auto"/>
        <w:ind w:left="360"/>
        <w:jc w:val="center"/>
        <w:rPr>
          <w:rFonts w:eastAsia="Calibri"/>
          <w:b/>
          <w:spacing w:val="-1"/>
          <w:sz w:val="26"/>
          <w:szCs w:val="26"/>
          <w:lang w:eastAsia="en-US"/>
        </w:rPr>
      </w:pPr>
      <w:r w:rsidRPr="009316FB">
        <w:rPr>
          <w:rFonts w:eastAsia="Calibri"/>
          <w:b/>
          <w:spacing w:val="-1"/>
          <w:sz w:val="26"/>
          <w:szCs w:val="26"/>
          <w:lang w:eastAsia="en-US"/>
        </w:rPr>
        <w:t>Общие положения</w:t>
      </w:r>
    </w:p>
    <w:p w14:paraId="7788D5B5" w14:textId="77777777" w:rsidR="009316FB" w:rsidRPr="009316FB" w:rsidRDefault="009316FB" w:rsidP="009316FB">
      <w:pPr>
        <w:widowControl/>
        <w:jc w:val="both"/>
        <w:rPr>
          <w:rFonts w:eastAsia="Calibri"/>
          <w:b/>
          <w:color w:val="000000"/>
          <w:spacing w:val="-1"/>
          <w:sz w:val="26"/>
          <w:szCs w:val="26"/>
          <w:lang w:eastAsia="en-US"/>
        </w:rPr>
      </w:pPr>
    </w:p>
    <w:p w14:paraId="577B6BE6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1.1. Настоящий Устав определяет порядок создания, организации и</w:t>
      </w:r>
      <w:r w:rsidRPr="009316FB">
        <w:rPr>
          <w:rFonts w:eastAsia="Calibri"/>
          <w:color w:val="000000"/>
          <w:sz w:val="26"/>
          <w:szCs w:val="26"/>
          <w:lang w:eastAsia="en-US"/>
        </w:rPr>
        <w:br/>
        <w:t>осуществления территориального общественного самоуправления (ТОС) на части территории села Гражданка Анучинского округа Приморского края.</w:t>
      </w:r>
    </w:p>
    <w:p w14:paraId="34E74D2B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1.2. Решение о самоорганизации граждан по осуществлению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в границах территории, указанной в пункте 1.3. настоящего Устава, принято на учредительной конференции граждан по созданию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самоуправления.</w:t>
      </w:r>
    </w:p>
    <w:p w14:paraId="288832B4" w14:textId="77777777" w:rsidR="009316FB" w:rsidRPr="009316FB" w:rsidRDefault="009316FB" w:rsidP="009316FB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1.3. Территориальное общественное самоуправление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создаётся и осуществляется в следующих границах: </w:t>
      </w:r>
      <w:r w:rsidRPr="009316FB">
        <w:rPr>
          <w:rFonts w:eastAsia="Calibri"/>
          <w:sz w:val="28"/>
          <w:szCs w:val="28"/>
          <w:lang w:eastAsia="en-US"/>
        </w:rPr>
        <w:t>села Гражданка ул. Блюхера, Королева, Юбилейная, Кирова, Лазо, Мира Анучинского муниципального округа Приморского края.</w:t>
      </w:r>
    </w:p>
    <w:p w14:paraId="0C0DF331" w14:textId="77777777" w:rsidR="009316FB" w:rsidRPr="009316FB" w:rsidRDefault="009316FB" w:rsidP="009316FB">
      <w:pPr>
        <w:ind w:firstLine="5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376370" w14:textId="77777777" w:rsidR="009316FB" w:rsidRPr="009316FB" w:rsidRDefault="009316FB" w:rsidP="009316FB">
      <w:pPr>
        <w:widowControl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1.4. </w:t>
      </w:r>
      <w:r w:rsidRPr="009316FB">
        <w:rPr>
          <w:rFonts w:eastAsia="Calibri"/>
          <w:sz w:val="28"/>
          <w:szCs w:val="28"/>
          <w:lang w:eastAsia="en-US"/>
        </w:rPr>
        <w:t>ТОС имеет наименование: полное – «</w:t>
      </w:r>
      <w:r w:rsidRPr="009316FB">
        <w:rPr>
          <w:rFonts w:eastAsia="Calibri"/>
          <w:iCs/>
          <w:sz w:val="28"/>
          <w:szCs w:val="28"/>
          <w:lang w:eastAsia="en-US"/>
        </w:rPr>
        <w:t xml:space="preserve">Территориальное общественное самоуправление «Гражданский» </w:t>
      </w:r>
      <w:r w:rsidRPr="009316FB">
        <w:rPr>
          <w:rFonts w:eastAsia="Calibri"/>
          <w:sz w:val="28"/>
          <w:szCs w:val="28"/>
          <w:lang w:eastAsia="en-US"/>
        </w:rPr>
        <w:t>села Гражданка Анучинского муниципального округа Приморского края</w:t>
      </w:r>
      <w:r w:rsidRPr="009316FB">
        <w:rPr>
          <w:rFonts w:eastAsia="Calibri"/>
          <w:iCs/>
          <w:sz w:val="28"/>
          <w:szCs w:val="28"/>
          <w:lang w:eastAsia="en-US"/>
        </w:rPr>
        <w:t>», краткое – «ТОС «Гражданский</w:t>
      </w:r>
      <w:r w:rsidRPr="009316FB">
        <w:rPr>
          <w:rFonts w:eastAsia="Calibri"/>
          <w:i/>
          <w:iCs/>
          <w:sz w:val="28"/>
          <w:szCs w:val="28"/>
          <w:lang w:eastAsia="en-US"/>
        </w:rPr>
        <w:t>»</w:t>
      </w:r>
    </w:p>
    <w:p w14:paraId="7DEE81D9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1.5. Место нахождения выборного органа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: </w:t>
      </w:r>
      <w:r w:rsidRPr="009316FB">
        <w:rPr>
          <w:rFonts w:eastAsia="Calibri"/>
          <w:color w:val="000000"/>
          <w:sz w:val="26"/>
          <w:szCs w:val="26"/>
          <w:lang w:eastAsia="en-US"/>
        </w:rPr>
        <w:t>село Гражданка Анучинского муниципального округа Приморского края.</w:t>
      </w:r>
    </w:p>
    <w:p w14:paraId="41F84A95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1.6. Правовую основу деятельности органа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 образуют:</w:t>
      </w:r>
    </w:p>
    <w:p w14:paraId="6D520D91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>1.6.1. Конституция Российской Федерации;</w:t>
      </w:r>
    </w:p>
    <w:p w14:paraId="7FDF72E7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1.6.2. Федеральный закон «Об общих принципах организации местного самоуправления в Российской Федерации»;</w:t>
      </w:r>
    </w:p>
    <w:p w14:paraId="3A47F23E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1.6.3. Иные федеральные законы и нормативные правовые акты, регулирующие </w:t>
      </w:r>
      <w:r w:rsidRPr="009316FB">
        <w:rPr>
          <w:rFonts w:eastAsia="Calibri"/>
          <w:color w:val="000000"/>
          <w:sz w:val="26"/>
          <w:szCs w:val="26"/>
          <w:lang w:eastAsia="en-US"/>
        </w:rPr>
        <w:t>вопросы местного самоуправления;</w:t>
      </w:r>
    </w:p>
    <w:p w14:paraId="752504C5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1.6.4. Нормативные правовые акты Приморского края, регулирующие вопросы местного самоуправления;</w:t>
      </w:r>
    </w:p>
    <w:p w14:paraId="2834E803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>1.6.5. Устав Анучинского муниципального округа Приморского края</w:t>
      </w:r>
      <w:r w:rsidRPr="009316FB">
        <w:rPr>
          <w:rFonts w:eastAsia="Calibri"/>
          <w:i/>
          <w:iCs/>
          <w:color w:val="000000"/>
          <w:spacing w:val="-1"/>
          <w:sz w:val="26"/>
          <w:szCs w:val="26"/>
          <w:lang w:eastAsia="en-US"/>
        </w:rPr>
        <w:t>;</w:t>
      </w:r>
    </w:p>
    <w:p w14:paraId="10B58B0B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1.6.6. Иные нормативные правовые акты администрации Анучинского муниципального округа о территориальном общественном самоуправлении;</w:t>
      </w:r>
    </w:p>
    <w:p w14:paraId="1FA3D135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pacing w:val="-2"/>
          <w:sz w:val="26"/>
          <w:szCs w:val="26"/>
          <w:lang w:eastAsia="en-US"/>
        </w:rPr>
        <w:t>1.6.7. Настоящий Устав.</w:t>
      </w:r>
    </w:p>
    <w:p w14:paraId="6A9D982C" w14:textId="77777777" w:rsidR="009316FB" w:rsidRPr="009316FB" w:rsidRDefault="009316FB" w:rsidP="009316FB">
      <w:pPr>
        <w:shd w:val="clear" w:color="auto" w:fill="FFFFFF"/>
        <w:spacing w:after="200" w:line="276" w:lineRule="auto"/>
        <w:ind w:firstLine="650"/>
        <w:jc w:val="both"/>
        <w:rPr>
          <w:rFonts w:eastAsia="Malgun Gothic"/>
          <w:color w:val="000000"/>
          <w:spacing w:val="-1"/>
          <w:sz w:val="26"/>
          <w:szCs w:val="26"/>
        </w:rPr>
      </w:pPr>
      <w:r w:rsidRPr="009316FB">
        <w:rPr>
          <w:rFonts w:eastAsia="Malgun Gothic"/>
          <w:color w:val="000000"/>
          <w:sz w:val="26"/>
          <w:szCs w:val="26"/>
        </w:rPr>
        <w:t xml:space="preserve">1.7. Настоящий Устав подлежит регистрации в администрации Анучинского муниципального округа </w:t>
      </w:r>
      <w:r w:rsidRPr="009316FB">
        <w:rPr>
          <w:rFonts w:eastAsia="Malgun Gothic"/>
          <w:color w:val="000000"/>
          <w:spacing w:val="-1"/>
          <w:sz w:val="26"/>
          <w:szCs w:val="26"/>
        </w:rPr>
        <w:t xml:space="preserve">в соответствии с Положением о территориальном самоуправлении в Анучинском муниципальном округе.  </w:t>
      </w:r>
      <w:r w:rsidRPr="009316FB">
        <w:rPr>
          <w:rFonts w:eastAsia="Malgun Gothic"/>
          <w:color w:val="000000"/>
          <w:spacing w:val="-1"/>
          <w:sz w:val="26"/>
          <w:szCs w:val="26"/>
        </w:rPr>
        <w:tab/>
        <w:t xml:space="preserve">                        </w:t>
      </w:r>
      <w:r w:rsidRPr="009316FB">
        <w:rPr>
          <w:rFonts w:eastAsia="Malgun Gothic"/>
          <w:color w:val="000000"/>
          <w:spacing w:val="-1"/>
          <w:sz w:val="26"/>
          <w:szCs w:val="26"/>
        </w:rPr>
        <w:tab/>
      </w:r>
    </w:p>
    <w:p w14:paraId="3AE3B97C" w14:textId="77777777" w:rsidR="009316FB" w:rsidRPr="009316FB" w:rsidRDefault="009316FB" w:rsidP="009316FB">
      <w:pPr>
        <w:shd w:val="clear" w:color="auto" w:fill="FFFFFF"/>
        <w:spacing w:after="200" w:line="276" w:lineRule="auto"/>
        <w:ind w:firstLine="650"/>
        <w:jc w:val="both"/>
        <w:rPr>
          <w:rFonts w:eastAsia="Malgun Gothic"/>
          <w:color w:val="000000"/>
          <w:spacing w:val="-1"/>
          <w:sz w:val="26"/>
          <w:szCs w:val="26"/>
        </w:rPr>
      </w:pPr>
      <w:r w:rsidRPr="009316FB">
        <w:rPr>
          <w:rFonts w:eastAsia="Malgun Gothic"/>
          <w:color w:val="000000"/>
          <w:sz w:val="26"/>
          <w:szCs w:val="26"/>
          <w:shd w:val="clear" w:color="auto" w:fill="FFFFFF"/>
        </w:rPr>
        <w:t>1.8. Территориальное общественное самоуправление</w:t>
      </w:r>
      <w:r w:rsidRPr="009316FB">
        <w:rPr>
          <w:rFonts w:eastAsia="Malgun Gothic"/>
          <w:color w:val="000000"/>
          <w:sz w:val="26"/>
          <w:szCs w:val="26"/>
        </w:rPr>
        <w:t xml:space="preserve"> считается учреждённым с момента регистрации настоящего Устава.</w:t>
      </w:r>
    </w:p>
    <w:p w14:paraId="4D4F9A4B" w14:textId="77777777" w:rsidR="009316FB" w:rsidRPr="009316FB" w:rsidRDefault="009316FB" w:rsidP="009316FB">
      <w:pPr>
        <w:widowControl/>
        <w:ind w:left="360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b/>
          <w:color w:val="000000"/>
          <w:sz w:val="26"/>
          <w:szCs w:val="26"/>
          <w:lang w:eastAsia="en-US"/>
        </w:rPr>
        <w:t>2. Цели, задачи, формы и основные направления деятельности органа ТОС</w:t>
      </w:r>
    </w:p>
    <w:p w14:paraId="01DF1DB2" w14:textId="77777777" w:rsidR="009316FB" w:rsidRPr="009316FB" w:rsidRDefault="009316FB" w:rsidP="009316FB">
      <w:pPr>
        <w:widowControl/>
        <w:ind w:left="36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14:paraId="6782DF19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b/>
          <w:bCs/>
          <w:color w:val="000000"/>
          <w:sz w:val="26"/>
          <w:szCs w:val="26"/>
          <w:lang w:eastAsia="en-US"/>
        </w:rPr>
        <w:t>2.1. Целью деятельности ТОС является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самостоятельное и под свою ответственность осуществление собственных инициатив граждан, проживающих на территории осуществления ТОС, по вопросам местного значения по месту жительства.</w:t>
      </w:r>
    </w:p>
    <w:p w14:paraId="22B5AD16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b/>
          <w:bCs/>
          <w:color w:val="000000"/>
          <w:sz w:val="26"/>
          <w:szCs w:val="26"/>
          <w:lang w:eastAsia="en-US"/>
        </w:rPr>
        <w:t>2.2.</w:t>
      </w:r>
      <w:r w:rsidRPr="009316FB">
        <w:rPr>
          <w:rFonts w:ascii="Calibri" w:eastAsia="Calibri" w:hAnsi="Calibri"/>
          <w:b/>
          <w:bCs/>
          <w:color w:val="000000"/>
          <w:sz w:val="26"/>
          <w:szCs w:val="26"/>
          <w:lang w:eastAsia="en-US"/>
        </w:rPr>
        <w:t xml:space="preserve"> </w:t>
      </w:r>
      <w:r w:rsidRPr="009316FB">
        <w:rPr>
          <w:rFonts w:eastAsia="Calibri"/>
          <w:b/>
          <w:bCs/>
          <w:color w:val="000000"/>
          <w:sz w:val="26"/>
          <w:szCs w:val="26"/>
          <w:lang w:eastAsia="en-US"/>
        </w:rPr>
        <w:t>Задачами ТОС являются:</w:t>
      </w:r>
    </w:p>
    <w:p w14:paraId="2EBDD7CC" w14:textId="77777777" w:rsidR="009316FB" w:rsidRPr="009316FB" w:rsidRDefault="009316FB" w:rsidP="009316FB">
      <w:pPr>
        <w:widowControl/>
        <w:ind w:firstLine="709"/>
        <w:jc w:val="both"/>
        <w:rPr>
          <w:rFonts w:eastAsia="Calibri"/>
          <w:color w:val="000000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lastRenderedPageBreak/>
        <w:t>1) развитие общественной инициативы граждан, проживающих на территории ТОС, повышение их активности и ответственности в осуществлении собственных инициатив по вопросам местного значения;</w:t>
      </w:r>
    </w:p>
    <w:p w14:paraId="440C666E" w14:textId="77777777" w:rsidR="009316FB" w:rsidRPr="009316FB" w:rsidRDefault="009316FB" w:rsidP="009316FB">
      <w:pPr>
        <w:widowControl/>
        <w:ind w:firstLine="709"/>
        <w:jc w:val="both"/>
        <w:rPr>
          <w:rFonts w:eastAsia="Calibri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2) обеспечение учета интересов граждан, проживающих на территории ТОС, при рассмотрении органами местного самоуправления Анучинского муниципального округа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 xml:space="preserve"> </w:t>
      </w:r>
      <w:r w:rsidRPr="009316FB">
        <w:rPr>
          <w:rFonts w:eastAsia="Calibri"/>
          <w:color w:val="000000"/>
          <w:sz w:val="26"/>
          <w:szCs w:val="26"/>
          <w:lang w:eastAsia="en-US"/>
        </w:rPr>
        <w:t>вопросов местного значения и принятии по ним решений;</w:t>
      </w:r>
    </w:p>
    <w:p w14:paraId="2AC26214" w14:textId="77777777" w:rsidR="009316FB" w:rsidRPr="009316FB" w:rsidRDefault="009316FB" w:rsidP="009316FB">
      <w:pPr>
        <w:ind w:firstLine="650"/>
        <w:jc w:val="both"/>
        <w:rPr>
          <w:rFonts w:eastAsia="Calibri"/>
          <w:color w:val="000000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3) обеспечение исполнения решений, принятых на собраниях граждан и конференциях граждан (собраниях делегатов), проводимых </w:t>
      </w:r>
      <w:r w:rsidRPr="009316FB">
        <w:rPr>
          <w:rFonts w:eastAsia="Calibri"/>
          <w:color w:val="000000"/>
          <w:sz w:val="26"/>
          <w:szCs w:val="26"/>
        </w:rPr>
        <w:t>по вопросам организации и осуществления территориального общественного самоуправления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>;</w:t>
      </w:r>
    </w:p>
    <w:p w14:paraId="7E39641E" w14:textId="77777777" w:rsidR="009316FB" w:rsidRPr="009316FB" w:rsidRDefault="009316FB" w:rsidP="009316FB">
      <w:pPr>
        <w:widowControl/>
        <w:ind w:firstLine="709"/>
        <w:jc w:val="both"/>
        <w:rPr>
          <w:rFonts w:eastAsia="Calibri"/>
          <w:color w:val="000000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4) содействие органам местного самоуправления в решении вопросов местного значения.</w:t>
      </w:r>
    </w:p>
    <w:p w14:paraId="7AC2BE58" w14:textId="77777777" w:rsidR="009316FB" w:rsidRPr="009316FB" w:rsidRDefault="009316FB" w:rsidP="009316FB">
      <w:pPr>
        <w:widowControl/>
        <w:ind w:firstLine="709"/>
        <w:jc w:val="both"/>
        <w:rPr>
          <w:rFonts w:eastAsia="Calibri"/>
          <w:color w:val="000000"/>
          <w:lang w:eastAsia="en-US"/>
        </w:rPr>
      </w:pPr>
      <w:r w:rsidRPr="009316FB">
        <w:rPr>
          <w:rFonts w:eastAsia="Calibri"/>
          <w:b/>
          <w:bCs/>
          <w:color w:val="000000"/>
          <w:sz w:val="26"/>
          <w:szCs w:val="26"/>
          <w:lang w:eastAsia="en-US"/>
        </w:rPr>
        <w:t>2.3. Основными направлениями деятельности ТОС являются:</w:t>
      </w:r>
    </w:p>
    <w:p w14:paraId="1C0D2218" w14:textId="77777777" w:rsidR="009316FB" w:rsidRPr="009316FB" w:rsidRDefault="009316FB" w:rsidP="009316FB">
      <w:pPr>
        <w:widowControl/>
        <w:ind w:firstLine="707"/>
        <w:jc w:val="both"/>
        <w:rPr>
          <w:rFonts w:eastAsia="Calibri"/>
          <w:color w:val="000000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1) разработка, принятие и реализация планов и программ развития территории ТОС с учетом стратегии социально-экономического развития Анучинского муниципального округа;</w:t>
      </w:r>
    </w:p>
    <w:p w14:paraId="3EE1AA64" w14:textId="77777777" w:rsidR="009316FB" w:rsidRPr="009316FB" w:rsidRDefault="009316FB" w:rsidP="009316FB">
      <w:pPr>
        <w:widowControl/>
        <w:ind w:firstLine="704"/>
        <w:jc w:val="both"/>
        <w:rPr>
          <w:rFonts w:eastAsia="Calibri"/>
          <w:color w:val="000000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2) благоустройство территории ТОС;</w:t>
      </w:r>
    </w:p>
    <w:p w14:paraId="72529697" w14:textId="77777777" w:rsidR="009316FB" w:rsidRPr="009316FB" w:rsidRDefault="009316FB" w:rsidP="009316FB">
      <w:pPr>
        <w:widowControl/>
        <w:ind w:firstLine="704"/>
        <w:jc w:val="both"/>
        <w:rPr>
          <w:rFonts w:eastAsia="Calibri"/>
          <w:color w:val="000000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3) участие в создании условий для организации досуга, а также в   обустройстве общественного пространства и мест отдыха граждан, проживающих на территории населенного пункта;</w:t>
      </w:r>
    </w:p>
    <w:p w14:paraId="65681E02" w14:textId="77777777" w:rsidR="009316FB" w:rsidRPr="009316FB" w:rsidRDefault="009316FB" w:rsidP="009316FB">
      <w:pPr>
        <w:widowControl/>
        <w:ind w:firstLine="704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ascii="Calibri" w:eastAsia="Calibri" w:hAnsi="Calibri"/>
          <w:color w:val="000000"/>
          <w:sz w:val="26"/>
          <w:szCs w:val="26"/>
          <w:lang w:eastAsia="en-US"/>
        </w:rPr>
        <w:t xml:space="preserve">4) 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организация участия граждан, проживающих на территории ТОС в работах по благоустройству территории ТОС; </w:t>
      </w:r>
    </w:p>
    <w:p w14:paraId="66541601" w14:textId="77777777" w:rsidR="009316FB" w:rsidRPr="009316FB" w:rsidRDefault="009316FB" w:rsidP="009316FB">
      <w:pPr>
        <w:widowControl/>
        <w:ind w:firstLine="704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5) оказание содействия в содержании и улучшении санитарного состояния придорожной территории и дорог местного значения;</w:t>
      </w:r>
    </w:p>
    <w:p w14:paraId="42DD180D" w14:textId="77777777" w:rsidR="009316FB" w:rsidRPr="009316FB" w:rsidRDefault="009316FB" w:rsidP="009316FB">
      <w:pPr>
        <w:widowControl/>
        <w:ind w:firstLine="704"/>
        <w:jc w:val="both"/>
        <w:rPr>
          <w:rFonts w:eastAsia="Calibri"/>
          <w:color w:val="000000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6) участие в обеспечении первичных мер пожарной безопасности на территории ТОС;</w:t>
      </w:r>
    </w:p>
    <w:p w14:paraId="36F095F2" w14:textId="77777777" w:rsidR="009316FB" w:rsidRPr="009316FB" w:rsidRDefault="009316FB" w:rsidP="009316FB">
      <w:pPr>
        <w:widowControl/>
        <w:ind w:firstLine="704"/>
        <w:jc w:val="both"/>
        <w:rPr>
          <w:rFonts w:eastAsia="Calibri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7) информирование граждан, проживающих на территории ТОС, о деятельности и решениях органов местного самоуправления,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 xml:space="preserve"> </w:t>
      </w:r>
      <w:r w:rsidRPr="009316FB">
        <w:rPr>
          <w:rFonts w:eastAsia="Calibri"/>
          <w:color w:val="000000"/>
          <w:sz w:val="26"/>
          <w:szCs w:val="26"/>
          <w:lang w:eastAsia="en-US"/>
        </w:rPr>
        <w:t>затрагивающих интересы граждан, проживающих на территории ТОС, а также о деятельности и решениях органов ТОС.</w:t>
      </w:r>
    </w:p>
    <w:p w14:paraId="46B53BFB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b/>
          <w:bCs/>
          <w:color w:val="000000"/>
          <w:spacing w:val="-3"/>
          <w:sz w:val="26"/>
          <w:szCs w:val="26"/>
          <w:lang w:eastAsia="en-US"/>
        </w:rPr>
        <w:t>2.4.</w:t>
      </w:r>
      <w:r w:rsidRPr="009316FB">
        <w:rPr>
          <w:rFonts w:eastAsia="Calibri"/>
          <w:color w:val="000000"/>
          <w:sz w:val="26"/>
          <w:szCs w:val="26"/>
          <w:lang w:eastAsia="en-US"/>
        </w:rPr>
        <w:tab/>
      </w:r>
      <w:r w:rsidRPr="009316FB">
        <w:rPr>
          <w:rFonts w:eastAsia="Calibri"/>
          <w:b/>
          <w:color w:val="000000"/>
          <w:sz w:val="26"/>
          <w:szCs w:val="26"/>
          <w:lang w:eastAsia="en-US"/>
        </w:rPr>
        <w:t>Формами деятельности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9316FB">
        <w:rPr>
          <w:rFonts w:eastAsia="Calibri"/>
          <w:b/>
          <w:bCs/>
          <w:color w:val="000000"/>
          <w:sz w:val="26"/>
          <w:szCs w:val="26"/>
          <w:lang w:eastAsia="en-US"/>
        </w:rPr>
        <w:t>ТОС являются:</w:t>
      </w:r>
    </w:p>
    <w:p w14:paraId="31CAE892" w14:textId="77777777" w:rsidR="009316FB" w:rsidRPr="009316FB" w:rsidRDefault="009316FB" w:rsidP="009316FB">
      <w:pPr>
        <w:widowControl/>
        <w:shd w:val="clear" w:color="auto" w:fill="FFFFFF"/>
        <w:ind w:firstLine="600"/>
        <w:jc w:val="both"/>
        <w:rPr>
          <w:rFonts w:ascii="Calibri" w:eastAsia="Malgun Gothic" w:hAnsi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 xml:space="preserve"> 1) проведение Собраний (</w:t>
      </w:r>
      <w:r w:rsidRPr="009316FB">
        <w:rPr>
          <w:i/>
          <w:iCs/>
          <w:color w:val="000000"/>
          <w:sz w:val="26"/>
          <w:szCs w:val="26"/>
        </w:rPr>
        <w:t>конференций</w:t>
      </w:r>
      <w:r w:rsidRPr="009316FB">
        <w:rPr>
          <w:color w:val="000000"/>
          <w:sz w:val="26"/>
          <w:szCs w:val="26"/>
        </w:rPr>
        <w:t>) жителей населенного пункта, проживающих на территории ТОС;</w:t>
      </w:r>
    </w:p>
    <w:p w14:paraId="50490174" w14:textId="77777777" w:rsidR="009316FB" w:rsidRPr="009316FB" w:rsidRDefault="009316FB" w:rsidP="009316FB">
      <w:pPr>
        <w:widowControl/>
        <w:shd w:val="clear" w:color="auto" w:fill="FFFFFF"/>
        <w:ind w:firstLine="600"/>
        <w:jc w:val="both"/>
        <w:rPr>
          <w:rFonts w:ascii="Calibri" w:eastAsia="Malgun Gothic" w:hAnsi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 xml:space="preserve"> 2) работа органов ТОС.</w:t>
      </w:r>
    </w:p>
    <w:p w14:paraId="1BC9A5DF" w14:textId="77777777" w:rsidR="009316FB" w:rsidRPr="009316FB" w:rsidRDefault="009316FB" w:rsidP="009316FB">
      <w:pPr>
        <w:widowControl/>
        <w:ind w:firstLine="26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21ED109D" w14:textId="77777777" w:rsidR="009316FB" w:rsidRPr="009316FB" w:rsidRDefault="009316FB" w:rsidP="009316FB">
      <w:pPr>
        <w:widowControl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1EA31E25" w14:textId="77777777" w:rsidR="009316FB" w:rsidRPr="009316FB" w:rsidRDefault="009316FB" w:rsidP="009316FB">
      <w:pPr>
        <w:widowControl/>
        <w:numPr>
          <w:ilvl w:val="0"/>
          <w:numId w:val="2"/>
        </w:numPr>
        <w:spacing w:after="200" w:line="276" w:lineRule="auto"/>
        <w:ind w:left="360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b/>
          <w:color w:val="000000"/>
          <w:sz w:val="26"/>
          <w:szCs w:val="26"/>
          <w:lang w:eastAsia="en-US"/>
        </w:rPr>
        <w:t xml:space="preserve">Порядок формирования, прекращения полномочий, права и обязанности, срок полномочий органов </w:t>
      </w:r>
      <w:r w:rsidRPr="009316FB">
        <w:rPr>
          <w:rFonts w:eastAsia="Calibri"/>
          <w:b/>
          <w:bCs/>
          <w:color w:val="000000"/>
          <w:sz w:val="26"/>
          <w:szCs w:val="26"/>
        </w:rPr>
        <w:t>территориального</w:t>
      </w:r>
    </w:p>
    <w:p w14:paraId="72C83360" w14:textId="77777777" w:rsidR="009316FB" w:rsidRPr="009316FB" w:rsidRDefault="009316FB" w:rsidP="009316FB">
      <w:pPr>
        <w:widowControl/>
        <w:ind w:left="360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b/>
          <w:bCs/>
          <w:color w:val="000000"/>
          <w:sz w:val="26"/>
          <w:szCs w:val="26"/>
        </w:rPr>
        <w:t>общественного самоуправления, порядок принятия решений</w:t>
      </w:r>
    </w:p>
    <w:p w14:paraId="0567E416" w14:textId="77777777" w:rsidR="009316FB" w:rsidRPr="009316FB" w:rsidRDefault="009316FB" w:rsidP="009316FB">
      <w:pPr>
        <w:widowControl/>
        <w:ind w:left="360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</w:p>
    <w:p w14:paraId="7DA5DD5B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3.1. Органами управления ТОС являются:</w:t>
      </w:r>
    </w:p>
    <w:p w14:paraId="5F29E331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Собрание </w:t>
      </w:r>
      <w:r w:rsidRPr="009316FB">
        <w:rPr>
          <w:rFonts w:eastAsia="Calibri"/>
          <w:i/>
          <w:color w:val="000000"/>
          <w:sz w:val="26"/>
          <w:szCs w:val="26"/>
          <w:lang w:eastAsia="en-US"/>
        </w:rPr>
        <w:t>(конференция)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членов ТОС – высший орган управления;</w:t>
      </w:r>
    </w:p>
    <w:p w14:paraId="64FDC7CF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Совет ТОС – постоянно действующий коллегиальный руководящий орган (далее - Совет); </w:t>
      </w:r>
    </w:p>
    <w:p w14:paraId="76E73773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Председатель ТОС – единоличный исполнительный орган (далее - Председатель).</w:t>
      </w:r>
    </w:p>
    <w:p w14:paraId="1F471C28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3.2. Высшим органом управления ТОС является Собрание </w:t>
      </w:r>
      <w:r w:rsidRPr="009316FB">
        <w:rPr>
          <w:rFonts w:eastAsia="Calibri"/>
          <w:i/>
          <w:color w:val="000000"/>
          <w:sz w:val="26"/>
          <w:szCs w:val="26"/>
          <w:lang w:eastAsia="en-US"/>
        </w:rPr>
        <w:t>(конференция)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членов ТОС. </w:t>
      </w:r>
    </w:p>
    <w:p w14:paraId="060FFB3C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3.2.1. Собрание </w:t>
      </w:r>
      <w:r w:rsidRPr="009316FB">
        <w:rPr>
          <w:rFonts w:eastAsia="Calibri"/>
          <w:i/>
          <w:color w:val="000000"/>
          <w:sz w:val="26"/>
          <w:szCs w:val="26"/>
          <w:lang w:eastAsia="en-US"/>
        </w:rPr>
        <w:t>(конференция)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членов ТОС по вопросам организации и осуществления ТОС считается правомочным при условии присутствия не менее одной трети его членов </w:t>
      </w:r>
      <w:r w:rsidRPr="009316FB">
        <w:rPr>
          <w:rFonts w:eastAsia="Calibri"/>
          <w:i/>
          <w:color w:val="000000"/>
          <w:sz w:val="26"/>
          <w:szCs w:val="26"/>
          <w:lang w:eastAsia="en-US"/>
        </w:rPr>
        <w:t>(не менее двух третей избранных делегатов на Конференцию)</w:t>
      </w:r>
      <w:r w:rsidRPr="009316FB">
        <w:rPr>
          <w:rFonts w:eastAsia="Calibri"/>
          <w:color w:val="000000"/>
          <w:sz w:val="26"/>
          <w:szCs w:val="26"/>
          <w:lang w:eastAsia="en-US"/>
        </w:rPr>
        <w:t>.</w:t>
      </w:r>
      <w:r w:rsidRPr="009316FB">
        <w:rPr>
          <w:rFonts w:eastAsia="Calibri"/>
          <w:iCs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</w:t>
      </w:r>
      <w:r w:rsidRPr="009316FB">
        <w:rPr>
          <w:rFonts w:eastAsia="Calibri"/>
          <w:iCs/>
          <w:color w:val="000000"/>
          <w:sz w:val="26"/>
          <w:szCs w:val="26"/>
          <w:lang w:eastAsia="en-US"/>
        </w:rPr>
        <w:lastRenderedPageBreak/>
        <w:tab/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3.2.2. В работе Собрания </w:t>
      </w:r>
      <w:r w:rsidRPr="009316FB">
        <w:rPr>
          <w:rFonts w:eastAsia="Calibri"/>
          <w:i/>
          <w:color w:val="000000"/>
          <w:sz w:val="26"/>
          <w:szCs w:val="26"/>
          <w:lang w:eastAsia="en-US"/>
        </w:rPr>
        <w:t>(конференции)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принимают участие члены ТОС, проживающие на территории, указанной в п. 1.3. настоящего Устава.</w:t>
      </w:r>
    </w:p>
    <w:p w14:paraId="2E25D1F6" w14:textId="77777777" w:rsidR="009316FB" w:rsidRPr="009316FB" w:rsidRDefault="009316FB" w:rsidP="009316FB">
      <w:pPr>
        <w:widowControl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316FB">
        <w:rPr>
          <w:rFonts w:eastAsia="Calibri"/>
          <w:iCs/>
          <w:color w:val="000000"/>
          <w:sz w:val="26"/>
          <w:szCs w:val="26"/>
          <w:lang w:eastAsia="en-US"/>
        </w:rPr>
        <w:t>3.2.3.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К исключительной компетенции Собрания </w:t>
      </w:r>
      <w:r w:rsidRPr="009316FB">
        <w:rPr>
          <w:rFonts w:eastAsia="Calibri"/>
          <w:i/>
          <w:color w:val="000000"/>
          <w:sz w:val="26"/>
          <w:szCs w:val="26"/>
          <w:lang w:eastAsia="en-US"/>
        </w:rPr>
        <w:t>(конференции)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членов ТОС относятся:</w:t>
      </w:r>
    </w:p>
    <w:p w14:paraId="7BF4A7CD" w14:textId="77777777" w:rsidR="009316FB" w:rsidRPr="009316FB" w:rsidRDefault="009316FB" w:rsidP="009316FB">
      <w:pPr>
        <w:widowControl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Arial Unicode MS"/>
          <w:color w:val="000000"/>
          <w:sz w:val="26"/>
          <w:szCs w:val="26"/>
          <w:lang w:eastAsia="en-US" w:bidi="ru-RU"/>
        </w:rPr>
        <w:t xml:space="preserve">        </w:t>
      </w:r>
      <w:r w:rsidRPr="009316FB">
        <w:rPr>
          <w:rFonts w:eastAsia="Calibri"/>
          <w:color w:val="000000"/>
          <w:sz w:val="26"/>
          <w:szCs w:val="26"/>
          <w:lang w:eastAsia="en-US"/>
        </w:rPr>
        <w:t>1) установление структуры органов ТОС;</w:t>
      </w:r>
    </w:p>
    <w:p w14:paraId="73D650B7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2) принятие устава ТОС, внесение в него изменений и дополнений;</w:t>
      </w:r>
    </w:p>
    <w:p w14:paraId="7FE37663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3) избрание органов ТОС;</w:t>
      </w:r>
    </w:p>
    <w:p w14:paraId="5441A22F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4) определение основных направлений деятельности ТОС;</w:t>
      </w:r>
    </w:p>
    <w:p w14:paraId="74F7C667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5) рассмотрение и утверждение отчетов о деятельности органов ТОС;</w:t>
      </w:r>
    </w:p>
    <w:p w14:paraId="60835BBF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6) обсуждение инициативного проекта и принятие решения по вопросу о его одобрении.</w:t>
      </w:r>
    </w:p>
    <w:p w14:paraId="2A6391D1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3.2.4. Собрание </w:t>
      </w:r>
      <w:r w:rsidRPr="009316FB">
        <w:rPr>
          <w:rFonts w:eastAsia="Calibri"/>
          <w:i/>
          <w:color w:val="000000"/>
          <w:sz w:val="26"/>
          <w:szCs w:val="26"/>
          <w:lang w:eastAsia="en-US"/>
        </w:rPr>
        <w:t>(конференция)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членов ТОС также правомочно:</w:t>
      </w:r>
    </w:p>
    <w:p w14:paraId="48DDDA30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1) непосредственно осуществлять ТОС, в соответствии с положениями настоящего Устава, своей компетенции и норм действующего законодательства Российской Федерации;</w:t>
      </w:r>
    </w:p>
    <w:p w14:paraId="0208466C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2) обсуждать вопросы местного значения муниципального образования и принимать решения по вопросам, отнесенным к его компетенции настоящим Уставом;</w:t>
      </w:r>
    </w:p>
    <w:p w14:paraId="12824EB1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3) утверждать планы финансовой деятельности ТОС (органов ТОС) и отчеты об их выполнении;</w:t>
      </w:r>
    </w:p>
    <w:p w14:paraId="2C118B49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4) принимать обращения к органам местного самоуправления и должностным лицам местного самоуправления муниципального образования от членов ТОС;</w:t>
      </w:r>
    </w:p>
    <w:p w14:paraId="381935BA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5) информировать жителей соответствующей территории о решениях органов местного самоуправления и должностных лиц местного самоуправления муниципального образования по вопросам, имеющим отношение к ТОС;</w:t>
      </w:r>
    </w:p>
    <w:p w14:paraId="3A2F01FA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6) избирать лиц, уполномоченных представлять Собрание 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(конференцию)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членов ТОС в органах местного самоуправления;</w:t>
      </w:r>
    </w:p>
    <w:p w14:paraId="386BB2C1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7) решать иные вопросы, отнесенные к компетенции органов ТОС.</w:t>
      </w:r>
    </w:p>
    <w:p w14:paraId="16B57546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rFonts w:cs="Calibri"/>
          <w:color w:val="000000"/>
          <w:sz w:val="26"/>
          <w:szCs w:val="26"/>
        </w:rPr>
        <w:t xml:space="preserve">3.2.5. </w:t>
      </w:r>
      <w:r w:rsidRPr="009316FB">
        <w:rPr>
          <w:color w:val="000000"/>
          <w:sz w:val="26"/>
          <w:szCs w:val="26"/>
        </w:rPr>
        <w:t xml:space="preserve">Инициаторами проведения Собрания </w:t>
      </w:r>
      <w:r w:rsidRPr="009316FB">
        <w:rPr>
          <w:i/>
          <w:iCs/>
          <w:color w:val="000000"/>
          <w:sz w:val="26"/>
          <w:szCs w:val="26"/>
        </w:rPr>
        <w:t>(конференции)</w:t>
      </w:r>
      <w:r w:rsidRPr="009316FB">
        <w:rPr>
          <w:color w:val="000000"/>
          <w:sz w:val="26"/>
          <w:szCs w:val="26"/>
        </w:rPr>
        <w:t xml:space="preserve"> по вопросам ТОС являются:</w:t>
      </w:r>
    </w:p>
    <w:p w14:paraId="4A60CC21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1) группа граждан, проживающих на территории осуществления ТОС;</w:t>
      </w:r>
    </w:p>
    <w:p w14:paraId="7E83F5AF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2) депутат, группа депутатов Думы муниципального округа;</w:t>
      </w:r>
    </w:p>
    <w:p w14:paraId="277549C4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3) Администрация муниципального округа;</w:t>
      </w:r>
    </w:p>
    <w:p w14:paraId="599B9C2C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4) староста сельского населенного пункта, на территории которого осуществляется ТОС;</w:t>
      </w:r>
    </w:p>
    <w:p w14:paraId="41C33820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5) председатель ТОС, иные органы ТОС в соответствии с уставом ТОС.</w:t>
      </w:r>
    </w:p>
    <w:p w14:paraId="794CEBED" w14:textId="77777777" w:rsidR="009316FB" w:rsidRPr="009316FB" w:rsidRDefault="009316FB" w:rsidP="009316F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При поступлении инициативы о проведении Собрания (</w:t>
      </w:r>
      <w:r w:rsidRPr="009316FB">
        <w:rPr>
          <w:i/>
          <w:iCs/>
          <w:color w:val="000000"/>
          <w:sz w:val="26"/>
          <w:szCs w:val="26"/>
        </w:rPr>
        <w:t>конференции</w:t>
      </w:r>
      <w:r w:rsidRPr="009316FB">
        <w:rPr>
          <w:color w:val="000000"/>
          <w:sz w:val="26"/>
          <w:szCs w:val="26"/>
        </w:rPr>
        <w:t>) в целях осуществления территориального общественного самоуправления органы ТОС:</w:t>
      </w:r>
    </w:p>
    <w:p w14:paraId="1703EE2B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1) готовят проект повестки Собрания</w:t>
      </w:r>
      <w:r w:rsidRPr="009316FB">
        <w:rPr>
          <w:i/>
          <w:iCs/>
          <w:color w:val="000000"/>
          <w:sz w:val="26"/>
          <w:szCs w:val="26"/>
        </w:rPr>
        <w:t xml:space="preserve"> (конференции)</w:t>
      </w:r>
      <w:r w:rsidRPr="009316FB">
        <w:rPr>
          <w:color w:val="000000"/>
          <w:sz w:val="26"/>
          <w:szCs w:val="26"/>
        </w:rPr>
        <w:t xml:space="preserve"> граждан;</w:t>
      </w:r>
    </w:p>
    <w:p w14:paraId="0CD49FE5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 xml:space="preserve">2) не менее чем за пять дней до дня проведения Собрания </w:t>
      </w:r>
      <w:r w:rsidRPr="009316FB">
        <w:rPr>
          <w:i/>
          <w:iCs/>
          <w:color w:val="000000"/>
          <w:sz w:val="26"/>
          <w:szCs w:val="26"/>
        </w:rPr>
        <w:t>(конференции)</w:t>
      </w:r>
      <w:r w:rsidRPr="009316FB">
        <w:rPr>
          <w:color w:val="000000"/>
          <w:sz w:val="26"/>
          <w:szCs w:val="26"/>
        </w:rPr>
        <w:t xml:space="preserve"> информируют граждан, проживающих на территории осуществления территориального общественного самоуправления, о дате, месте и времени проведения Собрания </w:t>
      </w:r>
      <w:r w:rsidRPr="009316FB">
        <w:rPr>
          <w:i/>
          <w:iCs/>
          <w:color w:val="000000"/>
          <w:sz w:val="26"/>
          <w:szCs w:val="26"/>
        </w:rPr>
        <w:t>(конференции)</w:t>
      </w:r>
      <w:r w:rsidRPr="009316FB">
        <w:rPr>
          <w:color w:val="000000"/>
          <w:sz w:val="26"/>
          <w:szCs w:val="26"/>
        </w:rPr>
        <w:t xml:space="preserve">, а также о повестке Собрания </w:t>
      </w:r>
      <w:r w:rsidRPr="009316FB">
        <w:rPr>
          <w:i/>
          <w:iCs/>
          <w:color w:val="000000"/>
          <w:sz w:val="26"/>
          <w:szCs w:val="26"/>
        </w:rPr>
        <w:t>(конференции)</w:t>
      </w:r>
      <w:r w:rsidRPr="009316FB">
        <w:rPr>
          <w:color w:val="000000"/>
          <w:sz w:val="26"/>
          <w:szCs w:val="26"/>
        </w:rPr>
        <w:t>;</w:t>
      </w:r>
    </w:p>
    <w:p w14:paraId="5406D77A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3) не менее чем за три рабочих дня до дня проведения Собрания</w:t>
      </w:r>
      <w:r w:rsidRPr="009316FB">
        <w:rPr>
          <w:i/>
          <w:iCs/>
          <w:color w:val="000000"/>
          <w:sz w:val="26"/>
          <w:szCs w:val="26"/>
        </w:rPr>
        <w:t xml:space="preserve"> (конференции)</w:t>
      </w:r>
      <w:r w:rsidRPr="009316FB">
        <w:rPr>
          <w:color w:val="000000"/>
          <w:sz w:val="26"/>
          <w:szCs w:val="26"/>
        </w:rPr>
        <w:t xml:space="preserve"> граждан информируют органы местного самоуправления муниципального округа о дате, месте и времени проведения Собрания </w:t>
      </w:r>
      <w:r w:rsidRPr="009316FB">
        <w:rPr>
          <w:i/>
          <w:iCs/>
          <w:color w:val="000000"/>
          <w:sz w:val="26"/>
          <w:szCs w:val="26"/>
        </w:rPr>
        <w:t>(конференции)</w:t>
      </w:r>
      <w:r w:rsidRPr="009316FB">
        <w:rPr>
          <w:color w:val="000000"/>
          <w:sz w:val="26"/>
          <w:szCs w:val="26"/>
        </w:rPr>
        <w:t>, а также о повестке Собрания</w:t>
      </w:r>
      <w:r w:rsidRPr="009316FB">
        <w:rPr>
          <w:i/>
          <w:iCs/>
          <w:color w:val="000000"/>
          <w:sz w:val="26"/>
          <w:szCs w:val="26"/>
        </w:rPr>
        <w:t xml:space="preserve"> (конференции)</w:t>
      </w:r>
      <w:r w:rsidRPr="009316FB">
        <w:rPr>
          <w:color w:val="000000"/>
          <w:sz w:val="26"/>
          <w:szCs w:val="26"/>
        </w:rPr>
        <w:t>;</w:t>
      </w:r>
    </w:p>
    <w:p w14:paraId="25854182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 xml:space="preserve">4) организуют проведение Собрания </w:t>
      </w:r>
      <w:r w:rsidRPr="009316FB">
        <w:rPr>
          <w:i/>
          <w:iCs/>
          <w:color w:val="000000"/>
          <w:sz w:val="26"/>
          <w:szCs w:val="26"/>
        </w:rPr>
        <w:t>(конференции</w:t>
      </w:r>
      <w:r w:rsidRPr="009316FB">
        <w:rPr>
          <w:color w:val="000000"/>
          <w:sz w:val="26"/>
          <w:szCs w:val="26"/>
        </w:rPr>
        <w:t xml:space="preserve">) граждан. </w:t>
      </w:r>
    </w:p>
    <w:p w14:paraId="042ED812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3.2.6. В результате Собрание 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(конференция)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членов ТОС принимает решения, которые заносятся в протокол.  Решения Собрания 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(конференции)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принимаются путем открытого голосования простым большинством голосов членов 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>(делегатов)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, присутствующих на Собрании 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(конференции)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14:paraId="1423D4BA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lastRenderedPageBreak/>
        <w:t>Принятые решения не могут противоречить федеральному законодательству и законам Приморского края, Уставу Анучинского муниципального округа, иным муниципальным нормативным правовым актам и настоящему Уставу.</w:t>
      </w:r>
    </w:p>
    <w:p w14:paraId="3DA4A129" w14:textId="77777777" w:rsidR="009316FB" w:rsidRPr="009316FB" w:rsidRDefault="009316FB" w:rsidP="009316FB">
      <w:pPr>
        <w:widowControl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6FC78792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3.3. </w:t>
      </w:r>
      <w:r w:rsidRPr="009316FB">
        <w:rPr>
          <w:rFonts w:eastAsia="Calibri"/>
          <w:color w:val="000000"/>
          <w:sz w:val="26"/>
          <w:szCs w:val="26"/>
          <w:lang w:val="zh-CN" w:eastAsia="zh-CN"/>
        </w:rPr>
        <w:t xml:space="preserve">Постоянно действующим коллегиальным </w:t>
      </w:r>
      <w:r w:rsidRPr="009316FB">
        <w:rPr>
          <w:rFonts w:eastAsia="Calibri"/>
          <w:color w:val="000000"/>
          <w:sz w:val="26"/>
          <w:szCs w:val="26"/>
          <w:lang w:eastAsia="en-US"/>
        </w:rPr>
        <w:t>руководящим</w:t>
      </w:r>
      <w:r w:rsidRPr="009316FB">
        <w:rPr>
          <w:rFonts w:eastAsia="Calibri"/>
          <w:color w:val="000000"/>
          <w:sz w:val="26"/>
          <w:szCs w:val="26"/>
          <w:lang w:val="zh-CN" w:eastAsia="zh-CN"/>
        </w:rPr>
        <w:t xml:space="preserve"> органом </w:t>
      </w:r>
      <w:r w:rsidRPr="009316FB">
        <w:rPr>
          <w:rFonts w:eastAsia="Calibri"/>
          <w:color w:val="000000"/>
          <w:sz w:val="26"/>
          <w:szCs w:val="26"/>
          <w:lang w:eastAsia="en-US"/>
        </w:rPr>
        <w:t>ТОС</w:t>
      </w:r>
      <w:r w:rsidRPr="009316FB">
        <w:rPr>
          <w:rFonts w:eastAsia="Calibri"/>
          <w:color w:val="000000"/>
          <w:sz w:val="26"/>
          <w:szCs w:val="26"/>
          <w:lang w:val="zh-CN" w:eastAsia="zh-CN"/>
        </w:rPr>
        <w:t xml:space="preserve"> является </w:t>
      </w:r>
      <w:r w:rsidRPr="009316FB">
        <w:rPr>
          <w:rFonts w:eastAsia="Calibri"/>
          <w:color w:val="000000"/>
          <w:sz w:val="26"/>
          <w:szCs w:val="26"/>
          <w:lang w:eastAsia="en-US"/>
        </w:rPr>
        <w:t>Совет</w:t>
      </w:r>
      <w:r w:rsidRPr="009316FB">
        <w:rPr>
          <w:rFonts w:eastAsia="Calibri"/>
          <w:color w:val="000000"/>
          <w:sz w:val="26"/>
          <w:szCs w:val="26"/>
          <w:lang w:val="zh-CN" w:eastAsia="zh-CN"/>
        </w:rPr>
        <w:t>.</w:t>
      </w:r>
      <w:r w:rsidRPr="009316FB">
        <w:rPr>
          <w:rFonts w:eastAsia="Calibri"/>
          <w:color w:val="000000"/>
          <w:sz w:val="26"/>
          <w:szCs w:val="26"/>
          <w:vertAlign w:val="superscript"/>
          <w:lang w:val="zh-CN" w:eastAsia="zh-CN"/>
        </w:rPr>
        <w:t xml:space="preserve"> </w:t>
      </w:r>
    </w:p>
    <w:p w14:paraId="54A8D889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3.3.1. Совет избирается Собранием 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(конференцией)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путем открытого голосования из числа членов ТОС в количестве пяти человек.</w:t>
      </w:r>
    </w:p>
    <w:p w14:paraId="6C87DA35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3.3.2. Совет избирается сроком на 5 лет.</w:t>
      </w:r>
    </w:p>
    <w:p w14:paraId="32CB064F" w14:textId="77777777" w:rsidR="009316FB" w:rsidRPr="009316FB" w:rsidRDefault="009316FB" w:rsidP="009316FB">
      <w:pPr>
        <w:ind w:firstLine="65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rFonts w:cs="Calibri"/>
          <w:color w:val="000000"/>
          <w:sz w:val="26"/>
          <w:szCs w:val="26"/>
        </w:rPr>
        <w:t xml:space="preserve">3.3.3. Совет </w:t>
      </w:r>
      <w:r w:rsidRPr="009316FB">
        <w:rPr>
          <w:color w:val="000000"/>
          <w:sz w:val="26"/>
          <w:szCs w:val="26"/>
        </w:rPr>
        <w:t>ТОС:</w:t>
      </w:r>
    </w:p>
    <w:p w14:paraId="31BDE3A2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1) представляет интересы граждан, проживающих на соответствующей территории;</w:t>
      </w:r>
    </w:p>
    <w:p w14:paraId="5CD29D02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2) обеспечивает исполнение решений, принятых на Собраниях (</w:t>
      </w:r>
      <w:r w:rsidRPr="009316FB">
        <w:rPr>
          <w:i/>
          <w:iCs/>
          <w:color w:val="000000"/>
          <w:sz w:val="26"/>
          <w:szCs w:val="26"/>
        </w:rPr>
        <w:t>конференциях)</w:t>
      </w:r>
      <w:r w:rsidRPr="009316FB">
        <w:rPr>
          <w:color w:val="000000"/>
          <w:sz w:val="26"/>
          <w:szCs w:val="26"/>
        </w:rPr>
        <w:t xml:space="preserve"> граждан;</w:t>
      </w:r>
    </w:p>
    <w:p w14:paraId="16DE49CB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муниципального округа с использованием средств местного бюджета;</w:t>
      </w:r>
    </w:p>
    <w:p w14:paraId="68C1B215" w14:textId="77777777" w:rsidR="009316FB" w:rsidRPr="009316FB" w:rsidRDefault="009316FB" w:rsidP="009316FB">
      <w:pPr>
        <w:ind w:firstLine="539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4) вправе вносить в органы местного самоуправления муниципального округа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14:paraId="69D9B874" w14:textId="77777777" w:rsidR="009316FB" w:rsidRPr="009316FB" w:rsidRDefault="009316FB" w:rsidP="009316FB">
      <w:pPr>
        <w:ind w:firstLine="539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5) может выдвигать инициативный проект в качестве инициаторов проекта.</w:t>
      </w:r>
    </w:p>
    <w:p w14:paraId="60861866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3.3.4. Формой работы Совета являются заседания. Заседания проводятся не реже одного </w:t>
      </w: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>раз в месяц, а также по мере необходимости. Порядок проведения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заседаний и порядок работы определяется Советом самостоятельно.</w:t>
      </w:r>
    </w:p>
    <w:p w14:paraId="1362EE3A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Решения Совета принимаются путем открытого голосования простым большинством голосов от числа присутствующих на заседании членов Совета.</w:t>
      </w:r>
    </w:p>
    <w:p w14:paraId="5559F37F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Решения Совета оформляются протоколами, подписываются Председателем Совета и в течение 10 дней доводятся до сведения органов местного самоуправления муниципального образования.</w:t>
      </w:r>
    </w:p>
    <w:p w14:paraId="76DF3376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Решения Совета, за исключением решений по вопросам организации его работы, доводятся до сведения граждан, участвующих в ТОС путём</w:t>
      </w:r>
      <w:r w:rsidRPr="009316FB">
        <w:rPr>
          <w:rFonts w:eastAsia="Calibri"/>
          <w:iCs/>
          <w:color w:val="000000"/>
          <w:sz w:val="26"/>
          <w:szCs w:val="26"/>
          <w:lang w:eastAsia="en-US"/>
        </w:rPr>
        <w:t xml:space="preserve"> размещения информации на досках для объявлений, рабочих группах сервиса обмена мгновенных сообщений, личного обзвона граждан. </w:t>
      </w:r>
    </w:p>
    <w:p w14:paraId="6BC63E62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3.3.5. Руководителем Совета ТОС является председатель ТОС.</w:t>
      </w:r>
    </w:p>
    <w:p w14:paraId="2F543402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3.4. Председатель ТОС. </w:t>
      </w:r>
    </w:p>
    <w:p w14:paraId="4C5BF4B0" w14:textId="77777777" w:rsidR="009316FB" w:rsidRPr="009316FB" w:rsidRDefault="009316FB" w:rsidP="009316FB">
      <w:pPr>
        <w:widowControl/>
        <w:ind w:firstLine="65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3.4.1. Председатель ТОС «Гражданский» - является единоличным исполнительным органом ТОС. </w:t>
      </w:r>
    </w:p>
    <w:p w14:paraId="7EC6D41B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3.4.2. Председатель избирается на Собрании 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(конференции)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членов ТОС путем открытого голосования, со сроком полномочий - 5 лет. </w:t>
      </w:r>
    </w:p>
    <w:p w14:paraId="2CC41DA6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iCs/>
          <w:color w:val="000000"/>
          <w:sz w:val="26"/>
          <w:szCs w:val="26"/>
          <w:lang w:eastAsia="en-US"/>
        </w:rPr>
        <w:t>3.4.3. Председатель ТОС:</w:t>
      </w:r>
    </w:p>
    <w:p w14:paraId="7AB23D4C" w14:textId="77777777" w:rsidR="009316FB" w:rsidRPr="009316FB" w:rsidRDefault="009316FB" w:rsidP="009316FB">
      <w:pPr>
        <w:ind w:firstLine="539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1) представляет территориальное общественное самоуправление в отношениях с органами государственной власти, органами местного самоуправления, организациями и учреждениями, независимо от их форм собственности, и гражданами;</w:t>
      </w:r>
    </w:p>
    <w:p w14:paraId="22E67E34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2) организует деятельность органов территориального общественного самоуправления;</w:t>
      </w:r>
    </w:p>
    <w:p w14:paraId="7F845273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3) организует подготовку и проведение Собраний (</w:t>
      </w:r>
      <w:r w:rsidRPr="009316FB">
        <w:rPr>
          <w:i/>
          <w:iCs/>
          <w:color w:val="000000"/>
          <w:sz w:val="26"/>
          <w:szCs w:val="26"/>
        </w:rPr>
        <w:t>конференций</w:t>
      </w:r>
      <w:r w:rsidRPr="009316FB">
        <w:rPr>
          <w:color w:val="000000"/>
          <w:sz w:val="26"/>
          <w:szCs w:val="26"/>
        </w:rPr>
        <w:t xml:space="preserve">) по вопросам </w:t>
      </w:r>
      <w:r w:rsidRPr="009316FB">
        <w:rPr>
          <w:color w:val="000000"/>
          <w:sz w:val="26"/>
          <w:szCs w:val="26"/>
        </w:rPr>
        <w:lastRenderedPageBreak/>
        <w:t>деятельности территориального общественного самоуправления;</w:t>
      </w:r>
    </w:p>
    <w:p w14:paraId="125C0383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 xml:space="preserve">4) осуществляет контроль по реализации решений, принятых на Собрании </w:t>
      </w:r>
      <w:r w:rsidRPr="009316FB">
        <w:rPr>
          <w:i/>
          <w:iCs/>
          <w:color w:val="000000"/>
          <w:sz w:val="26"/>
          <w:szCs w:val="26"/>
        </w:rPr>
        <w:t>(конференции)</w:t>
      </w:r>
      <w:r w:rsidRPr="009316FB">
        <w:rPr>
          <w:color w:val="000000"/>
          <w:sz w:val="26"/>
          <w:szCs w:val="26"/>
        </w:rPr>
        <w:t>;</w:t>
      </w:r>
    </w:p>
    <w:p w14:paraId="6EFF6445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5) председательствует на Собрании (</w:t>
      </w:r>
      <w:r w:rsidRPr="009316FB">
        <w:rPr>
          <w:i/>
          <w:iCs/>
          <w:color w:val="000000"/>
          <w:sz w:val="26"/>
          <w:szCs w:val="26"/>
        </w:rPr>
        <w:t>конференции)</w:t>
      </w:r>
      <w:r w:rsidRPr="009316FB">
        <w:rPr>
          <w:color w:val="000000"/>
          <w:sz w:val="26"/>
          <w:szCs w:val="26"/>
        </w:rPr>
        <w:t xml:space="preserve"> граждан по вопросам деятельности территориального общественного самоуправления;</w:t>
      </w:r>
    </w:p>
    <w:p w14:paraId="56B6A74C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6) обеспечивает организацию выборов членов органа территориального общественного самоуправления взамен выбывших;</w:t>
      </w:r>
    </w:p>
    <w:p w14:paraId="383CEEBE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7) подписывает решения, протоколы Собрания (</w:t>
      </w:r>
      <w:r w:rsidRPr="009316FB">
        <w:rPr>
          <w:i/>
          <w:iCs/>
          <w:color w:val="000000"/>
          <w:sz w:val="26"/>
          <w:szCs w:val="26"/>
        </w:rPr>
        <w:t>конференции)</w:t>
      </w:r>
      <w:r w:rsidRPr="009316FB">
        <w:rPr>
          <w:color w:val="000000"/>
          <w:sz w:val="26"/>
          <w:szCs w:val="26"/>
        </w:rPr>
        <w:t xml:space="preserve"> граждан по вопросам территориального общественного самоуправления;</w:t>
      </w:r>
    </w:p>
    <w:p w14:paraId="149FCA97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8) отчитывается в установленном порядке о деятельности территориального общественного самоуправления;</w:t>
      </w:r>
    </w:p>
    <w:p w14:paraId="512BB4FB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9) решает иные вопросы, порученные ему Собранием (</w:t>
      </w:r>
      <w:r w:rsidRPr="009316FB">
        <w:rPr>
          <w:i/>
          <w:iCs/>
          <w:color w:val="000000"/>
          <w:sz w:val="26"/>
          <w:szCs w:val="26"/>
        </w:rPr>
        <w:t>конференцией</w:t>
      </w:r>
      <w:r w:rsidRPr="009316FB">
        <w:rPr>
          <w:color w:val="000000"/>
          <w:sz w:val="26"/>
          <w:szCs w:val="26"/>
        </w:rPr>
        <w:t>) граждан, органами местного самоуправления муниципального округа.</w:t>
      </w:r>
    </w:p>
    <w:p w14:paraId="14CAEEE2" w14:textId="77777777" w:rsidR="009316FB" w:rsidRPr="009316FB" w:rsidRDefault="009316FB" w:rsidP="009316FB">
      <w:pPr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316FB">
        <w:rPr>
          <w:color w:val="000000"/>
          <w:sz w:val="26"/>
          <w:szCs w:val="26"/>
        </w:rPr>
        <w:t>3.4.4. Председатель территориального общественного самоуправления вправе присутствовать на заседаниях и мероприятиях, проводимых органами местного самоуправления муниципального округа.</w:t>
      </w:r>
    </w:p>
    <w:p w14:paraId="483B0494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iCs/>
          <w:color w:val="000000"/>
          <w:sz w:val="26"/>
          <w:szCs w:val="26"/>
          <w:lang w:eastAsia="en-US"/>
        </w:rPr>
        <w:t>3.5. Прекращение полномочий Председателя ТОС, членов Совета.</w:t>
      </w:r>
    </w:p>
    <w:p w14:paraId="1B2B8F9D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iCs/>
          <w:color w:val="000000"/>
          <w:sz w:val="26"/>
          <w:szCs w:val="26"/>
          <w:lang w:eastAsia="en-US"/>
        </w:rPr>
        <w:t>3.5.1. Полномочия Председателя ТОС, членов Совета ТОС прекращаются в случаях:</w:t>
      </w:r>
    </w:p>
    <w:p w14:paraId="71313873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iCs/>
          <w:color w:val="000000"/>
          <w:sz w:val="26"/>
          <w:szCs w:val="26"/>
          <w:lang w:eastAsia="en-US"/>
        </w:rPr>
        <w:t>1) истечения срока, установленного настоящим Уставом;</w:t>
      </w:r>
    </w:p>
    <w:p w14:paraId="084F7962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iCs/>
          <w:color w:val="000000"/>
          <w:sz w:val="26"/>
          <w:szCs w:val="26"/>
          <w:lang w:eastAsia="en-US"/>
        </w:rPr>
        <w:t>2) подачи личного заявления о прекращении полномочий;</w:t>
      </w:r>
    </w:p>
    <w:p w14:paraId="6BF063C4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iCs/>
          <w:color w:val="000000"/>
          <w:sz w:val="26"/>
          <w:szCs w:val="26"/>
          <w:lang w:eastAsia="en-US"/>
        </w:rPr>
        <w:t>3) выбытия на постоянное место жительства за пределы соответствующей территории;</w:t>
      </w:r>
    </w:p>
    <w:p w14:paraId="003034C4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iCs/>
          <w:color w:val="000000"/>
          <w:sz w:val="26"/>
          <w:szCs w:val="26"/>
          <w:lang w:eastAsia="en-US"/>
        </w:rPr>
        <w:t>4) смерти;</w:t>
      </w:r>
    </w:p>
    <w:p w14:paraId="5464FFAB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iCs/>
          <w:color w:val="000000"/>
          <w:sz w:val="26"/>
          <w:szCs w:val="26"/>
          <w:lang w:eastAsia="en-US"/>
        </w:rPr>
        <w:t>5) вступления в силу решения суда о признании гражданина умершим, безвестно отсутствующим, недееспособным или ограниченно дееспособным;</w:t>
      </w:r>
    </w:p>
    <w:p w14:paraId="41B1335E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iCs/>
          <w:color w:val="000000"/>
          <w:sz w:val="26"/>
          <w:szCs w:val="26"/>
          <w:lang w:eastAsia="en-US"/>
        </w:rPr>
        <w:t xml:space="preserve">6) решения Собрания </w:t>
      </w:r>
      <w:r w:rsidRPr="009316FB">
        <w:rPr>
          <w:rFonts w:eastAsia="Calibri"/>
          <w:i/>
          <w:color w:val="000000"/>
          <w:sz w:val="26"/>
          <w:szCs w:val="26"/>
          <w:lang w:eastAsia="en-US"/>
        </w:rPr>
        <w:t>(конференции)</w:t>
      </w:r>
      <w:r w:rsidRPr="009316FB">
        <w:rPr>
          <w:rFonts w:eastAsia="Calibri"/>
          <w:iCs/>
          <w:color w:val="000000"/>
          <w:sz w:val="26"/>
          <w:szCs w:val="26"/>
          <w:lang w:eastAsia="en-US"/>
        </w:rPr>
        <w:t xml:space="preserve"> членов, в том числе в результате утраты доверия членов, </w:t>
      </w:r>
      <w:r w:rsidRPr="009316FB">
        <w:rPr>
          <w:rFonts w:eastAsia="Calibri"/>
          <w:color w:val="000000"/>
          <w:sz w:val="26"/>
          <w:szCs w:val="26"/>
          <w:lang w:eastAsia="en-US"/>
        </w:rPr>
        <w:t>проживающих в границах ТОС</w:t>
      </w:r>
      <w:r w:rsidRPr="009316FB">
        <w:rPr>
          <w:rFonts w:eastAsia="Calibri"/>
          <w:iCs/>
          <w:color w:val="000000"/>
          <w:sz w:val="26"/>
          <w:szCs w:val="26"/>
          <w:lang w:eastAsia="en-US"/>
        </w:rPr>
        <w:t xml:space="preserve">; </w:t>
      </w:r>
    </w:p>
    <w:p w14:paraId="460C62C2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iCs/>
          <w:color w:val="000000"/>
          <w:sz w:val="26"/>
          <w:szCs w:val="26"/>
          <w:lang w:eastAsia="en-US"/>
        </w:rPr>
        <w:t>7) в случае невыполнения либо ненадлежащего выполнения своих обязанностей, нарушения законодательства, муниципальных правовых актов, настоящего Устава;</w:t>
      </w:r>
    </w:p>
    <w:p w14:paraId="64357C80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iCs/>
          <w:color w:val="000000"/>
          <w:sz w:val="26"/>
          <w:szCs w:val="26"/>
          <w:lang w:eastAsia="en-US"/>
        </w:rPr>
        <w:t xml:space="preserve">8) вступления в силу обвинительного приговора суда в отношении Председателя, членов Совета </w:t>
      </w:r>
      <w:r w:rsidRPr="009316FB">
        <w:rPr>
          <w:rFonts w:eastAsia="Calibri"/>
          <w:iCs/>
          <w:color w:val="000000"/>
          <w:sz w:val="26"/>
          <w:szCs w:val="26"/>
          <w:lang w:eastAsia="en-US"/>
        </w:rPr>
        <w:tab/>
        <w:t>ТОС, в этом случае полномочия прекращаются в день вступления в силу приговора суда.</w:t>
      </w:r>
    </w:p>
    <w:p w14:paraId="72F61409" w14:textId="77777777" w:rsidR="009316FB" w:rsidRPr="009316FB" w:rsidRDefault="009316FB" w:rsidP="009316FB">
      <w:pPr>
        <w:widowControl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56B9FCB" w14:textId="77777777" w:rsidR="009316FB" w:rsidRPr="009316FB" w:rsidRDefault="009316FB" w:rsidP="009316FB">
      <w:pPr>
        <w:widowControl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b/>
          <w:color w:val="000000"/>
          <w:sz w:val="26"/>
          <w:szCs w:val="26"/>
          <w:lang w:eastAsia="en-US"/>
        </w:rPr>
        <w:t>4. Участники ТОС</w:t>
      </w:r>
    </w:p>
    <w:p w14:paraId="6CDE18C4" w14:textId="77777777" w:rsidR="009316FB" w:rsidRPr="009316FB" w:rsidRDefault="009316FB" w:rsidP="009316FB">
      <w:pPr>
        <w:widowControl/>
        <w:ind w:firstLine="708"/>
        <w:jc w:val="both"/>
        <w:rPr>
          <w:rFonts w:eastAsia="Calibri"/>
          <w:color w:val="000000"/>
          <w:spacing w:val="-1"/>
          <w:sz w:val="26"/>
          <w:szCs w:val="26"/>
          <w:lang w:eastAsia="en-US"/>
        </w:rPr>
      </w:pPr>
    </w:p>
    <w:p w14:paraId="1F69183B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>4.</w:t>
      </w:r>
      <w:proofErr w:type="gramStart"/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>1.Право</w:t>
      </w:r>
      <w:proofErr w:type="gramEnd"/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 на участие в ТОС имеют:</w:t>
      </w:r>
    </w:p>
    <w:p w14:paraId="1DD3612F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4.1.1. граждане Российской Федерации, проживающие на территории ТОС,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 xml:space="preserve"> 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достигшие </w:t>
      </w:r>
      <w:proofErr w:type="gramStart"/>
      <w:r w:rsidRPr="009316FB">
        <w:rPr>
          <w:rFonts w:eastAsia="Calibri"/>
          <w:color w:val="000000"/>
          <w:sz w:val="26"/>
          <w:szCs w:val="26"/>
          <w:lang w:eastAsia="en-US"/>
        </w:rPr>
        <w:t>16 летнего</w:t>
      </w:r>
      <w:proofErr w:type="gramEnd"/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возраста;</w:t>
      </w:r>
    </w:p>
    <w:p w14:paraId="51440211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4.1.2. граждане, не проживающие на территории ТОС,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 xml:space="preserve"> 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но имеющие на этой территории недвижимое имущество, принадлежащее им на </w:t>
      </w: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>праве собственности, в форме участия в работе Собраний</w:t>
      </w:r>
      <w:r w:rsidRPr="009316FB">
        <w:rPr>
          <w:rFonts w:eastAsia="Calibri"/>
          <w:i/>
          <w:iCs/>
          <w:color w:val="000000"/>
          <w:spacing w:val="-1"/>
          <w:sz w:val="26"/>
          <w:szCs w:val="26"/>
          <w:lang w:eastAsia="en-US"/>
        </w:rPr>
        <w:t xml:space="preserve"> (конференций)</w:t>
      </w: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 с правом </w:t>
      </w:r>
      <w:r w:rsidRPr="009316FB">
        <w:rPr>
          <w:rFonts w:eastAsia="Calibri"/>
          <w:color w:val="000000"/>
          <w:sz w:val="26"/>
          <w:szCs w:val="26"/>
          <w:lang w:eastAsia="en-US"/>
        </w:rPr>
        <w:t>совещательного голоса.</w:t>
      </w:r>
    </w:p>
    <w:p w14:paraId="391036A5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4.2. 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14:paraId="3E0D2412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4.3. Граждане имеют право участвовать в территориальном общественном самоуправлении: принимать участие в Собраниях 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(конференциях)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граждан, </w:t>
      </w: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избирать и быть избранным в органы ТОС, получать информацию о деятельности </w:t>
      </w:r>
      <w:r w:rsidRPr="009316FB">
        <w:rPr>
          <w:rFonts w:eastAsia="Calibri"/>
          <w:color w:val="000000"/>
          <w:sz w:val="26"/>
          <w:szCs w:val="26"/>
          <w:lang w:eastAsia="en-US"/>
        </w:rPr>
        <w:t>ТОС.</w:t>
      </w:r>
    </w:p>
    <w:p w14:paraId="192D8EFF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4.4. Реализация гражданами права на ТОС строится на принципах: добровольности, свободного выбора форм ТОС, свободы волеизъявления, </w:t>
      </w: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свободного и безвозмездного участия в ТОС. Принуждение в какой-либо форме к </w:t>
      </w:r>
      <w:r w:rsidRPr="009316FB">
        <w:rPr>
          <w:rFonts w:eastAsia="Calibri"/>
          <w:color w:val="000000"/>
          <w:sz w:val="26"/>
          <w:szCs w:val="26"/>
          <w:lang w:eastAsia="en-US"/>
        </w:rPr>
        <w:lastRenderedPageBreak/>
        <w:t>участию в ТОС не допускается. Любой гражданин может в любое время отказаться от участия в ТОС.</w:t>
      </w:r>
    </w:p>
    <w:p w14:paraId="03D398EB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pacing w:val="-3"/>
          <w:sz w:val="26"/>
          <w:szCs w:val="26"/>
          <w:lang w:eastAsia="en-US"/>
        </w:rPr>
        <w:t>4.5.</w:t>
      </w:r>
      <w:r w:rsidRPr="009316FB">
        <w:rPr>
          <w:rFonts w:eastAsia="Calibri"/>
          <w:color w:val="000000"/>
          <w:sz w:val="26"/>
          <w:szCs w:val="26"/>
          <w:lang w:eastAsia="en-US"/>
        </w:rPr>
        <w:tab/>
        <w:t xml:space="preserve">Каждый гражданин самостоятельно выбирает способ его участия в ТОС с учётом своего материального положения, занятости, интересов, семейных и иных обстоятельств. В качестве </w:t>
      </w:r>
      <w:r w:rsidRPr="009316FB">
        <w:rPr>
          <w:rFonts w:eastAsia="Calibri"/>
          <w:bCs/>
          <w:color w:val="000000"/>
          <w:sz w:val="26"/>
          <w:szCs w:val="26"/>
          <w:lang w:eastAsia="en-US"/>
        </w:rPr>
        <w:t>способов участия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граждан в ТОС могут выступать:</w:t>
      </w:r>
    </w:p>
    <w:p w14:paraId="679E1F66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pacing w:val="-1"/>
          <w:sz w:val="26"/>
          <w:szCs w:val="26"/>
          <w:lang w:eastAsia="en-US"/>
        </w:rPr>
        <w:t xml:space="preserve">4.5.1. Добровольное выполнение работ, оказание услуг и иное добровольное </w:t>
      </w:r>
      <w:r w:rsidRPr="009316FB">
        <w:rPr>
          <w:rFonts w:eastAsia="Calibri"/>
          <w:color w:val="000000"/>
          <w:sz w:val="26"/>
          <w:szCs w:val="26"/>
          <w:lang w:eastAsia="en-US"/>
        </w:rPr>
        <w:t>трудовое участие в ТОС: участие в мероприятиях по благоустройству территории ТОС, оказание юридической помощи ТОС, содействие в подготовке и оформлении актов и документов ТОС, оказание помощи престарелым гражданам, детям и др. категориям граждан, выполнение иных работ.</w:t>
      </w:r>
    </w:p>
    <w:p w14:paraId="38277674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4.5.2. Добровольное и безвозмездное предоставление денежных средств в размерах, определяемых гражданами самостоятельно.</w:t>
      </w:r>
    </w:p>
    <w:p w14:paraId="5CF81748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4.5.3. Добровольная передача ТОС имущества, необходимого для деятельности ТОС (</w:t>
      </w:r>
      <w:r w:rsidRPr="009316FB">
        <w:rPr>
          <w:rFonts w:eastAsia="Calibri"/>
          <w:iCs/>
          <w:color w:val="000000"/>
          <w:sz w:val="26"/>
          <w:szCs w:val="26"/>
          <w:lang w:eastAsia="en-US"/>
        </w:rPr>
        <w:t>в собственность ТОС, если оно зарегистрировано в качестве юридического лица, в безвозмездное пользование и т.д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>.</w:t>
      </w:r>
      <w:r w:rsidRPr="009316FB">
        <w:rPr>
          <w:rFonts w:eastAsia="Calibri"/>
          <w:color w:val="000000"/>
          <w:sz w:val="26"/>
          <w:szCs w:val="26"/>
          <w:lang w:eastAsia="en-US"/>
        </w:rPr>
        <w:t>).</w:t>
      </w:r>
    </w:p>
    <w:p w14:paraId="34A20883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4.5.4. Иные способы, не запрещённые законом.</w:t>
      </w:r>
    </w:p>
    <w:p w14:paraId="472D5DE2" w14:textId="77777777" w:rsidR="009316FB" w:rsidRPr="009316FB" w:rsidRDefault="009316FB" w:rsidP="009316FB">
      <w:pPr>
        <w:widowControl/>
        <w:jc w:val="both"/>
        <w:rPr>
          <w:rFonts w:eastAsia="Calibri"/>
          <w:color w:val="000000"/>
          <w:spacing w:val="-2"/>
          <w:sz w:val="26"/>
          <w:szCs w:val="26"/>
          <w:lang w:eastAsia="en-US"/>
        </w:rPr>
      </w:pPr>
    </w:p>
    <w:p w14:paraId="32778E34" w14:textId="77777777" w:rsidR="009316FB" w:rsidRPr="009316FB" w:rsidRDefault="009316FB" w:rsidP="009316FB">
      <w:pPr>
        <w:widowControl/>
        <w:jc w:val="both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14:paraId="2F973855" w14:textId="77777777" w:rsidR="009316FB" w:rsidRPr="009316FB" w:rsidRDefault="009316FB" w:rsidP="009316FB">
      <w:pPr>
        <w:widowControl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b/>
          <w:bCs/>
          <w:color w:val="000000"/>
          <w:sz w:val="26"/>
          <w:szCs w:val="26"/>
          <w:lang w:eastAsia="en-US"/>
        </w:rPr>
        <w:t>5.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9316FB">
        <w:rPr>
          <w:rFonts w:eastAsia="Calibri"/>
          <w:b/>
          <w:color w:val="000000"/>
          <w:sz w:val="28"/>
          <w:szCs w:val="28"/>
          <w:lang w:eastAsia="en-US"/>
        </w:rPr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5758EDBE" w14:textId="77777777" w:rsidR="009316FB" w:rsidRPr="009316FB" w:rsidRDefault="009316FB" w:rsidP="009316FB">
      <w:pPr>
        <w:widowControl/>
        <w:jc w:val="center"/>
        <w:rPr>
          <w:rFonts w:eastAsia="Calibri"/>
          <w:b/>
          <w:color w:val="000000"/>
          <w:spacing w:val="-2"/>
          <w:sz w:val="26"/>
          <w:szCs w:val="26"/>
          <w:lang w:eastAsia="en-US"/>
        </w:rPr>
      </w:pPr>
    </w:p>
    <w:p w14:paraId="09A57C33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5.1.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Финансово-экономическую основу территориального общественного самоуправления составляют собственные финансовые средства и имущество. Собственные финансовые средства и имущество территориального общественного самоуправления образуются за счет добровольных пожертвований граждан, организаций, добровольных материальных вложений граждан, организаций, а также иных поступлений в соответствии с законодательством.</w:t>
      </w:r>
    </w:p>
    <w:p w14:paraId="2C9A72C4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5.2. Решения Собрания 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(конференции)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граждан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о внесении добровольных пожертвований, добровольном трудовом участии носят рекомендательный характер.</w:t>
      </w:r>
    </w:p>
    <w:p w14:paraId="3C31928F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5.3. Смета доходов и расходов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утверждается решением Собрания 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(конференции)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граждан.</w:t>
      </w:r>
    </w:p>
    <w:p w14:paraId="54D04B1E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pacing w:val="-2"/>
          <w:sz w:val="26"/>
          <w:szCs w:val="26"/>
          <w:lang w:eastAsia="en-US"/>
        </w:rPr>
        <w:t xml:space="preserve">5.4. Собственные финансовые средства и имущество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pacing w:val="-2"/>
          <w:sz w:val="26"/>
          <w:szCs w:val="26"/>
          <w:lang w:eastAsia="en-US"/>
        </w:rPr>
        <w:t xml:space="preserve"> используются для 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достижения целей и задач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>, решения вопросов, определённых п.2.3 настоящего Устава.</w:t>
      </w:r>
    </w:p>
    <w:p w14:paraId="55DEAF90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>Ответственность за выполнение финансовых хозяйственных операций несет Председатель   ТОС.</w:t>
      </w:r>
    </w:p>
    <w:p w14:paraId="5B021634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pacing w:val="-3"/>
          <w:sz w:val="26"/>
          <w:szCs w:val="26"/>
          <w:lang w:eastAsia="en-US"/>
        </w:rPr>
        <w:t>5.5.</w:t>
      </w:r>
      <w:r w:rsidRPr="009316FB">
        <w:rPr>
          <w:rFonts w:eastAsia="Calibri"/>
          <w:color w:val="000000"/>
          <w:sz w:val="26"/>
          <w:szCs w:val="26"/>
          <w:lang w:eastAsia="en-US"/>
        </w:rPr>
        <w:tab/>
        <w:t xml:space="preserve">Жители территории ТОС имеют право на беспрепятственное и незамедлительное получение информации о финансово-экономической деятельности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. Порядок предоставления такой информации устанавливается собранием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7A1AC27F" w14:textId="77777777" w:rsidR="009316FB" w:rsidRPr="009316FB" w:rsidRDefault="009316FB" w:rsidP="009316FB">
      <w:pPr>
        <w:widowControl/>
        <w:ind w:firstLine="708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</w:p>
    <w:p w14:paraId="6FA47AC5" w14:textId="77777777" w:rsidR="009316FB" w:rsidRPr="009316FB" w:rsidRDefault="009316FB" w:rsidP="009316FB">
      <w:pPr>
        <w:widowControl/>
        <w:ind w:firstLine="708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b/>
          <w:color w:val="000000"/>
          <w:sz w:val="26"/>
          <w:szCs w:val="26"/>
          <w:lang w:eastAsia="en-US"/>
        </w:rPr>
        <w:t>6. Порядок прекращения осуществления</w:t>
      </w:r>
    </w:p>
    <w:p w14:paraId="1406C27E" w14:textId="77777777" w:rsidR="009316FB" w:rsidRPr="009316FB" w:rsidRDefault="009316FB" w:rsidP="009316FB">
      <w:pPr>
        <w:widowControl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</w:p>
    <w:p w14:paraId="6260170A" w14:textId="77777777" w:rsidR="009316FB" w:rsidRPr="009316FB" w:rsidRDefault="009316FB" w:rsidP="009316FB">
      <w:pPr>
        <w:widowControl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1B60CE79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6.1. Осуществление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прекращается на основании решения Собрания </w:t>
      </w:r>
      <w:r w:rsidRPr="009316FB">
        <w:rPr>
          <w:rFonts w:eastAsia="Calibri"/>
          <w:i/>
          <w:iCs/>
          <w:color w:val="000000"/>
          <w:sz w:val="26"/>
          <w:szCs w:val="26"/>
          <w:lang w:eastAsia="en-US"/>
        </w:rPr>
        <w:t>(конференции)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граждан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. В решении о прекращении осуществления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указывается дата прекращения действия настоящего Устава.</w:t>
      </w:r>
    </w:p>
    <w:p w14:paraId="6BDDCAC0" w14:textId="77777777" w:rsidR="009316FB" w:rsidRPr="009316FB" w:rsidRDefault="009316FB" w:rsidP="009316FB">
      <w:pPr>
        <w:widowControl/>
        <w:ind w:firstLine="708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9316FB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6.2. Решение о прекращении осуществления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представляется в орган местного самоуправления для регистрации и доводится до сведения граждан, проживающих на территории </w:t>
      </w:r>
      <w:r w:rsidRPr="009316F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территориального общественного самоуправления.</w:t>
      </w:r>
      <w:r w:rsidRPr="009316FB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14:paraId="36B81CF0" w14:textId="77777777" w:rsidR="009316FB" w:rsidRPr="009316FB" w:rsidRDefault="009316FB" w:rsidP="009316FB">
      <w:pPr>
        <w:widowControl/>
        <w:spacing w:after="200" w:line="276" w:lineRule="auto"/>
        <w:rPr>
          <w:rFonts w:ascii="Calibri" w:eastAsia="Malgun Gothic" w:hAnsi="Calibri"/>
          <w:sz w:val="22"/>
          <w:szCs w:val="22"/>
        </w:rPr>
      </w:pPr>
    </w:p>
    <w:p w14:paraId="5A66B294" w14:textId="45DE7DBE" w:rsidR="002111E2" w:rsidRDefault="002111E2" w:rsidP="007E33B7">
      <w:pPr>
        <w:jc w:val="both"/>
        <w:rPr>
          <w:sz w:val="26"/>
          <w:szCs w:val="26"/>
        </w:rPr>
      </w:pPr>
      <w:bookmarkStart w:id="0" w:name="_GoBack"/>
      <w:bookmarkEnd w:id="0"/>
    </w:p>
    <w:p w14:paraId="30DDC0AB" w14:textId="77777777" w:rsidR="002111E2" w:rsidRDefault="002111E2" w:rsidP="007E33B7">
      <w:pPr>
        <w:jc w:val="right"/>
        <w:rPr>
          <w:sz w:val="28"/>
          <w:szCs w:val="28"/>
        </w:rPr>
      </w:pPr>
    </w:p>
    <w:p w14:paraId="46351EFC" w14:textId="77777777" w:rsidR="002111E2" w:rsidRDefault="002111E2" w:rsidP="007E33B7">
      <w:pPr>
        <w:jc w:val="right"/>
        <w:rPr>
          <w:sz w:val="28"/>
          <w:szCs w:val="28"/>
        </w:rPr>
      </w:pPr>
    </w:p>
    <w:p w14:paraId="7EF29298" w14:textId="77777777" w:rsidR="002111E2" w:rsidRDefault="002111E2">
      <w:pPr>
        <w:jc w:val="right"/>
        <w:rPr>
          <w:sz w:val="28"/>
          <w:szCs w:val="28"/>
        </w:rPr>
      </w:pPr>
    </w:p>
    <w:p w14:paraId="3721BA95" w14:textId="77777777" w:rsidR="002111E2" w:rsidRDefault="002111E2">
      <w:pPr>
        <w:spacing w:line="240" w:lineRule="exact"/>
        <w:rPr>
          <w:sz w:val="20"/>
          <w:szCs w:val="20"/>
        </w:rPr>
      </w:pPr>
    </w:p>
    <w:sectPr w:rsidR="002111E2" w:rsidSect="002A5614">
      <w:headerReference w:type="default" r:id="rId10"/>
      <w:footerReference w:type="first" r:id="rId11"/>
      <w:pgSz w:w="11906" w:h="16838"/>
      <w:pgMar w:top="454" w:right="849" w:bottom="340" w:left="1701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07369" w14:textId="77777777" w:rsidR="00583F77" w:rsidRDefault="00583F77">
      <w:r>
        <w:separator/>
      </w:r>
    </w:p>
  </w:endnote>
  <w:endnote w:type="continuationSeparator" w:id="0">
    <w:p w14:paraId="55B649C1" w14:textId="77777777" w:rsidR="00583F77" w:rsidRDefault="0058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roman"/>
    <w:pitch w:val="default"/>
    <w:sig w:usb0="E00006FF" w:usb1="0000FCFF" w:usb2="00000001" w:usb3="00000000" w:csb0="6000019F" w:csb1="DFD7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8D11" w14:textId="77777777" w:rsidR="002111E2" w:rsidRDefault="00535F12">
    <w:pPr>
      <w:pStyle w:val="aa"/>
      <w:tabs>
        <w:tab w:val="clear" w:pos="4677"/>
        <w:tab w:val="clear" w:pos="9355"/>
        <w:tab w:val="left" w:pos="7320"/>
      </w:tabs>
      <w:rPr>
        <w:b/>
        <w:sz w:val="36"/>
        <w:szCs w:val="3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D8293" w14:textId="77777777" w:rsidR="00583F77" w:rsidRDefault="00583F77">
      <w:r>
        <w:separator/>
      </w:r>
    </w:p>
  </w:footnote>
  <w:footnote w:type="continuationSeparator" w:id="0">
    <w:p w14:paraId="00CCE533" w14:textId="77777777" w:rsidR="00583F77" w:rsidRDefault="00583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FA9E8" w14:textId="77777777" w:rsidR="002111E2" w:rsidRDefault="00535F12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4BE60F8F" w14:textId="77777777" w:rsidR="002111E2" w:rsidRDefault="002111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3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E2"/>
    <w:rsid w:val="002111E2"/>
    <w:rsid w:val="0025035C"/>
    <w:rsid w:val="002A5614"/>
    <w:rsid w:val="00535F12"/>
    <w:rsid w:val="00583F77"/>
    <w:rsid w:val="007455C1"/>
    <w:rsid w:val="007E33B7"/>
    <w:rsid w:val="00856E3D"/>
    <w:rsid w:val="00885755"/>
    <w:rsid w:val="009316FB"/>
    <w:rsid w:val="00DB0E45"/>
    <w:rsid w:val="00F508A7"/>
    <w:rsid w:val="023B584D"/>
    <w:rsid w:val="02F20293"/>
    <w:rsid w:val="0A3A4145"/>
    <w:rsid w:val="16205EBA"/>
    <w:rsid w:val="18D315A2"/>
    <w:rsid w:val="2989351D"/>
    <w:rsid w:val="2B1C092F"/>
    <w:rsid w:val="2BDC42CA"/>
    <w:rsid w:val="31C30539"/>
    <w:rsid w:val="44F95F3F"/>
    <w:rsid w:val="46164808"/>
    <w:rsid w:val="46856513"/>
    <w:rsid w:val="4D53108D"/>
    <w:rsid w:val="4DAE27FD"/>
    <w:rsid w:val="4FD11893"/>
    <w:rsid w:val="50196F15"/>
    <w:rsid w:val="504D7AF8"/>
    <w:rsid w:val="524C7B16"/>
    <w:rsid w:val="55D43B87"/>
    <w:rsid w:val="611252C8"/>
    <w:rsid w:val="63D20675"/>
    <w:rsid w:val="6DAB4B4A"/>
    <w:rsid w:val="7669592A"/>
    <w:rsid w:val="78A123C7"/>
    <w:rsid w:val="79D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A439F"/>
  <w15:docId w15:val="{7B34888A-3CE5-4EDA-A151-B485D4F6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qFormat="1"/>
    <w:lsdException w:name="List" w:qFormat="1"/>
    <w:lsdException w:name="Title" w:uiPriority="99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qFormat/>
    <w:rPr>
      <w:rFonts w:ascii="Arial" w:hAnsi="Arial"/>
      <w:iCs/>
      <w:color w:val="0000FF"/>
      <w:sz w:val="24"/>
      <w:u w:val="none"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qFormat/>
    <w:pPr>
      <w:widowControl/>
      <w:jc w:val="center"/>
    </w:pPr>
    <w:rPr>
      <w:b/>
      <w:i/>
      <w:sz w:val="28"/>
      <w:szCs w:val="26"/>
    </w:rPr>
  </w:style>
  <w:style w:type="paragraph" w:styleId="a6">
    <w:name w:val="header"/>
    <w:basedOn w:val="a"/>
    <w:uiPriority w:val="99"/>
    <w:qFormat/>
    <w:pPr>
      <w:widowControl/>
      <w:tabs>
        <w:tab w:val="center" w:pos="4153"/>
        <w:tab w:val="right" w:pos="8306"/>
      </w:tabs>
    </w:pPr>
  </w:style>
  <w:style w:type="paragraph" w:styleId="a7">
    <w:name w:val="Body Text"/>
    <w:basedOn w:val="a"/>
    <w:qFormat/>
    <w:pPr>
      <w:widowControl/>
      <w:jc w:val="center"/>
    </w:pPr>
    <w:rPr>
      <w:b/>
      <w:szCs w:val="20"/>
    </w:rPr>
  </w:style>
  <w:style w:type="paragraph" w:styleId="a8">
    <w:name w:val="Body Text Indent"/>
    <w:basedOn w:val="a"/>
    <w:qFormat/>
    <w:pPr>
      <w:widowControl/>
      <w:ind w:firstLine="851"/>
      <w:jc w:val="both"/>
    </w:pPr>
    <w:rPr>
      <w:sz w:val="28"/>
      <w:szCs w:val="20"/>
    </w:rPr>
  </w:style>
  <w:style w:type="paragraph" w:styleId="a9">
    <w:name w:val="Title"/>
    <w:basedOn w:val="a"/>
    <w:uiPriority w:val="99"/>
    <w:qFormat/>
    <w:pPr>
      <w:widowControl/>
      <w:jc w:val="center"/>
    </w:pPr>
    <w:rPr>
      <w:b/>
      <w:bCs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List"/>
    <w:basedOn w:val="a7"/>
    <w:qFormat/>
    <w:rPr>
      <w:rFonts w:cs="Mangal"/>
    </w:rPr>
  </w:style>
  <w:style w:type="paragraph" w:styleId="ac">
    <w:name w:val="Normal (Web)"/>
    <w:basedOn w:val="a"/>
    <w:qFormat/>
    <w:pPr>
      <w:widowControl/>
      <w:spacing w:after="72"/>
    </w:p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FontStyle21">
    <w:name w:val="Font Style2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qFormat/>
    <w:rPr>
      <w:rFonts w:ascii="Consolas" w:hAnsi="Consolas" w:cs="Consolas"/>
      <w:b/>
      <w:bCs/>
      <w:i/>
      <w:iCs/>
      <w:sz w:val="14"/>
      <w:szCs w:val="14"/>
    </w:rPr>
  </w:style>
  <w:style w:type="character" w:customStyle="1" w:styleId="FontStyle25">
    <w:name w:val="Font Style25"/>
    <w:qFormat/>
    <w:rPr>
      <w:rFonts w:ascii="Tahoma" w:hAnsi="Tahoma" w:cs="Tahoma"/>
      <w:b/>
      <w:bCs/>
      <w:sz w:val="10"/>
      <w:szCs w:val="10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qFormat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ae">
    <w:name w:val="Верхний колонтитул Знак"/>
    <w:uiPriority w:val="99"/>
    <w:qFormat/>
    <w:rPr>
      <w:sz w:val="24"/>
      <w:szCs w:val="24"/>
    </w:rPr>
  </w:style>
  <w:style w:type="character" w:customStyle="1" w:styleId="30">
    <w:name w:val="Заголовок 3 Знак"/>
    <w:link w:val="3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">
    <w:name w:val="Основной текст Знак"/>
    <w:qFormat/>
    <w:rPr>
      <w:b/>
      <w:sz w:val="24"/>
    </w:rPr>
  </w:style>
  <w:style w:type="character" w:customStyle="1" w:styleId="af0">
    <w:name w:val="Основной текст с отступом Знак"/>
    <w:qFormat/>
    <w:rPr>
      <w:sz w:val="28"/>
    </w:rPr>
  </w:style>
  <w:style w:type="character" w:customStyle="1" w:styleId="21">
    <w:name w:val="Основной текст 2 Знак"/>
    <w:link w:val="20"/>
    <w:qFormat/>
    <w:rPr>
      <w:sz w:val="24"/>
      <w:szCs w:val="24"/>
    </w:rPr>
  </w:style>
  <w:style w:type="character" w:customStyle="1" w:styleId="33">
    <w:name w:val="Основной текст 3 Знак"/>
    <w:qFormat/>
    <w:rPr>
      <w:sz w:val="16"/>
      <w:szCs w:val="16"/>
    </w:rPr>
  </w:style>
  <w:style w:type="character" w:customStyle="1" w:styleId="af1">
    <w:name w:val="Гипертекстовая ссылка"/>
    <w:uiPriority w:val="99"/>
    <w:qFormat/>
    <w:rPr>
      <w:color w:val="106BBE"/>
    </w:rPr>
  </w:style>
  <w:style w:type="character" w:customStyle="1" w:styleId="af2">
    <w:name w:val="Цветовое выделение"/>
    <w:uiPriority w:val="99"/>
    <w:qFormat/>
    <w:rPr>
      <w:b/>
      <w:bCs/>
      <w:color w:val="26282F"/>
    </w:rPr>
  </w:style>
  <w:style w:type="character" w:customStyle="1" w:styleId="af3">
    <w:name w:val="Нижний колонтитул Знак"/>
    <w:qFormat/>
    <w:rPr>
      <w:sz w:val="24"/>
      <w:szCs w:val="24"/>
    </w:rPr>
  </w:style>
  <w:style w:type="character" w:customStyle="1" w:styleId="af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af5">
    <w:name w:val="Заголовок Знак"/>
    <w:uiPriority w:val="99"/>
    <w:qFormat/>
    <w:locked/>
    <w:rPr>
      <w:b/>
      <w:bCs/>
      <w:sz w:val="24"/>
      <w:szCs w:val="24"/>
    </w:rPr>
  </w:style>
  <w:style w:type="character" w:customStyle="1" w:styleId="ConsPlusNormal">
    <w:name w:val="ConsPlusNormal Знак"/>
    <w:uiPriority w:val="99"/>
    <w:qFormat/>
    <w:locked/>
    <w:rPr>
      <w:rFonts w:ascii="Arial" w:hAnsi="Arial" w:cs="Arial"/>
      <w:lang w:val="ru-RU" w:eastAsia="ru-RU" w:bidi="ar-SA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af6">
    <w:name w:val="Верхний и нижний колонтитулы"/>
    <w:basedOn w:val="a"/>
    <w:qFormat/>
  </w:style>
  <w:style w:type="paragraph" w:customStyle="1" w:styleId="Style1">
    <w:name w:val="Style1"/>
    <w:basedOn w:val="a"/>
    <w:qFormat/>
    <w:pPr>
      <w:spacing w:line="465" w:lineRule="exact"/>
      <w:ind w:firstLine="701"/>
      <w:jc w:val="both"/>
    </w:pPr>
  </w:style>
  <w:style w:type="paragraph" w:customStyle="1" w:styleId="Style2">
    <w:name w:val="Style2"/>
    <w:basedOn w:val="a"/>
    <w:qFormat/>
    <w:pPr>
      <w:spacing w:line="302" w:lineRule="exact"/>
      <w:jc w:val="both"/>
    </w:pPr>
  </w:style>
  <w:style w:type="paragraph" w:customStyle="1" w:styleId="Style3">
    <w:name w:val="Style3"/>
    <w:basedOn w:val="a"/>
    <w:qFormat/>
    <w:pPr>
      <w:spacing w:line="353" w:lineRule="exact"/>
      <w:jc w:val="center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jc w:val="right"/>
    </w:pPr>
  </w:style>
  <w:style w:type="paragraph" w:customStyle="1" w:styleId="Style6">
    <w:name w:val="Style6"/>
    <w:basedOn w:val="a"/>
    <w:qFormat/>
    <w:pPr>
      <w:spacing w:line="460" w:lineRule="exact"/>
      <w:jc w:val="both"/>
    </w:pPr>
  </w:style>
  <w:style w:type="paragraph" w:customStyle="1" w:styleId="Style7">
    <w:name w:val="Style7"/>
    <w:basedOn w:val="a"/>
    <w:qFormat/>
    <w:pPr>
      <w:jc w:val="center"/>
    </w:pPr>
  </w:style>
  <w:style w:type="paragraph" w:customStyle="1" w:styleId="Style8">
    <w:name w:val="Style8"/>
    <w:basedOn w:val="a"/>
    <w:qFormat/>
  </w:style>
  <w:style w:type="paragraph" w:customStyle="1" w:styleId="Style9">
    <w:name w:val="Style9"/>
    <w:basedOn w:val="a"/>
    <w:qFormat/>
    <w:pPr>
      <w:spacing w:line="469" w:lineRule="exact"/>
      <w:jc w:val="right"/>
    </w:pPr>
  </w:style>
  <w:style w:type="paragraph" w:customStyle="1" w:styleId="Style10">
    <w:name w:val="Style10"/>
    <w:basedOn w:val="a"/>
    <w:qFormat/>
  </w:style>
  <w:style w:type="paragraph" w:customStyle="1" w:styleId="Style11">
    <w:name w:val="Style11"/>
    <w:basedOn w:val="a"/>
    <w:qFormat/>
  </w:style>
  <w:style w:type="paragraph" w:customStyle="1" w:styleId="Style12">
    <w:name w:val="Style12"/>
    <w:basedOn w:val="a"/>
    <w:qFormat/>
  </w:style>
  <w:style w:type="paragraph" w:customStyle="1" w:styleId="Style13">
    <w:name w:val="Style13"/>
    <w:basedOn w:val="a"/>
    <w:qFormat/>
    <w:pPr>
      <w:spacing w:line="464" w:lineRule="exact"/>
      <w:ind w:firstLine="653"/>
      <w:jc w:val="both"/>
    </w:pPr>
  </w:style>
  <w:style w:type="paragraph" w:customStyle="1" w:styleId="Style14">
    <w:name w:val="Style14"/>
    <w:basedOn w:val="a"/>
    <w:qFormat/>
    <w:pPr>
      <w:spacing w:line="446" w:lineRule="exact"/>
      <w:ind w:hanging="485"/>
    </w:pPr>
  </w:style>
  <w:style w:type="paragraph" w:customStyle="1" w:styleId="Style15">
    <w:name w:val="Style15"/>
    <w:basedOn w:val="a"/>
    <w:qFormat/>
  </w:style>
  <w:style w:type="paragraph" w:customStyle="1" w:styleId="Style16">
    <w:name w:val="Style16"/>
    <w:basedOn w:val="a"/>
    <w:qFormat/>
  </w:style>
  <w:style w:type="paragraph" w:customStyle="1" w:styleId="Style17">
    <w:name w:val="Style17"/>
    <w:basedOn w:val="a"/>
    <w:qFormat/>
    <w:pPr>
      <w:spacing w:line="226" w:lineRule="exact"/>
      <w:jc w:val="center"/>
    </w:pPr>
  </w:style>
  <w:style w:type="paragraph" w:customStyle="1" w:styleId="Style18">
    <w:name w:val="Style18"/>
    <w:basedOn w:val="a"/>
    <w:qFormat/>
  </w:style>
  <w:style w:type="paragraph" w:customStyle="1" w:styleId="Style19">
    <w:name w:val="Style19"/>
    <w:basedOn w:val="a"/>
    <w:qFormat/>
  </w:style>
  <w:style w:type="paragraph" w:customStyle="1" w:styleId="ConsPlusNormal0">
    <w:name w:val="ConsPlusNormal"/>
    <w:qFormat/>
    <w:pPr>
      <w:suppressAutoHyphens/>
    </w:pPr>
    <w:rPr>
      <w:rFonts w:ascii="Arial" w:hAnsi="Arial" w:cs="Arial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</w:rPr>
  </w:style>
  <w:style w:type="paragraph" w:customStyle="1" w:styleId="ConsNonformat">
    <w:name w:val="ConsNonformat"/>
    <w:qFormat/>
    <w:pPr>
      <w:widowControl w:val="0"/>
      <w:suppressAutoHyphens/>
      <w:snapToGrid w:val="0"/>
    </w:pPr>
    <w:rPr>
      <w:rFonts w:ascii="Courier New" w:hAnsi="Courier New"/>
    </w:rPr>
  </w:style>
  <w:style w:type="paragraph" w:customStyle="1" w:styleId="210">
    <w:name w:val="Основной текст 21"/>
    <w:basedOn w:val="a"/>
    <w:qFormat/>
    <w:pPr>
      <w:widowControl/>
      <w:jc w:val="both"/>
    </w:pPr>
    <w:rPr>
      <w:szCs w:val="20"/>
      <w:lang w:eastAsia="ar-SA"/>
    </w:rPr>
  </w:style>
  <w:style w:type="paragraph" w:styleId="af7">
    <w:name w:val="No Spacing"/>
    <w:uiPriority w:val="1"/>
    <w:qFormat/>
    <w:pPr>
      <w:suppressAutoHyphens/>
    </w:pPr>
    <w:rPr>
      <w:rFonts w:ascii="Calibri" w:hAnsi="Calibri"/>
      <w:sz w:val="22"/>
      <w:szCs w:val="22"/>
    </w:rPr>
  </w:style>
  <w:style w:type="paragraph" w:customStyle="1" w:styleId="af8">
    <w:name w:val="Заголовок статьи"/>
    <w:basedOn w:val="a"/>
    <w:next w:val="a"/>
    <w:uiPriority w:val="99"/>
    <w:qFormat/>
    <w:pPr>
      <w:widowControl/>
      <w:ind w:left="1612" w:hanging="892"/>
      <w:jc w:val="both"/>
    </w:pPr>
    <w:rPr>
      <w:rFonts w:ascii="Arial" w:hAnsi="Arial" w:cs="Arial"/>
    </w:rPr>
  </w:style>
  <w:style w:type="paragraph" w:customStyle="1" w:styleId="ConsNormal">
    <w:name w:val="ConsNormal"/>
    <w:qFormat/>
    <w:pPr>
      <w:suppressAutoHyphens/>
      <w:ind w:firstLine="720"/>
    </w:pPr>
    <w:rPr>
      <w:rFonts w:ascii="Arial" w:hAnsi="Arial" w:cs="Arial"/>
      <w:sz w:val="16"/>
      <w:szCs w:val="16"/>
    </w:rPr>
  </w:style>
  <w:style w:type="paragraph" w:customStyle="1" w:styleId="af9">
    <w:name w:val="Таблицы (моноширинный)"/>
    <w:basedOn w:val="a"/>
    <w:next w:val="a"/>
    <w:uiPriority w:val="99"/>
    <w:qFormat/>
    <w:pPr>
      <w:widowControl/>
    </w:pPr>
    <w:rPr>
      <w:rFonts w:ascii="Courier New" w:hAnsi="Courier New" w:cs="Courier New"/>
    </w:rPr>
  </w:style>
  <w:style w:type="paragraph" w:customStyle="1" w:styleId="afa">
    <w:name w:val="Нормальный (таблица)"/>
    <w:basedOn w:val="a"/>
    <w:next w:val="a"/>
    <w:uiPriority w:val="99"/>
    <w:qFormat/>
    <w:pPr>
      <w:jc w:val="both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qFormat/>
    <w:pPr>
      <w:widowControl/>
      <w:spacing w:beforeAutospacing="1" w:afterAutospacing="1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FR1">
    <w:name w:val="FR1"/>
    <w:qFormat/>
    <w:pPr>
      <w:widowControl w:val="0"/>
      <w:suppressAutoHyphens/>
      <w:spacing w:before="240"/>
      <w:jc w:val="center"/>
    </w:pPr>
    <w:rPr>
      <w:sz w:val="36"/>
      <w:szCs w:val="36"/>
    </w:rPr>
  </w:style>
  <w:style w:type="paragraph" w:customStyle="1" w:styleId="af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8F3BF8-562A-4AB0-965A-37AE0454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NKruglova</dc:creator>
  <cp:lastModifiedBy>Татьяна Н. Малявка</cp:lastModifiedBy>
  <cp:revision>5</cp:revision>
  <cp:lastPrinted>2023-12-28T01:32:00Z</cp:lastPrinted>
  <dcterms:created xsi:type="dcterms:W3CDTF">2023-12-28T01:37:00Z</dcterms:created>
  <dcterms:modified xsi:type="dcterms:W3CDTF">2024-01-11T00:50:00Z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9923AFE0E133411C8B389817BF562B8C_13</vt:lpwstr>
  </property>
  <property fmtid="{D5CDD505-2E9C-101B-9397-08002B2CF9AE}" pid="3" name="KSOProductBuildVer">
    <vt:lpwstr>1049-12.2.0.13359</vt:lpwstr>
  </property>
</Properties>
</file>