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drawing>
          <wp:inline distT="0" distB="0" distL="0" distR="0">
            <wp:extent cx="638175" cy="904875"/>
            <wp:effectExtent l="0" t="0" r="9525" b="9525"/>
            <wp:docPr id="17" name="Рисунок 1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jc w:val="center"/>
        <w:rPr>
          <w:color w:val="000000"/>
          <w:sz w:val="10"/>
        </w:rPr>
      </w:pPr>
    </w:p>
    <w:p>
      <w:pPr>
        <w:pStyle w:val="5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АДМИНИСТРАЦИЯ</w:t>
      </w:r>
    </w:p>
    <w:p>
      <w:pPr>
        <w:pStyle w:val="5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АНУЧИНСКОГО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МУНИЦИПАЛЬНОГО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ОКРУГА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</w:p>
    <w:p>
      <w:pPr>
        <w:shd w:val="clear" w:color="auto" w:fill="FFFFFF"/>
        <w:rPr>
          <w:rFonts w:hint="default" w:ascii="Times New Roman" w:hAnsi="Times New Roman" w:cs="Times New Roman"/>
          <w:sz w:val="28"/>
        </w:rPr>
      </w:pPr>
    </w:p>
    <w:p>
      <w:pPr>
        <w:pStyle w:val="2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 О С Т А Н О В Л Е Н И Е</w:t>
      </w:r>
    </w:p>
    <w:p>
      <w:pPr>
        <w:shd w:val="clear" w:color="auto" w:fill="FFFFFF"/>
        <w:jc w:val="right"/>
        <w:rPr>
          <w:rFonts w:hint="default" w:ascii="Times New Roman" w:hAnsi="Times New Roman" w:cs="Times New Roman"/>
          <w:color w:val="000000"/>
          <w:sz w:val="28"/>
        </w:rPr>
      </w:pPr>
    </w:p>
    <w:p>
      <w:pPr>
        <w:shd w:val="clear" w:color="auto" w:fill="FFFFFF"/>
        <w:tabs>
          <w:tab w:val="left" w:pos="5151"/>
        </w:tabs>
        <w:rPr>
          <w:rFonts w:hint="default" w:ascii="Times New Roman" w:hAnsi="Times New Roman" w:cs="Times New Roman"/>
          <w:sz w:val="28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 w:val="28"/>
          <w:u w:val="single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</w:rPr>
        <w:t xml:space="preserve">        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20.03.2024               </w:t>
      </w:r>
      <w:r>
        <w:rPr>
          <w:rFonts w:hint="default" w:ascii="Times New Roman" w:hAnsi="Times New Roman" w:cs="Times New Roman"/>
          <w:color w:val="000000"/>
          <w:sz w:val="28"/>
        </w:rPr>
        <w:t xml:space="preserve">                   с. Анучино                          №  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240</w:t>
      </w:r>
      <w:bookmarkStart w:id="9" w:name="_GoBack"/>
      <w:bookmarkEnd w:id="9"/>
    </w:p>
    <w:p>
      <w:pPr>
        <w:jc w:val="both"/>
        <w:rPr>
          <w:rFonts w:hint="default" w:ascii="Times New Roman" w:hAnsi="Times New Roman" w:cs="Times New Roman"/>
          <w:sz w:val="28"/>
        </w:rPr>
      </w:pPr>
    </w:p>
    <w:p>
      <w:pPr>
        <w:pStyle w:val="9"/>
        <w:jc w:val="both"/>
      </w:pP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орядка определения случаев установления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земельных участков и размера такой платы, а также принятия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решения о предоставлении земельных участков, находящихся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собственности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 в аренду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без проведения торгов, для использования в целях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импортозамещени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spacing w:line="360" w:lineRule="auto"/>
        <w:ind w:firstLine="708" w:firstLineChars="0"/>
        <w:jc w:val="both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В соответствии с Земельным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"consultantplus://offline/ref=FE90DF232DCD3BC2374424274EC9DEA949178E0636607E25CF037A2615DE749312D0491C4997E3154BDB49D2F424L8G" \h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Российской Федерации, Федеральным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"consultantplus://offline/ref=FE90DF232DCD3BC2374424274EC9DEA94917840637647E25CF037A2615DE749300D011104B96FD114ECE1F83B21FB7C4EE787FB48AAB5BDD29L6G" \h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от 14 марта 2022 года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58-ФЗ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"consultantplus://offline/ref=FE90DF232DCD3BC2374424274EC9DEA94914880133647E25CF037A2615DE749312D0491C4997E3154BDB49D2F424L8G" \h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t>остановлением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равительства Российской Федерации от 9 апреля 2022 года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629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постановлением П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равительств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Российской Федерации от 02 февраля 2024 г№ 102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постановление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равительства Российской Федерации от 9 апреля 2022 года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629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"consultantplus://offline/ref=0FCEC50A3DC923E47DF8457A9CC7DB41E3109AFC3A223B4AD1A17F76D01FF54B68122744F9017648DB93D0876FF5802B47FAj6D" \h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t>Уставом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Анучинского муниципального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Приморского края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, администрация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Анучинского муниципального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Приморского края</w:t>
      </w: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ОСТАНОВЛЯЕТ:</w:t>
      </w: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7"/>
        <w:numPr>
          <w:ilvl w:val="0"/>
          <w:numId w:val="1"/>
        </w:numPr>
        <w:spacing w:before="200" w:line="360" w:lineRule="auto"/>
        <w:ind w:left="60" w:leftChars="0" w:firstLine="54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Утвердить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"P36"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Порядок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определения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случаев установления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 земельных участков и размера такой платы, а также принятия решения о предоставлении земельных участков, находящихся 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 в аренду без проведения торгов, для использования в целях реализации импортозамещения.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2. Общему отделу администрации Анучинского муниципального округа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(Бурдейной)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опубликовать настоящее постановление в средствах масс</w:t>
      </w:r>
      <w:r>
        <w:rPr>
          <w:rFonts w:hint="default" w:ascii="Times New Roman" w:hAnsi="Times New Roman" w:cs="Times New Roman"/>
          <w:sz w:val="28"/>
          <w:szCs w:val="28"/>
        </w:rPr>
        <w:t xml:space="preserve">овой информации и разместить на официальном сайте администрации Анучинского муниципального округа в информационно-телекоммуникационной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Интернет.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>
      <w:pPr>
        <w:spacing w:line="360" w:lineRule="auto"/>
        <w:ind w:left="1418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left="1418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И.о. г</w:t>
      </w:r>
      <w:r>
        <w:rPr>
          <w:rFonts w:hint="default" w:ascii="Times New Roman" w:hAnsi="Times New Roman" w:cs="Times New Roman"/>
          <w:sz w:val="28"/>
          <w:szCs w:val="28"/>
        </w:rPr>
        <w:t>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ы </w:t>
      </w:r>
      <w:r>
        <w:rPr>
          <w:rFonts w:hint="default"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дминистрации 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Анучинского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А.Я. Янчук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both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right"/>
        <w:outlineLvl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Утвержден</w:t>
      </w:r>
    </w:p>
    <w:p>
      <w:pPr>
        <w:pStyle w:val="7"/>
        <w:jc w:val="right"/>
        <w:outlineLvl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постановлением</w:t>
      </w:r>
    </w:p>
    <w:p>
      <w:pPr>
        <w:pStyle w:val="7"/>
        <w:jc w:val="right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администрации Анучинского </w:t>
      </w:r>
    </w:p>
    <w:p>
      <w:pPr>
        <w:pStyle w:val="7"/>
        <w:jc w:val="right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муниципального округа</w:t>
      </w:r>
    </w:p>
    <w:p>
      <w:pPr>
        <w:pStyle w:val="7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Приморского края </w:t>
      </w:r>
    </w:p>
    <w:p>
      <w:pPr>
        <w:pStyle w:val="7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о</w:t>
      </w:r>
      <w:r>
        <w:rPr>
          <w:rFonts w:hint="default" w:ascii="Times New Roman" w:hAnsi="Times New Roman" w:cs="Times New Roman"/>
          <w:sz w:val="22"/>
          <w:szCs w:val="22"/>
        </w:rPr>
        <w:t>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</w:rPr>
        <w:t>202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4</w:t>
      </w:r>
      <w:r>
        <w:rPr>
          <w:rFonts w:hint="default" w:ascii="Times New Roman" w:hAnsi="Times New Roman" w:cs="Times New Roman"/>
          <w:sz w:val="22"/>
          <w:szCs w:val="22"/>
        </w:rPr>
        <w:t xml:space="preserve"> N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P34"/>
      <w:bookmarkEnd w:id="0"/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орядок</w:t>
      </w: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определения случаев установления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льготной арендной платы по договорам аренды земельных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участков и размера такой платы, а также принятия решения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 предоставлении земельных участков, находящихся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аренду без проведения торгов, для использования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в целях реализации импортозамещения</w:t>
      </w: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Порядок определения случаев установления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 земельных участков и размера такой платы, а также принятия решения о предоставлении земельных участков, находящихся 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 в аренду без проведения торгов, для использования в целях реализации импортозамещения (далее - Порядок) определяет случаи установления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льготной арендной платы по договорам аренды земельных участков и размера такой платы, а также принятия решения (сроки, последовательность процедур, действий) о предоставлении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земельных участков, находящихся 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 в аренду без проведения торгов, в целях осуществления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края, предусмотренных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"consultantplus://offline/ref=0FCEC50A3DC923E47DF8457A9CC7DB41E3109AFC3A223B4ED8AC7F76D01FF54B68122744F9017648DB93D0876FF5802B47FAj6D"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постановлением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Правительства Приморского края от 19.05.2022 N 323-пп "Об утверждении Перечня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края" (далее - Перечень).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hint="default" w:ascii="Times New Roman" w:hAnsi="Times New Roman" w:cs="Times New Roman"/>
          <w:sz w:val="28"/>
          <w:szCs w:val="28"/>
        </w:rPr>
        <w:t>2. Льготная арендная плата устанавливается при предоставлении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земельных участков, находящихся 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 в аренду без проведения торгов по основаниям, установленным законодательством Российской Федерации и законодательством Приморского края, гражданам Российской Федерации, зарегистрированным в качестве индивидуальных предпринимателей, или российским юридическим лицам, осуществляющим свою деятельность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 муниципального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 и состоящим на налоговом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учёте</w:t>
      </w:r>
      <w:r>
        <w:rPr>
          <w:rFonts w:hint="default" w:ascii="Times New Roman" w:hAnsi="Times New Roman" w:cs="Times New Roman"/>
          <w:sz w:val="28"/>
          <w:szCs w:val="28"/>
        </w:rPr>
        <w:t xml:space="preserve"> в территориальном налоговом органе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>округа (далее - индивидуальный предприниматель, юридическое лицо), в целях осуществления видов экономической деятельности, предусмотренных Перечнем.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3. Льготная арендная плата устанавливается на один год с даты заключения договора аренды земельного участка и составляет один процент от кадастровой стоимости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4. Решение о предоставлении в 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земельных участков, находящихся 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введении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округа, в аренду без торгов, в целях осуществления видов экономической деятельности, предусмотренных Перечнем, принимается посредством заключения договоров аренды земельных участков с условием установления льготного размера арендной платы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решения о заключении договоров аренды земельных участков с условием установления льготного размера арендной платы осуществляется администрацией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муниципального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 в лице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отдела имущественных и земельных отношении управления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градостроительства, имущественных и земельных отношений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уполномоченный орган)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согласно  Приложении 1,2,3.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В целях определения соответствия индивидуальных предпринимателей, юридических лиц положениям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"P46"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пункта 2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 и заключения договоров аренды земельных участков с условием установления льготного размера арендной платы индивидуальные предприниматели или юридические лица (далее - заявители) подают заявление о предоставлении земельного участка в аренду без проведения торгов с условием установления льготного размера арендной платы 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"consultantplus://offline/ref=0FCEC50A3DC923E47DF85B778AAB854EE71AC0F53821341E85FD79218F4FF31E28522111A8452345D0909AD729BE8F294DBA0628E6299780F8jDD"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подпунктом "б" пункта 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09.04.2022 N 629 "Об особенностях регулирования земельных отношений в Российской Федерации в 2022 году" (далее - заявление) в уполномоченный орган.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hint="default" w:ascii="Times New Roman" w:hAnsi="Times New Roman" w:cs="Times New Roman"/>
          <w:sz w:val="28"/>
          <w:szCs w:val="28"/>
        </w:rPr>
        <w:t>6. В заявлении, подаваемом заявителем в уполномоченный орган, указываются следующие сведения: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6.1. Фамилия, имя, отчество (при наличии), место жительства заявителя и реквизиты документа, удостоверяющего личность заявителя, идентификационный номер налогоплательщика (для индивидуального предпринимателя).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6.2. Наименование, место нахождения и адрес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6.3. Кадастровый номер испрашиваемого земельного участка.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6.4. Цель использования земельного участка.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6.5. Основание предоставления земельного участка.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6.6. Срок, на который заключается договор.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6.7. Почтовый адрес и (или) адрес электронной почты для связи с заявителем.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6.8. Вид и номер деятельности в соответствии с Перечнем.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6.9. Способ получения результата рассмотрения заявления.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hint="default" w:ascii="Times New Roman" w:hAnsi="Times New Roman" w:cs="Times New Roman"/>
          <w:sz w:val="28"/>
          <w:szCs w:val="28"/>
        </w:rPr>
        <w:t>7. Заявителем к заявлению прилагаются: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7.1. Копия паспорта гражданина Российской Федерации (для гражданина, зарегистрированного в качестве индивидуального предпринимателя).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7.2. Копия документа, подтверждающего полномочия руководителя или уполномоченного представителя заявителя.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7.3. Заверенные руководителем или уполномоченным представителем заявителя копии учредительных документов (для юридических лиц).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7.4. Технико-экономическое обоснование размещения объекта или бизнес-план проекта (далее - проект), содержащие: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объемы продукции (услуг) (по годам);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планируемый объем инвестиций (по годам);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сведения об испрашиваемых земельных участках с указанием кадастрового номера (при наличии), площади, адреса (местоположения);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обоснование площади испрашиваемого земельного участка для размещения объекта или реализации проекта;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срок размещения объекта или реализации проекта;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е) сведения о планируемом увеличении количества рабочих мест в муниципальном образовании, в котором испрашивается земельный участок;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ж) источники финансирования, предполагаемый объем и сроки финансирования с разбивкой по годам;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з) объем планируемых налоговых и неналоговых поступлений в бюджет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 с разбивкой по годам при реализации проекта.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7.5. Проект схемы планировочной организации земельного участка (земельных участков) и (или) иные графические материалы, отражающие предложения по использованию земельного участка (земельных участков), с расчетом показателей в соответствии с действующими нормативами градостроительного проектирования.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7.6. Обязательство осуществить размещение объекта или реализацию проекта, для которого испрашивается земельный участок, в срок, не превышающий 5 лет с момента заключения договора аренды земельного участка.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7.7. Справка об отсутствии у заявителя задолженности по уплате налогов и сборов и иных обязательных платежей в бюджеты бюджетной системы Российской Федерации, срок исполнения по которым наступил в соответствии с действующим законодательством Российской Федерации.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7.8. Документы, подтверждающие возможность финансирования в целях реализации проекта.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7.9. Схема расположения земельного участка на кадастровом плане территории (в случае образования земельного участка).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hint="default" w:ascii="Times New Roman" w:hAnsi="Times New Roman" w:cs="Times New Roman"/>
          <w:sz w:val="28"/>
          <w:szCs w:val="28"/>
        </w:rPr>
        <w:t>8. Заявитель вправе предоставить в уполномоченный орган по собственной инициативе: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8.1. Выписку из Единого государственного реестра индивидуальных предпринимателей (для индивидуального предпринимателя).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8.2. Выписку из Единого государственного реестра юридических лиц (для юридических лиц).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8.3. Выписку из Единого государственного реестра недвижимости на земельный участок (земельные участки), на территории которых планируется размещение объекта или реализация проекта.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8.4. Иные документы, содержащие сведения о проекте.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5" w:name="P84"/>
      <w:bookmarkEnd w:id="5"/>
      <w:r>
        <w:rPr>
          <w:rFonts w:hint="default" w:ascii="Times New Roman" w:hAnsi="Times New Roman" w:cs="Times New Roman"/>
          <w:sz w:val="28"/>
          <w:szCs w:val="28"/>
        </w:rPr>
        <w:t>9. Уполномоченный орган, на рассмотрении которого находится заявление, в течение 3 календарных дней с даты регистрации заявления: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9.1. Запрашивает документы, указанные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"P79"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пункте 8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Порядка, в соответствующих государственных органах и организациях в порядке межведомственного информационного взаимодействия, в том числе в электронной форме, в случае если заявитель не представил указанные документы самостоятельно.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6" w:name="P86"/>
      <w:bookmarkEnd w:id="6"/>
      <w:r>
        <w:rPr>
          <w:rFonts w:hint="default" w:ascii="Times New Roman" w:hAnsi="Times New Roman" w:cs="Times New Roman"/>
          <w:sz w:val="28"/>
          <w:szCs w:val="28"/>
        </w:rPr>
        <w:t>9.2. Направляет копии заявления и прилагаемых к нему документов: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финансово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экономическое </w:t>
      </w:r>
      <w:r>
        <w:rPr>
          <w:rFonts w:hint="default" w:ascii="Times New Roman" w:hAnsi="Times New Roman" w:cs="Times New Roman"/>
          <w:sz w:val="28"/>
          <w:szCs w:val="28"/>
        </w:rPr>
        <w:t xml:space="preserve">управление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 муниципального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округа для подготовки заключения о соответствии (несоответствии) размещения и использования объекта или проекта видам деятельности по производству продукции для импортозамещения, в котором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даётся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оценка соблюдения (несоблюдения) следующих условий: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 отсутствии (о наличии) препятствий в осуществлении деятельности по производству продукции для импортозамещения на запрашиваемом заявителем земельном участке (в части его нахождения в границах определенных зон, земель и территорий в соответствии с их режимом 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"consultantplus://offline/ref=FE90DF232DCD3BC2374424274EC9DEA94914880133647E25CF037A2615DE749300D011104B96FD154CCE1F83B21FB7C4EE787FB48AAB5BDD29L6G"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пунктом 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Постановления Правительства N 629).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7" w:name="P92"/>
      <w:bookmarkEnd w:id="7"/>
      <w:r>
        <w:rPr>
          <w:rFonts w:hint="default" w:ascii="Times New Roman" w:hAnsi="Times New Roman" w:cs="Times New Roman"/>
          <w:sz w:val="28"/>
          <w:szCs w:val="28"/>
        </w:rPr>
        <w:t>10. Финансово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экономическое </w:t>
      </w:r>
      <w:r>
        <w:rPr>
          <w:rFonts w:hint="default" w:ascii="Times New Roman" w:hAnsi="Times New Roman" w:cs="Times New Roman"/>
          <w:sz w:val="28"/>
          <w:szCs w:val="28"/>
        </w:rPr>
        <w:t xml:space="preserve">управление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в течение 5 календарных дней со дня получения документов,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"P86"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подпункте 9.2 пункта 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Порядка, рассматривают представленные документы и направляют в уполномоченный орган заключения 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"P86"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подпунктом 9.2 пункта 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11. Уполномоченный орган в течение 5 календарных дней после получения ответов на запросы и заключений,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"P84"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пунктах 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"P92"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10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11.1. Обеспечивает подготовку и согласование проекта договора аренды земельного участка с условием установления льготного размера арендной платы (в случае отсутствия оснований для отказа в удовлетворении заявления,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"P100"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пункте 13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11.2. Направляет заявителю отказ в предоставлении земельного участка в аренду при наличии основания для отказа, указанного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"P100"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пункте 13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Порядка, способом, указанным в заявлении.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12. Договор аренды земельного участка с условием установления льготного размера арендной платы должен содержать: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обязательства арендатора по реализации проекта;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запрет на изменение вида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разрешённого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использования (в том числе цели использования) земельного участка;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условие об одностороннем отказе арендодателя от такого договора в случае неиспользования земельного участка для целей,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"consultantplus://offline/ref=0FCEC50A3DC923E47DF85B778AAB854EE71AC0F53821341E85FD79218F4FF31E28522111A8452345D0909AD729BE8F294DBA0628E6299780F8jDD"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подпункте "б" пункта 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N 629.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8" w:name="P100"/>
      <w:bookmarkEnd w:id="8"/>
      <w:r>
        <w:rPr>
          <w:rFonts w:hint="default" w:ascii="Times New Roman" w:hAnsi="Times New Roman" w:cs="Times New Roman"/>
          <w:sz w:val="28"/>
          <w:szCs w:val="28"/>
        </w:rPr>
        <w:t>13. Уполномоченный орган принимает решение об отказе в удовлетворении заявления в случае: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13.1. Непредоставления заявителем информации и документов,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"P51"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пунктах 6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"P61"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7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13.2. Несоответствия вида экономической деятельности заявителя видам экономической деятельности установленным Перечнем.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13.3. Наличия одного или нескольких ответов на запросы и заключений, указанных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"P84"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пунктах 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"P92"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10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Порядка, о несоответствии проекта видам деятельности по производству продукции для импортозамещения и (или) о наличии препятствий в осуществлении деятельности по производству продукции для импортозамещения на запрашиваемом заявителем земельном участке (в части его нахождения в границах определенных зон, земель и территорий в соответствии с их режимом 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"consultantplus://offline/ref=0FCEC50A3DC923E47DF85B778AAB854EE71AC0F53821341E85FD79218F4FF31E28522111A8452344DF909AD729BE8F294DBA0628E6299780F8jDD"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пунктом 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Постановления Правительства РФ N 629).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13.4. Несоответствия заявителя требованиям, установленным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"P46"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пунктом 2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7"/>
        <w:spacing w:before="20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13.5. Наличия основания для отказа в предоставлении земельного участка в соответствии с Земельным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"consultantplus://offline/ref=0FCEC50A3DC923E47DF85B778AAB854EE718C7F53921341E85FD79218F4FF31E3A52791DAA4D3D44DB85CC866FFEj9D"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Российской Федерации.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440" w:right="906" w:bottom="7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68764"/>
    <w:multiLevelType w:val="singleLevel"/>
    <w:tmpl w:val="A0C68764"/>
    <w:lvl w:ilvl="0" w:tentative="0">
      <w:start w:val="1"/>
      <w:numFmt w:val="decimal"/>
      <w:suff w:val="space"/>
      <w:lvlText w:val="%1."/>
      <w:lvlJc w:val="left"/>
      <w:pPr>
        <w:ind w:left="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0"/>
    <w:rsid w:val="00FF0BF0"/>
    <w:rsid w:val="01761F8C"/>
    <w:rsid w:val="02C81B1F"/>
    <w:rsid w:val="05096E8C"/>
    <w:rsid w:val="0AEF0671"/>
    <w:rsid w:val="0E9953A0"/>
    <w:rsid w:val="0EF91CED"/>
    <w:rsid w:val="10463305"/>
    <w:rsid w:val="16346EFA"/>
    <w:rsid w:val="19616ABA"/>
    <w:rsid w:val="1EC147F1"/>
    <w:rsid w:val="20BC017E"/>
    <w:rsid w:val="20BC73D4"/>
    <w:rsid w:val="21B70496"/>
    <w:rsid w:val="232304AB"/>
    <w:rsid w:val="237C08FB"/>
    <w:rsid w:val="292C3448"/>
    <w:rsid w:val="2ABF667B"/>
    <w:rsid w:val="2D063D5B"/>
    <w:rsid w:val="3ADC2A02"/>
    <w:rsid w:val="40F462E2"/>
    <w:rsid w:val="4B10066C"/>
    <w:rsid w:val="4D317F76"/>
    <w:rsid w:val="562B6404"/>
    <w:rsid w:val="5CE51B40"/>
    <w:rsid w:val="5EAC1195"/>
    <w:rsid w:val="62E32048"/>
    <w:rsid w:val="65201E76"/>
    <w:rsid w:val="66FC29E5"/>
    <w:rsid w:val="693C3F9E"/>
    <w:rsid w:val="6B3F6562"/>
    <w:rsid w:val="6DC903AB"/>
    <w:rsid w:val="72E065A7"/>
    <w:rsid w:val="72F33A33"/>
    <w:rsid w:val="72F6682C"/>
    <w:rsid w:val="76C45833"/>
    <w:rsid w:val="79C45B4A"/>
    <w:rsid w:val="7A0906AF"/>
    <w:rsid w:val="7F5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semiHidden/>
    <w:unhideWhenUsed/>
    <w:qFormat/>
    <w:uiPriority w:val="0"/>
    <w:rPr>
      <w:b/>
      <w:bCs/>
      <w:sz w:val="24"/>
      <w:szCs w:val="24"/>
    </w:rPr>
  </w:style>
  <w:style w:type="paragraph" w:styleId="6">
    <w:name w:val="header"/>
    <w:basedOn w:val="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b/>
      <w:sz w:val="20"/>
      <w:szCs w:val="22"/>
    </w:rPr>
  </w:style>
  <w:style w:type="paragraph" w:customStyle="1" w:styleId="10">
    <w:name w:val="ConsPlusCel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11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12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 w:eastAsiaTheme="minorEastAsia"/>
      <w:sz w:val="20"/>
      <w:szCs w:val="22"/>
    </w:rPr>
  </w:style>
  <w:style w:type="paragraph" w:customStyle="1" w:styleId="13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 w:eastAsiaTheme="minorEastAsia"/>
      <w:sz w:val="26"/>
      <w:szCs w:val="22"/>
    </w:rPr>
  </w:style>
  <w:style w:type="paragraph" w:customStyle="1" w:styleId="14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4022.00.21</Company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2022-11-21T06:11:00Z</dcterms:created>
  <dc:creator>RoseychukEV</dc:creator>
  <cp:lastModifiedBy>RoseychukEV</cp:lastModifiedBy>
  <cp:lastPrinted>2022-12-28T04:15:00Z</cp:lastPrinted>
  <dcterms:modified xsi:type="dcterms:W3CDTF">2024-03-25T01:02:01Z</dcterms:modified>
  <dc:title>Постановление Правительства Приморского края от 09.09.2022 N 614-пп
"Об определении случаев установления в 2022 году льготной арендной платы по договорам аренды земельных участков, находящихся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торгов, и размера такой платы"
(вместе с "Порядком определения случаев установления в 2022 году льготной арендной платы по договорам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A4AA11D8BD4348D69010303C79AD4314</vt:lpwstr>
  </property>
</Properties>
</file>