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/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>Выписка</w:t>
      </w:r>
      <w:r>
        <w:rPr>
          <w:rFonts w:hint="default"/>
          <w:b w:val="0"/>
          <w:bCs/>
          <w:sz w:val="28"/>
          <w:szCs w:val="28"/>
          <w:lang w:val="ru-RU"/>
        </w:rPr>
        <w:t xml:space="preserve"> из решения </w:t>
      </w:r>
      <w:r>
        <w:rPr>
          <w:b w:val="0"/>
          <w:bCs/>
          <w:sz w:val="28"/>
          <w:szCs w:val="28"/>
        </w:rPr>
        <w:t>Д</w:t>
      </w:r>
      <w:r>
        <w:rPr>
          <w:b w:val="0"/>
          <w:bCs/>
          <w:sz w:val="28"/>
          <w:szCs w:val="28"/>
          <w:lang w:val="ru-RU"/>
        </w:rPr>
        <w:t>умы</w:t>
      </w:r>
      <w:r>
        <w:rPr>
          <w:b w:val="0"/>
          <w:bCs/>
          <w:sz w:val="28"/>
          <w:szCs w:val="28"/>
        </w:rPr>
        <w:br w:type="textWrapping"/>
      </w:r>
      <w:r>
        <w:rPr>
          <w:b w:val="0"/>
          <w:bCs/>
          <w:sz w:val="28"/>
          <w:szCs w:val="28"/>
        </w:rPr>
        <w:t xml:space="preserve"> А</w:t>
      </w:r>
      <w:r>
        <w:rPr>
          <w:b w:val="0"/>
          <w:bCs/>
          <w:sz w:val="28"/>
          <w:szCs w:val="28"/>
          <w:lang w:val="ru-RU"/>
        </w:rPr>
        <w:t>нучинского</w:t>
      </w:r>
      <w:r>
        <w:rPr>
          <w:rFonts w:hint="default"/>
          <w:b w:val="0"/>
          <w:bCs/>
          <w:sz w:val="28"/>
          <w:szCs w:val="28"/>
          <w:lang w:val="ru-RU"/>
        </w:rPr>
        <w:t xml:space="preserve"> муниципального округа «</w:t>
      </w:r>
      <w:r>
        <w:rPr>
          <w:b w:val="0"/>
          <w:bCs/>
          <w:color w:val="000000"/>
          <w:sz w:val="28"/>
          <w:szCs w:val="28"/>
        </w:rPr>
        <w:t>Об утверждении Положения о муниципальном земельном контроле в границах Анучинского муниципального округа Приморского края</w:t>
      </w:r>
      <w:r>
        <w:rPr>
          <w:rFonts w:hint="default"/>
          <w:b w:val="0"/>
          <w:bCs/>
          <w:color w:val="000000"/>
          <w:sz w:val="28"/>
          <w:szCs w:val="28"/>
          <w:lang w:val="ru-RU"/>
        </w:rPr>
        <w:t>» от 29.09.2021г. №235-НПА</w:t>
      </w:r>
    </w:p>
    <w:p>
      <w:pPr>
        <w:pStyle w:val="4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pStyle w:val="4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pStyle w:val="4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муниципальный земельный контроль</w:t>
      </w:r>
    </w:p>
    <w:bookmarkEnd w:id="0"/>
    <w:p>
      <w:pPr>
        <w:pStyle w:val="4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pStyle w:val="4"/>
        <w:spacing w:line="30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Решения администрации, действия (бездействие) должностных лиц, уполномоченных осуществлять муниципальный земельный контроль,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>
      <w:pPr>
        <w:pStyle w:val="4"/>
        <w:spacing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</w:t>
      </w:r>
    </w:p>
    <w:p>
      <w:pPr>
        <w:pStyle w:val="4"/>
        <w:spacing w:line="30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>
      <w:pPr>
        <w:pStyle w:val="4"/>
        <w:spacing w:line="30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>
      <w:pPr>
        <w:pStyle w:val="4"/>
        <w:spacing w:line="30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муниципальный земельный контроль, в рамках контрольных мероприятий.</w:t>
      </w:r>
    </w:p>
    <w:p>
      <w:pPr>
        <w:spacing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>
        <w:rPr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>
        <w:rPr>
          <w:color w:val="000000"/>
          <w:sz w:val="28"/>
          <w:szCs w:val="28"/>
        </w:rPr>
        <w:t>.</w:t>
      </w:r>
    </w:p>
    <w:p>
      <w:pPr>
        <w:pStyle w:val="5"/>
        <w:spacing w:line="30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Анучинского муниципального округа Приморского края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 Анучинского муниципального округа Приморского края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>
      <w:pPr>
        <w:pStyle w:val="4"/>
        <w:spacing w:line="30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Жалоба на решение администрации, действия (бездействие) его должностных лиц рассматривается главой (заместителем главы) Анучинского муниципального округа Приморского края.</w:t>
      </w:r>
    </w:p>
    <w:p>
      <w:pPr>
        <w:pStyle w:val="4"/>
        <w:spacing w:line="30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>
      <w:pPr>
        <w:pStyle w:val="4"/>
        <w:spacing w:line="30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>
      <w:pPr>
        <w:pStyle w:val="4"/>
        <w:spacing w:line="30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>
      <w:pPr>
        <w:pStyle w:val="4"/>
        <w:spacing w:line="30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>
      <w:pPr>
        <w:pStyle w:val="4"/>
        <w:spacing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>
      <w:pPr>
        <w:pStyle w:val="4"/>
        <w:spacing w:line="30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Анучинского муниципального округа Приморского края не более чем на 20 рабочих дней.</w:t>
      </w:r>
    </w:p>
    <w:p/>
    <w:sectPr>
      <w:pgSz w:w="11906" w:h="16838"/>
      <w:pgMar w:top="1440" w:right="986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656E8"/>
    <w:rsid w:val="7836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qFormat/>
    <w:uiPriority w:val="99"/>
    <w:pPr>
      <w:suppressAutoHyphens/>
      <w:autoSpaceDE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zh-CN" w:bidi="ar-SA"/>
    </w:rPr>
  </w:style>
  <w:style w:type="paragraph" w:customStyle="1" w:styleId="5">
    <w:name w:val="s_1"/>
    <w:basedOn w:val="1"/>
    <w:qFormat/>
    <w:uiPriority w:val="0"/>
    <w:pPr>
      <w:ind w:firstLine="720"/>
      <w:jc w:val="both"/>
    </w:pPr>
    <w:rPr>
      <w:rFonts w:ascii="Arial" w:hAnsi="Arial" w:cs="Arial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2022-07-05T05:35:00Z</dcterms:created>
  <dc:creator>MehovskiyVV</dc:creator>
  <cp:lastModifiedBy>MehovskiyVV</cp:lastModifiedBy>
  <dcterms:modified xsi:type="dcterms:W3CDTF">2022-07-05T05:39:25Z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A643A27B20054EBBBD25142F6869BF5A</vt:lpwstr>
  </property>
</Properties>
</file>