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-111760</wp:posOffset>
            </wp:positionV>
            <wp:extent cx="63817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АНУЧИНСКОГО МУНИЦИПАЛЬНОГО ОКРУГА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ПРИМОРСКОГО  КРАЯ</w:t>
      </w:r>
    </w:p>
    <w:p>
      <w:pPr>
        <w:jc w:val="center"/>
      </w:pPr>
    </w:p>
    <w:p>
      <w:pPr>
        <w:jc w:val="center"/>
      </w:pPr>
    </w:p>
    <w:p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ПОСТАНОВЛЕНИЕ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</w:rPr>
      </w:pPr>
    </w:p>
    <w:p>
      <w:pPr>
        <w:rPr>
          <w:rFonts w:hint="default"/>
          <w:u w:val="single"/>
          <w:lang w:val="ru-RU"/>
        </w:rPr>
      </w:pPr>
      <w:r>
        <w:rPr>
          <w:sz w:val="28"/>
          <w:szCs w:val="28"/>
        </w:rPr>
        <w:t xml:space="preserve">    </w:t>
      </w:r>
      <w:r>
        <w:rPr>
          <w:rFonts w:hint="default"/>
          <w:sz w:val="28"/>
          <w:szCs w:val="28"/>
          <w:u w:val="single"/>
          <w:lang w:val="ru-RU"/>
        </w:rPr>
        <w:t>25.12.2023г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с.Анучино                                        № </w:t>
      </w:r>
      <w:r>
        <w:rPr>
          <w:rFonts w:hint="default"/>
          <w:sz w:val="28"/>
          <w:szCs w:val="28"/>
          <w:u w:val="single"/>
          <w:lang w:val="ru-RU"/>
        </w:rPr>
        <w:t>1070</w:t>
      </w:r>
    </w:p>
    <w:p>
      <w:pPr>
        <w:rPr>
          <w:sz w:val="28"/>
          <w:szCs w:val="28"/>
        </w:rPr>
      </w:pPr>
    </w:p>
    <w:p>
      <w:pPr>
        <w:pStyle w:val="17"/>
        <w:jc w:val="center"/>
        <w:rPr>
          <w:b/>
          <w:bCs/>
        </w:rPr>
      </w:pPr>
    </w:p>
    <w:p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rFonts w:hint="default"/>
          <w:b/>
          <w:sz w:val="28"/>
          <w:szCs w:val="28"/>
          <w:lang w:val="ru-RU"/>
        </w:rPr>
        <w:t>п</w:t>
      </w:r>
      <w:r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</w:rPr>
        <w:t xml:space="preserve">дминистрации  Анучинского муниципального </w:t>
      </w:r>
      <w:r>
        <w:rPr>
          <w:b/>
          <w:sz w:val="28"/>
          <w:szCs w:val="28"/>
          <w:lang w:val="ru-RU"/>
        </w:rPr>
        <w:t>округа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Приморского</w:t>
      </w:r>
      <w:r>
        <w:rPr>
          <w:rFonts w:hint="default"/>
          <w:b/>
          <w:sz w:val="28"/>
          <w:szCs w:val="28"/>
          <w:lang w:val="ru-RU"/>
        </w:rPr>
        <w:t xml:space="preserve"> края </w:t>
      </w:r>
      <w:r>
        <w:rPr>
          <w:b/>
          <w:sz w:val="28"/>
          <w:szCs w:val="28"/>
        </w:rPr>
        <w:t xml:space="preserve">от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>09</w:t>
      </w:r>
      <w:r>
        <w:rPr>
          <w:b/>
          <w:bCs/>
          <w:color w:val="000000"/>
          <w:sz w:val="28"/>
          <w:szCs w:val="28"/>
        </w:rPr>
        <w:t>.0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>8</w:t>
      </w:r>
      <w:r>
        <w:rPr>
          <w:b/>
          <w:bCs/>
          <w:color w:val="000000"/>
          <w:sz w:val="28"/>
          <w:szCs w:val="28"/>
        </w:rPr>
        <w:t>.20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>21</w:t>
      </w:r>
      <w:r>
        <w:rPr>
          <w:b/>
          <w:bCs/>
          <w:color w:val="000000"/>
          <w:sz w:val="28"/>
          <w:szCs w:val="28"/>
        </w:rPr>
        <w:t xml:space="preserve">г № 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>631</w:t>
      </w:r>
      <w:r>
        <w:rPr>
          <w:b/>
          <w:sz w:val="28"/>
          <w:szCs w:val="28"/>
        </w:rPr>
        <w:t xml:space="preserve"> «О порядке проведения мониторинга технического состояния многоквартирных домов»</w:t>
      </w:r>
    </w:p>
    <w:p>
      <w:pPr>
        <w:pStyle w:val="17"/>
        <w:jc w:val="center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line="360" w:lineRule="auto"/>
        <w:ind w:firstLine="708"/>
        <w:jc w:val="both"/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ourier New"/>
          <w:bCs/>
          <w:sz w:val="28"/>
          <w:szCs w:val="28"/>
        </w:rPr>
        <w:t>Законом Приморского края от 16.09.2019г. № 568-КЗ</w:t>
      </w:r>
      <w:r>
        <w:rPr>
          <w:color w:val="000000"/>
          <w:sz w:val="28"/>
          <w:szCs w:val="28"/>
        </w:rPr>
        <w:t xml:space="preserve">«Об Анучинском муниципальном </w:t>
      </w:r>
      <w:r>
        <w:rPr>
          <w:rFonts w:eastAsia="Courier New"/>
          <w:bCs/>
          <w:sz w:val="28"/>
          <w:szCs w:val="28"/>
        </w:rPr>
        <w:t>округе»</w:t>
      </w:r>
      <w:r>
        <w:rPr>
          <w:sz w:val="28"/>
          <w:szCs w:val="28"/>
        </w:rPr>
        <w:t>, в целях приведения нормативных правовых актов администрации Анучинского муниципального округа Приморского края в соответствие с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действующим законодательством, администрация Анучинского муниципального округа Приморского края</w:t>
      </w:r>
    </w:p>
    <w:p>
      <w:pPr>
        <w:pStyle w:val="19"/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pStyle w:val="21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1.Внести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остановление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дминистрации 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Приморского</w:t>
      </w:r>
      <w:r>
        <w:rPr>
          <w:rFonts w:hint="default"/>
          <w:sz w:val="28"/>
          <w:szCs w:val="28"/>
          <w:lang w:val="ru-RU"/>
        </w:rPr>
        <w:t xml:space="preserve"> края </w:t>
      </w:r>
      <w:r>
        <w:rPr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hint="default"/>
          <w:bCs/>
          <w:color w:val="000000"/>
          <w:sz w:val="28"/>
          <w:szCs w:val="28"/>
          <w:lang w:val="ru-RU"/>
        </w:rPr>
        <w:t>09</w:t>
      </w:r>
      <w:r>
        <w:rPr>
          <w:bCs/>
          <w:color w:val="000000"/>
          <w:sz w:val="28"/>
          <w:szCs w:val="28"/>
        </w:rPr>
        <w:t>.0</w:t>
      </w:r>
      <w:r>
        <w:rPr>
          <w:rFonts w:hint="default"/>
          <w:bCs/>
          <w:color w:val="000000"/>
          <w:sz w:val="28"/>
          <w:szCs w:val="28"/>
          <w:lang w:val="ru-RU"/>
        </w:rPr>
        <w:t>8</w:t>
      </w:r>
      <w:r>
        <w:rPr>
          <w:bCs/>
          <w:color w:val="000000"/>
          <w:sz w:val="28"/>
          <w:szCs w:val="28"/>
        </w:rPr>
        <w:t>.20</w:t>
      </w:r>
      <w:r>
        <w:rPr>
          <w:rFonts w:hint="default"/>
          <w:bCs/>
          <w:color w:val="000000"/>
          <w:sz w:val="28"/>
          <w:szCs w:val="28"/>
          <w:lang w:val="ru-RU"/>
        </w:rPr>
        <w:t>21</w:t>
      </w:r>
      <w:r>
        <w:rPr>
          <w:bCs/>
          <w:color w:val="000000"/>
          <w:sz w:val="28"/>
          <w:szCs w:val="28"/>
        </w:rPr>
        <w:t xml:space="preserve">г № </w:t>
      </w:r>
      <w:r>
        <w:rPr>
          <w:rFonts w:hint="default"/>
          <w:bCs/>
          <w:color w:val="000000"/>
          <w:sz w:val="28"/>
          <w:szCs w:val="28"/>
          <w:lang w:val="ru-RU"/>
        </w:rPr>
        <w:t>631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«О порядке проведения мониторинга технического состояния многоквартирных домов»</w:t>
      </w:r>
      <w:r>
        <w:rPr>
          <w:bCs/>
          <w:color w:val="000000"/>
          <w:sz w:val="28"/>
          <w:szCs w:val="28"/>
        </w:rPr>
        <w:t xml:space="preserve"> (далее  Постановление) следующие изменения:</w:t>
      </w:r>
    </w:p>
    <w:p>
      <w:pPr>
        <w:spacing w:line="360" w:lineRule="auto"/>
        <w:jc w:val="both"/>
        <w:rPr>
          <w:b w:val="0"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1.1.Приложение </w:t>
      </w:r>
      <w:r>
        <w:rPr>
          <w:rFonts w:hint="default"/>
          <w:bCs/>
          <w:color w:val="000000"/>
          <w:sz w:val="28"/>
          <w:szCs w:val="28"/>
          <w:lang w:val="ru-RU"/>
        </w:rPr>
        <w:t>«</w:t>
      </w:r>
      <w:r>
        <w:rPr>
          <w:b w:val="0"/>
          <w:bCs/>
          <w:sz w:val="28"/>
          <w:szCs w:val="28"/>
        </w:rPr>
        <w:t>Состав комиссии</w:t>
      </w:r>
      <w:r>
        <w:rPr>
          <w:rFonts w:hint="default"/>
          <w:b w:val="0"/>
          <w:bCs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</w:rPr>
        <w:t xml:space="preserve">по проведению мониторинга </w:t>
      </w:r>
    </w:p>
    <w:p>
      <w:pPr>
        <w:spacing w:line="360" w:lineRule="auto"/>
        <w:jc w:val="both"/>
        <w:rPr>
          <w:rFonts w:hint="default"/>
          <w:lang w:val="ru-RU"/>
        </w:rPr>
      </w:pPr>
      <w:r>
        <w:rPr>
          <w:b w:val="0"/>
          <w:bCs/>
          <w:sz w:val="28"/>
          <w:szCs w:val="28"/>
        </w:rPr>
        <w:t>технического состояния многоквартирных домов на территории Анучинского муниципального округа Приморского края</w:t>
      </w:r>
      <w:r>
        <w:rPr>
          <w:rFonts w:hint="default"/>
          <w:b w:val="0"/>
          <w:bCs/>
          <w:sz w:val="28"/>
          <w:szCs w:val="28"/>
          <w:lang w:val="ru-RU"/>
        </w:rPr>
        <w:t xml:space="preserve">» </w:t>
      </w:r>
      <w:r>
        <w:rPr>
          <w:bCs/>
          <w:color w:val="000000"/>
          <w:sz w:val="28"/>
          <w:szCs w:val="28"/>
        </w:rPr>
        <w:t>к</w:t>
      </w:r>
      <w:r>
        <w:rPr>
          <w:rFonts w:hint="default"/>
          <w:bCs/>
          <w:color w:val="000000"/>
          <w:sz w:val="28"/>
          <w:szCs w:val="28"/>
          <w:lang w:val="ru-RU"/>
        </w:rPr>
        <w:t xml:space="preserve"> настоящему</w:t>
      </w:r>
      <w:r>
        <w:rPr>
          <w:bCs/>
          <w:color w:val="000000"/>
          <w:sz w:val="28"/>
          <w:szCs w:val="28"/>
        </w:rPr>
        <w:t xml:space="preserve"> Постановлению  изложить в новой редакции  (прилагается)</w:t>
      </w:r>
      <w:r>
        <w:rPr>
          <w:rFonts w:hint="default"/>
          <w:bCs/>
          <w:color w:val="000000"/>
          <w:sz w:val="28"/>
          <w:szCs w:val="28"/>
          <w:lang w:val="ru-RU"/>
        </w:rPr>
        <w:t>;</w:t>
      </w:r>
    </w:p>
    <w:p>
      <w:pPr>
        <w:spacing w:line="360" w:lineRule="auto"/>
        <w:jc w:val="both"/>
        <w:rPr>
          <w:rFonts w:hint="default"/>
          <w:b w:val="0"/>
          <w:bCs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ab/>
      </w:r>
      <w:r>
        <w:rPr>
          <w:rFonts w:hint="default"/>
          <w:color w:val="000000"/>
          <w:sz w:val="28"/>
          <w:szCs w:val="28"/>
          <w:lang w:val="ru-RU"/>
        </w:rPr>
        <w:t>1.</w:t>
      </w:r>
      <w:r>
        <w:rPr>
          <w:sz w:val="28"/>
          <w:szCs w:val="28"/>
        </w:rPr>
        <w:t>2.</w:t>
      </w:r>
      <w:r>
        <w:rPr>
          <w:rFonts w:hint="default"/>
          <w:sz w:val="28"/>
          <w:szCs w:val="28"/>
          <w:lang w:val="ru-RU"/>
        </w:rPr>
        <w:t xml:space="preserve"> Приложение 2 «</w:t>
      </w:r>
      <w:r>
        <w:rPr>
          <w:b w:val="0"/>
          <w:bCs/>
          <w:sz w:val="28"/>
          <w:szCs w:val="28"/>
        </w:rPr>
        <w:t>Положение о комиссии по  проведению мониторинга</w:t>
      </w:r>
      <w:r>
        <w:rPr>
          <w:rFonts w:hint="default"/>
          <w:b w:val="0"/>
          <w:bCs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</w:rPr>
        <w:t xml:space="preserve">технического состояния многоквартирных домов на территории Анучинского муниципального </w:t>
      </w:r>
      <w:r>
        <w:rPr>
          <w:b w:val="0"/>
          <w:bCs/>
          <w:sz w:val="28"/>
          <w:szCs w:val="28"/>
          <w:lang w:val="ru-RU"/>
        </w:rPr>
        <w:t>округа</w:t>
      </w:r>
      <w:r>
        <w:rPr>
          <w:rFonts w:hint="default"/>
          <w:b w:val="0"/>
          <w:bCs/>
          <w:sz w:val="28"/>
          <w:szCs w:val="28"/>
          <w:lang w:val="ru-RU"/>
        </w:rPr>
        <w:t>»</w:t>
      </w:r>
      <w:r>
        <w:rPr>
          <w:rFonts w:hint="default"/>
          <w:b w:val="0"/>
          <w:bCs/>
          <w:sz w:val="28"/>
          <w:szCs w:val="28"/>
          <w:lang w:val="en-US"/>
        </w:rPr>
        <w:t xml:space="preserve"> </w:t>
      </w:r>
      <w:r>
        <w:rPr>
          <w:bCs/>
          <w:color w:val="000000"/>
          <w:sz w:val="28"/>
          <w:szCs w:val="28"/>
        </w:rPr>
        <w:t xml:space="preserve">к </w:t>
      </w:r>
      <w:r>
        <w:rPr>
          <w:bCs/>
          <w:color w:val="000000"/>
          <w:sz w:val="28"/>
          <w:szCs w:val="28"/>
          <w:lang w:val="ru-RU"/>
        </w:rPr>
        <w:t>настоящему</w:t>
      </w:r>
      <w:r>
        <w:rPr>
          <w:rFonts w:hint="default"/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>Постановлению</w:t>
      </w:r>
      <w:r>
        <w:rPr>
          <w:rFonts w:hint="default"/>
          <w:bCs/>
          <w:color w:val="000000"/>
          <w:sz w:val="28"/>
          <w:szCs w:val="28"/>
          <w:lang w:val="ru-RU"/>
        </w:rPr>
        <w:t xml:space="preserve"> </w:t>
      </w:r>
      <w:r>
        <w:rPr>
          <w:rFonts w:hint="default"/>
          <w:b w:val="0"/>
          <w:bCs/>
          <w:sz w:val="28"/>
          <w:szCs w:val="28"/>
          <w:lang w:val="ru-RU"/>
        </w:rPr>
        <w:t>и</w:t>
      </w:r>
      <w:r>
        <w:rPr>
          <w:bCs/>
          <w:color w:val="000000"/>
          <w:sz w:val="28"/>
          <w:szCs w:val="28"/>
        </w:rPr>
        <w:t>зложить в новой редакции  (прилагается)</w:t>
      </w:r>
      <w:r>
        <w:rPr>
          <w:rFonts w:hint="default"/>
          <w:bCs/>
          <w:color w:val="000000"/>
          <w:sz w:val="28"/>
          <w:szCs w:val="28"/>
          <w:lang w:val="ru-RU"/>
        </w:rPr>
        <w:t>;</w:t>
      </w:r>
    </w:p>
    <w:p>
      <w:pPr>
        <w:spacing w:line="360" w:lineRule="auto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b w:val="0"/>
          <w:bCs/>
          <w:sz w:val="28"/>
          <w:szCs w:val="28"/>
          <w:lang w:val="ru-RU"/>
        </w:rPr>
        <w:t xml:space="preserve">          1.3. </w:t>
      </w:r>
      <w:r>
        <w:rPr>
          <w:rFonts w:hint="default"/>
          <w:sz w:val="28"/>
          <w:szCs w:val="28"/>
          <w:lang w:val="ru-RU"/>
        </w:rPr>
        <w:t>Приложение 3 «</w:t>
      </w:r>
      <w:r>
        <w:rPr>
          <w:b w:val="0"/>
          <w:bCs/>
          <w:sz w:val="28"/>
          <w:szCs w:val="28"/>
        </w:rPr>
        <w:t>Порядок</w:t>
      </w:r>
      <w:r>
        <w:rPr>
          <w:rFonts w:hint="default"/>
          <w:b w:val="0"/>
          <w:bCs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</w:rPr>
        <w:t>работы  комиссии по  проведению мониторинга</w:t>
      </w:r>
      <w:r>
        <w:rPr>
          <w:rFonts w:hint="default"/>
          <w:b w:val="0"/>
          <w:bCs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</w:rPr>
        <w:t xml:space="preserve">технического состояния многоквартирных домов на территории Анучинского муниципального </w:t>
      </w:r>
      <w:r>
        <w:rPr>
          <w:b w:val="0"/>
          <w:bCs/>
          <w:sz w:val="28"/>
          <w:szCs w:val="28"/>
          <w:lang w:val="ru-RU"/>
        </w:rPr>
        <w:t>округа</w:t>
      </w:r>
      <w:r>
        <w:rPr>
          <w:rFonts w:hint="default"/>
          <w:b w:val="0"/>
          <w:bCs/>
          <w:sz w:val="28"/>
          <w:szCs w:val="28"/>
          <w:lang w:val="ru-RU"/>
        </w:rPr>
        <w:t>»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к </w:t>
      </w:r>
      <w:r>
        <w:rPr>
          <w:bCs/>
          <w:color w:val="000000"/>
          <w:sz w:val="28"/>
          <w:szCs w:val="28"/>
          <w:lang w:val="ru-RU"/>
        </w:rPr>
        <w:t>настоящему</w:t>
      </w:r>
      <w:r>
        <w:rPr>
          <w:rFonts w:hint="default"/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>Постановлению</w:t>
      </w:r>
      <w:r>
        <w:rPr>
          <w:rFonts w:hint="default"/>
          <w:bCs/>
          <w:color w:val="000000"/>
          <w:sz w:val="28"/>
          <w:szCs w:val="28"/>
          <w:lang w:val="ru-RU"/>
        </w:rPr>
        <w:t xml:space="preserve"> </w:t>
      </w:r>
      <w:r>
        <w:rPr>
          <w:rFonts w:hint="default"/>
          <w:sz w:val="28"/>
          <w:szCs w:val="28"/>
          <w:lang w:val="ru-RU"/>
        </w:rPr>
        <w:t>и</w:t>
      </w:r>
      <w:r>
        <w:rPr>
          <w:bCs/>
          <w:color w:val="000000"/>
          <w:sz w:val="28"/>
          <w:szCs w:val="28"/>
        </w:rPr>
        <w:t>зложить в новой редакции  (прилагается)</w:t>
      </w:r>
      <w:r>
        <w:rPr>
          <w:rFonts w:hint="default"/>
          <w:bCs/>
          <w:color w:val="000000"/>
          <w:sz w:val="28"/>
          <w:szCs w:val="28"/>
          <w:lang w:val="ru-RU"/>
        </w:rPr>
        <w:t>.</w:t>
      </w:r>
    </w:p>
    <w:p>
      <w:pPr>
        <w:shd w:val="clear" w:color="auto" w:fill="FFFFFF"/>
        <w:spacing w:line="360" w:lineRule="auto"/>
        <w:ind w:firstLine="700" w:firstLineChars="250"/>
        <w:jc w:val="both"/>
      </w:pPr>
      <w:r>
        <w:rPr>
          <w:rFonts w:hint="default"/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Аппарату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администрации Анучинского муниципального округа (Бурдейной) опубликовать </w:t>
      </w:r>
      <w:r>
        <w:rPr>
          <w:sz w:val="28"/>
          <w:szCs w:val="28"/>
          <w:lang w:val="ru-RU"/>
        </w:rPr>
        <w:t>настоящее</w:t>
      </w:r>
      <w:r>
        <w:rPr>
          <w:rFonts w:hint="default"/>
          <w:sz w:val="28"/>
          <w:szCs w:val="28"/>
          <w:lang w:val="ru-RU"/>
        </w:rPr>
        <w:t xml:space="preserve"> П</w:t>
      </w:r>
      <w:r>
        <w:rPr>
          <w:sz w:val="28"/>
          <w:szCs w:val="28"/>
        </w:rPr>
        <w:t>остановление в средствах массовой информации и разместить на официальном сайте администрации Анучинского муниципального округа Приморского края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информационно-телекоммуникационной сети Интернет.</w:t>
      </w:r>
    </w:p>
    <w:p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Настоящее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остановление вступает в силу со дня его официального опубликования.</w:t>
      </w:r>
    </w:p>
    <w:p>
      <w:pPr>
        <w:spacing w:line="360" w:lineRule="auto"/>
        <w:jc w:val="both"/>
      </w:pP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остановления возложить на  заместителя главы администрации Анучинского муниципального округа Дубовцева И.В.</w:t>
      </w:r>
    </w:p>
    <w:p>
      <w:pPr>
        <w:spacing w:line="360" w:lineRule="auto"/>
        <w:ind w:firstLine="426"/>
        <w:rPr>
          <w:sz w:val="28"/>
          <w:szCs w:val="28"/>
        </w:rPr>
      </w:pPr>
    </w:p>
    <w:p>
      <w:pPr>
        <w:spacing w:line="360" w:lineRule="auto"/>
        <w:ind w:firstLine="426"/>
        <w:rPr>
          <w:sz w:val="28"/>
          <w:szCs w:val="28"/>
        </w:rPr>
      </w:pPr>
    </w:p>
    <w:p>
      <w:pPr>
        <w:pStyle w:val="18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>
      <w:pPr>
        <w:pStyle w:val="18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С.А. Понуровский</w:t>
      </w:r>
    </w:p>
    <w:p>
      <w:pPr>
        <w:pStyle w:val="17"/>
        <w:rPr>
          <w:b/>
          <w:bCs/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/>
    <w:p/>
    <w:p/>
    <w:p/>
    <w:p/>
    <w:p>
      <w:pPr>
        <w:jc w:val="right"/>
        <w:rPr>
          <w:b/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</w:p>
    <w:p>
      <w:pPr>
        <w:jc w:val="right"/>
        <w:rPr>
          <w:rFonts w:hint="default"/>
          <w:lang w:val="ru-RU"/>
        </w:rPr>
      </w:pPr>
      <w:r>
        <w:t xml:space="preserve">Приложение </w:t>
      </w:r>
      <w:r>
        <w:rPr>
          <w:rFonts w:hint="default"/>
          <w:lang w:val="ru-RU"/>
        </w:rPr>
        <w:t>1</w:t>
      </w:r>
    </w:p>
    <w:p>
      <w:pPr>
        <w:jc w:val="right"/>
      </w:pPr>
      <w:r>
        <w:t xml:space="preserve">утверждено постановлением </w:t>
      </w:r>
      <w:r>
        <w:rPr>
          <w:lang w:val="ru-RU"/>
        </w:rPr>
        <w:t>администрации</w:t>
      </w:r>
      <w:r>
        <w:t xml:space="preserve"> </w:t>
      </w:r>
    </w:p>
    <w:p>
      <w:pPr>
        <w:wordWrap w:val="0"/>
        <w:jc w:val="right"/>
        <w:rPr>
          <w:rFonts w:hint="default"/>
          <w:lang w:val="ru-RU"/>
        </w:rPr>
      </w:pPr>
      <w:r>
        <w:t>Анучинского муниципального округа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Приморского</w:t>
      </w:r>
      <w:r>
        <w:rPr>
          <w:rFonts w:hint="default"/>
          <w:lang w:val="ru-RU"/>
        </w:rPr>
        <w:t xml:space="preserve"> края</w:t>
      </w:r>
    </w:p>
    <w:p>
      <w:pPr>
        <w:jc w:val="right"/>
        <w:rPr>
          <w:rFonts w:hint="default"/>
          <w:u w:val="single"/>
          <w:lang w:val="ru-RU"/>
        </w:rPr>
      </w:pPr>
      <w:r>
        <w:t>«</w:t>
      </w:r>
      <w:r>
        <w:rPr>
          <w:rFonts w:hint="default"/>
          <w:u w:val="single"/>
          <w:lang w:val="ru-RU"/>
        </w:rPr>
        <w:t>09</w:t>
      </w:r>
      <w:r>
        <w:t xml:space="preserve">» </w:t>
      </w:r>
      <w:r>
        <w:rPr>
          <w:u w:val="single"/>
          <w:lang w:val="ru-RU"/>
        </w:rPr>
        <w:t>августа</w:t>
      </w:r>
      <w:r>
        <w:t xml:space="preserve"> 202</w:t>
      </w:r>
      <w:r>
        <w:rPr>
          <w:rFonts w:hint="default"/>
          <w:lang w:val="ru-RU"/>
        </w:rPr>
        <w:t>1</w:t>
      </w:r>
      <w:r>
        <w:t xml:space="preserve">г.№ </w:t>
      </w:r>
      <w:r>
        <w:rPr>
          <w:rFonts w:hint="default"/>
          <w:u w:val="single"/>
          <w:lang w:val="ru-RU"/>
        </w:rPr>
        <w:t>631</w:t>
      </w:r>
    </w:p>
    <w:p>
      <w:pPr>
        <w:wordWrap w:val="0"/>
        <w:jc w:val="righ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      (</w:t>
      </w:r>
      <w:r>
        <w:rPr>
          <w:rFonts w:hint="default"/>
          <w:sz w:val="28"/>
          <w:szCs w:val="28"/>
          <w:u w:val="single"/>
          <w:lang w:val="ru-RU"/>
        </w:rPr>
        <w:t xml:space="preserve">в ред. 25.12.2023 </w:t>
      </w:r>
      <w:r>
        <w:rPr>
          <w:rFonts w:hint="default"/>
          <w:sz w:val="28"/>
          <w:szCs w:val="28"/>
          <w:lang w:val="ru-RU"/>
        </w:rPr>
        <w:t>№</w:t>
      </w:r>
      <w:r>
        <w:rPr>
          <w:rFonts w:hint="default"/>
          <w:sz w:val="28"/>
          <w:szCs w:val="28"/>
          <w:u w:val="single"/>
          <w:lang w:val="ru-RU"/>
        </w:rPr>
        <w:t xml:space="preserve"> 1070</w:t>
      </w:r>
      <w:r>
        <w:rPr>
          <w:rFonts w:hint="default"/>
          <w:sz w:val="28"/>
          <w:szCs w:val="28"/>
          <w:lang w:val="ru-RU"/>
        </w:rPr>
        <w:t>)</w:t>
      </w:r>
    </w:p>
    <w:p>
      <w:pPr>
        <w:wordWrap w:val="0"/>
        <w:jc w:val="right"/>
        <w:rPr>
          <w:rFonts w:hint="default"/>
          <w:sz w:val="28"/>
          <w:szCs w:val="28"/>
          <w:lang w:val="ru-RU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проведению мониторинга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технического состояния многоквартирных домов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Анучинского муниципального округа Приморского края</w:t>
      </w:r>
    </w:p>
    <w:p>
      <w:pPr>
        <w:jc w:val="right"/>
        <w:rPr>
          <w:sz w:val="28"/>
          <w:szCs w:val="28"/>
        </w:rPr>
      </w:pPr>
    </w:p>
    <w:p>
      <w:pPr>
        <w:spacing w:line="36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1.Бурдейная Ольга Васильевна - </w:t>
      </w:r>
      <w:r>
        <w:rPr>
          <w:sz w:val="28"/>
          <w:szCs w:val="28"/>
          <w:lang w:val="ru-RU"/>
        </w:rPr>
        <w:t>начальник</w:t>
      </w:r>
      <w:r>
        <w:rPr>
          <w:rFonts w:hint="default"/>
          <w:sz w:val="28"/>
          <w:szCs w:val="28"/>
          <w:lang w:val="ru-RU"/>
        </w:rPr>
        <w:t xml:space="preserve"> управления жизнеобеспечения </w:t>
      </w: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  <w:lang w:val="ru-RU"/>
        </w:rPr>
        <w:t>жилищно</w:t>
      </w:r>
      <w:r>
        <w:rPr>
          <w:rFonts w:hint="default"/>
          <w:sz w:val="28"/>
          <w:szCs w:val="28"/>
          <w:lang w:val="ru-RU"/>
        </w:rPr>
        <w:t xml:space="preserve"> - коммунального хозяйства</w:t>
      </w:r>
      <w:r>
        <w:rPr>
          <w:sz w:val="28"/>
          <w:szCs w:val="28"/>
        </w:rPr>
        <w:t xml:space="preserve"> администрации Анучинского муниципального округа, председатель; </w:t>
      </w:r>
    </w:p>
    <w:p>
      <w:pPr>
        <w:spacing w:line="36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2.Джанкова Анна Владимировна - </w:t>
      </w:r>
      <w:r>
        <w:rPr>
          <w:sz w:val="28"/>
          <w:szCs w:val="28"/>
          <w:lang w:val="ru-RU"/>
        </w:rPr>
        <w:t>главный</w:t>
      </w:r>
      <w:r>
        <w:rPr>
          <w:sz w:val="28"/>
          <w:szCs w:val="28"/>
        </w:rPr>
        <w:t xml:space="preserve"> специалист </w:t>
      </w:r>
      <w:r>
        <w:rPr>
          <w:rFonts w:hint="default"/>
          <w:sz w:val="28"/>
          <w:szCs w:val="28"/>
          <w:lang w:val="ru-RU"/>
        </w:rPr>
        <w:t xml:space="preserve">1-го разряда </w:t>
      </w:r>
      <w:r>
        <w:rPr>
          <w:sz w:val="28"/>
          <w:szCs w:val="28"/>
          <w:lang w:val="ru-RU"/>
        </w:rPr>
        <w:t>отдела</w:t>
      </w:r>
      <w:r>
        <w:rPr>
          <w:rFonts w:hint="default"/>
          <w:sz w:val="28"/>
          <w:szCs w:val="28"/>
          <w:lang w:val="ru-RU"/>
        </w:rPr>
        <w:t xml:space="preserve"> жилищно-коммунального хозяйства </w:t>
      </w:r>
      <w:r>
        <w:rPr>
          <w:sz w:val="28"/>
          <w:szCs w:val="28"/>
          <w:lang w:val="ru-RU"/>
        </w:rPr>
        <w:t>управления</w:t>
      </w:r>
      <w:r>
        <w:rPr>
          <w:sz w:val="28"/>
          <w:szCs w:val="28"/>
        </w:rPr>
        <w:t xml:space="preserve"> жизнеобеспечения администрации Анучинского муниципального округа, секретарь комиссии; </w:t>
      </w:r>
    </w:p>
    <w:p>
      <w:pPr>
        <w:spacing w:line="36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>3.</w:t>
      </w:r>
      <w:bookmarkStart w:id="0" w:name="_Hlk77342981"/>
      <w:r>
        <w:rPr>
          <w:sz w:val="28"/>
          <w:szCs w:val="28"/>
        </w:rPr>
        <w:t>Гуменная Галина Николаевна - старший специалист 1</w:t>
      </w:r>
      <w:r>
        <w:rPr>
          <w:rFonts w:hint="default"/>
          <w:sz w:val="28"/>
          <w:szCs w:val="28"/>
          <w:lang w:val="ru-RU"/>
        </w:rPr>
        <w:t xml:space="preserve">-го </w:t>
      </w:r>
      <w:r>
        <w:rPr>
          <w:sz w:val="28"/>
          <w:szCs w:val="28"/>
        </w:rPr>
        <w:t xml:space="preserve">разряда </w:t>
      </w:r>
      <w:r>
        <w:rPr>
          <w:sz w:val="28"/>
          <w:szCs w:val="28"/>
          <w:lang w:val="ru-RU"/>
        </w:rPr>
        <w:t>отдела</w:t>
      </w:r>
      <w:r>
        <w:rPr>
          <w:rFonts w:hint="default"/>
          <w:sz w:val="28"/>
          <w:szCs w:val="28"/>
          <w:lang w:val="ru-RU"/>
        </w:rPr>
        <w:t xml:space="preserve"> жилищно-коммунального хозяйства </w:t>
      </w:r>
      <w:r>
        <w:rPr>
          <w:sz w:val="28"/>
          <w:szCs w:val="28"/>
          <w:lang w:val="ru-RU"/>
        </w:rPr>
        <w:t>управления</w:t>
      </w:r>
      <w:r>
        <w:rPr>
          <w:sz w:val="28"/>
          <w:szCs w:val="28"/>
        </w:rPr>
        <w:t xml:space="preserve"> жизнеобеспечения администрации Анучинского муниципального округа, член комиссии;</w:t>
      </w:r>
    </w:p>
    <w:bookmarkEnd w:id="0"/>
    <w:p>
      <w:pPr>
        <w:spacing w:line="36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4.Ким Наталья Васильевна – главный специалист1-го разряда отдела архитектуры и градостроительства </w:t>
      </w:r>
      <w:r>
        <w:rPr>
          <w:sz w:val="28"/>
          <w:szCs w:val="28"/>
          <w:lang w:val="ru-RU"/>
        </w:rPr>
        <w:t>управления</w:t>
      </w:r>
      <w:r>
        <w:rPr>
          <w:rFonts w:hint="default"/>
          <w:sz w:val="28"/>
          <w:szCs w:val="28"/>
          <w:lang w:val="ru-RU"/>
        </w:rPr>
        <w:t xml:space="preserve"> градостроительства, имущественных и земельных отношений </w:t>
      </w:r>
      <w:r>
        <w:rPr>
          <w:sz w:val="28"/>
          <w:szCs w:val="28"/>
        </w:rPr>
        <w:t xml:space="preserve">администрации Анучинского муниципального округа, член комиссии; </w:t>
      </w:r>
    </w:p>
    <w:p>
      <w:pPr>
        <w:spacing w:line="36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6.Таран Светлана Нестеровна - начальник Анучинского территориального отдела </w:t>
      </w:r>
      <w:r>
        <w:rPr>
          <w:sz w:val="28"/>
          <w:szCs w:val="28"/>
          <w:lang w:val="ru-RU"/>
        </w:rPr>
        <w:t>управления</w:t>
      </w:r>
      <w:r>
        <w:rPr>
          <w:rFonts w:hint="default"/>
          <w:sz w:val="28"/>
          <w:szCs w:val="28"/>
          <w:lang w:val="ru-RU"/>
        </w:rPr>
        <w:t xml:space="preserve"> жизнеобеспечения администрации </w:t>
      </w:r>
      <w:r>
        <w:rPr>
          <w:sz w:val="28"/>
          <w:szCs w:val="28"/>
        </w:rPr>
        <w:t xml:space="preserve">Анучинского муниципального округа, член комиссии; </w:t>
      </w:r>
    </w:p>
    <w:p>
      <w:pPr>
        <w:spacing w:line="36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7.Сивоконь Зинаида Мингондировна – начальник Виноградовского территориального отдела </w:t>
      </w:r>
      <w:r>
        <w:rPr>
          <w:sz w:val="28"/>
          <w:szCs w:val="28"/>
          <w:lang w:val="ru-RU"/>
        </w:rPr>
        <w:t>управления</w:t>
      </w:r>
      <w:r>
        <w:rPr>
          <w:rFonts w:hint="default"/>
          <w:sz w:val="28"/>
          <w:szCs w:val="28"/>
          <w:lang w:val="ru-RU"/>
        </w:rPr>
        <w:t xml:space="preserve"> жизнеобеспечения администрации </w:t>
      </w:r>
      <w:r>
        <w:rPr>
          <w:sz w:val="28"/>
          <w:szCs w:val="28"/>
        </w:rPr>
        <w:t>Анучинского муниципального округа, член комиссии;</w:t>
      </w:r>
    </w:p>
    <w:p>
      <w:pPr>
        <w:spacing w:line="36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>8.Самойленко Андрей Михайлович - начальник Гражданского территориального отдела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управления</w:t>
      </w:r>
      <w:r>
        <w:rPr>
          <w:rFonts w:hint="default"/>
          <w:sz w:val="28"/>
          <w:szCs w:val="28"/>
          <w:lang w:val="ru-RU"/>
        </w:rPr>
        <w:t xml:space="preserve"> жизнеобеспечения администрации</w:t>
      </w:r>
      <w:r>
        <w:rPr>
          <w:sz w:val="28"/>
          <w:szCs w:val="28"/>
        </w:rPr>
        <w:t xml:space="preserve"> Анучинского муниципального округа, член комиссии;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9.Марчук Елена Анатольевна – начальник Чернышевского территориального отдела </w:t>
      </w:r>
      <w:r>
        <w:rPr>
          <w:sz w:val="28"/>
          <w:szCs w:val="28"/>
          <w:lang w:val="ru-RU"/>
        </w:rPr>
        <w:t>управления</w:t>
      </w:r>
      <w:r>
        <w:rPr>
          <w:rFonts w:hint="default"/>
          <w:sz w:val="28"/>
          <w:szCs w:val="28"/>
          <w:lang w:val="ru-RU"/>
        </w:rPr>
        <w:t xml:space="preserve"> жизнеобеспечения администрации </w:t>
      </w:r>
      <w:r>
        <w:rPr>
          <w:sz w:val="28"/>
          <w:szCs w:val="28"/>
        </w:rPr>
        <w:t>Анучинского муниципального округа, член комиссии.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  <w:rPr>
          <w:rFonts w:hint="default"/>
          <w:lang w:val="ru-RU"/>
        </w:rPr>
      </w:pPr>
      <w:r>
        <w:t xml:space="preserve">Приложение </w:t>
      </w:r>
      <w:r>
        <w:rPr>
          <w:rFonts w:hint="default"/>
          <w:lang w:val="ru-RU"/>
        </w:rPr>
        <w:t>2</w:t>
      </w:r>
    </w:p>
    <w:p>
      <w:pPr>
        <w:jc w:val="right"/>
      </w:pPr>
      <w:r>
        <w:t xml:space="preserve">утверждено постановлением </w:t>
      </w:r>
      <w:r>
        <w:rPr>
          <w:lang w:val="ru-RU"/>
        </w:rPr>
        <w:t>администрации</w:t>
      </w:r>
      <w:r>
        <w:t xml:space="preserve"> </w:t>
      </w:r>
    </w:p>
    <w:p>
      <w:pPr>
        <w:wordWrap w:val="0"/>
        <w:jc w:val="right"/>
        <w:rPr>
          <w:rFonts w:hint="default"/>
          <w:lang w:val="ru-RU"/>
        </w:rPr>
      </w:pPr>
      <w:r>
        <w:t>Анучинского муниципального округа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Приморского</w:t>
      </w:r>
      <w:r>
        <w:rPr>
          <w:rFonts w:hint="default"/>
          <w:lang w:val="ru-RU"/>
        </w:rPr>
        <w:t xml:space="preserve"> края</w:t>
      </w:r>
    </w:p>
    <w:p>
      <w:pPr>
        <w:jc w:val="right"/>
        <w:rPr>
          <w:rFonts w:hint="default"/>
          <w:u w:val="single"/>
          <w:lang w:val="ru-RU"/>
        </w:rPr>
      </w:pPr>
      <w:r>
        <w:t>«</w:t>
      </w:r>
      <w:r>
        <w:rPr>
          <w:rFonts w:hint="default"/>
          <w:u w:val="single"/>
          <w:lang w:val="ru-RU"/>
        </w:rPr>
        <w:t>09</w:t>
      </w:r>
      <w:r>
        <w:t xml:space="preserve">» </w:t>
      </w:r>
      <w:r>
        <w:rPr>
          <w:u w:val="single"/>
          <w:lang w:val="ru-RU"/>
        </w:rPr>
        <w:t>августа</w:t>
      </w:r>
      <w:r>
        <w:t xml:space="preserve"> 202</w:t>
      </w:r>
      <w:r>
        <w:rPr>
          <w:rFonts w:hint="default"/>
          <w:lang w:val="ru-RU"/>
        </w:rPr>
        <w:t>1</w:t>
      </w:r>
      <w:r>
        <w:t xml:space="preserve">г.№ </w:t>
      </w:r>
      <w:r>
        <w:rPr>
          <w:rFonts w:hint="default"/>
          <w:u w:val="single"/>
          <w:lang w:val="ru-RU"/>
        </w:rPr>
        <w:t>631</w:t>
      </w:r>
    </w:p>
    <w:p>
      <w:pPr>
        <w:wordWrap w:val="0"/>
        <w:jc w:val="righ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      (</w:t>
      </w:r>
      <w:r>
        <w:rPr>
          <w:rFonts w:hint="default"/>
          <w:sz w:val="28"/>
          <w:szCs w:val="28"/>
          <w:u w:val="single"/>
          <w:lang w:val="ru-RU"/>
        </w:rPr>
        <w:t>в ред. 25.12.2023</w:t>
      </w:r>
      <w:r>
        <w:rPr>
          <w:rFonts w:hint="default"/>
          <w:sz w:val="28"/>
          <w:szCs w:val="28"/>
          <w:lang w:val="ru-RU"/>
        </w:rPr>
        <w:t xml:space="preserve"> № </w:t>
      </w:r>
      <w:r>
        <w:rPr>
          <w:rFonts w:hint="default"/>
          <w:sz w:val="28"/>
          <w:szCs w:val="28"/>
          <w:u w:val="single"/>
          <w:lang w:val="ru-RU"/>
        </w:rPr>
        <w:t>1070</w:t>
      </w:r>
      <w:r>
        <w:rPr>
          <w:rFonts w:hint="default"/>
          <w:sz w:val="28"/>
          <w:szCs w:val="28"/>
          <w:lang w:val="ru-RU"/>
        </w:rPr>
        <w:t>)</w:t>
      </w:r>
    </w:p>
    <w:p>
      <w:pPr>
        <w:ind w:firstLine="540"/>
      </w:pPr>
    </w:p>
    <w:p>
      <w:pPr>
        <w:jc w:val="both"/>
        <w:rPr>
          <w:sz w:val="26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 проведению мониторинга</w:t>
      </w:r>
    </w:p>
    <w:p>
      <w:pPr>
        <w:jc w:val="center"/>
        <w:rPr>
          <w:rFonts w:hint="default"/>
          <w:spacing w:val="-1"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технического состояния многоквартирных домов на территории Анучинского муниципального </w:t>
      </w:r>
      <w:r>
        <w:rPr>
          <w:b/>
          <w:sz w:val="28"/>
          <w:szCs w:val="28"/>
          <w:lang w:val="ru-RU"/>
        </w:rPr>
        <w:t>округа</w:t>
      </w:r>
    </w:p>
    <w:p>
      <w:pPr>
        <w:jc w:val="center"/>
        <w:rPr>
          <w:spacing w:val="-1"/>
          <w:sz w:val="28"/>
          <w:szCs w:val="28"/>
        </w:rPr>
      </w:pPr>
    </w:p>
    <w:p>
      <w:pPr>
        <w:spacing w:line="360" w:lineRule="auto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1. Общие положения.</w:t>
      </w:r>
      <w:r>
        <w:rPr>
          <w:spacing w:val="-1"/>
          <w:sz w:val="28"/>
          <w:szCs w:val="28"/>
        </w:rPr>
        <w:t xml:space="preserve"> 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1.1. Комиссия является органом, деятельность которого направлена на проведение мониторинга технического состояния многоквартирных домов на территории Анучинского муниципального </w:t>
      </w:r>
      <w:r>
        <w:rPr>
          <w:spacing w:val="-1"/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.  </w:t>
      </w:r>
    </w:p>
    <w:p>
      <w:pPr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1.2. В своей деятельности комиссия подчинена главе Анучинского муниципального</w:t>
      </w:r>
      <w:r>
        <w:rPr>
          <w:rFonts w:hint="default"/>
          <w:spacing w:val="-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округа</w:t>
      </w:r>
      <w:r>
        <w:rPr>
          <w:spacing w:val="-1"/>
          <w:sz w:val="28"/>
          <w:szCs w:val="28"/>
        </w:rPr>
        <w:t>.</w:t>
      </w:r>
    </w:p>
    <w:p>
      <w:pPr>
        <w:spacing w:line="360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1.3. Работа комиссии осуществляется на безвозмездной основе.</w:t>
      </w:r>
    </w:p>
    <w:p>
      <w:pPr>
        <w:spacing w:line="360" w:lineRule="auto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2. Организация деятельности комиссии. </w:t>
      </w:r>
    </w:p>
    <w:p>
      <w:pPr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2.1. Положение о комиссии утверждается главой Анучинского муниципального </w:t>
      </w:r>
      <w:r>
        <w:rPr>
          <w:spacing w:val="-1"/>
          <w:sz w:val="28"/>
          <w:szCs w:val="28"/>
          <w:lang w:val="ru-RU"/>
        </w:rPr>
        <w:t>округа</w:t>
      </w:r>
      <w:r>
        <w:rPr>
          <w:spacing w:val="-1"/>
          <w:sz w:val="28"/>
          <w:szCs w:val="28"/>
        </w:rPr>
        <w:t>.</w:t>
      </w:r>
    </w:p>
    <w:p>
      <w:pPr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2.2. Состав комиссии утверждается главой Анучинского муниципального </w:t>
      </w:r>
      <w:r>
        <w:rPr>
          <w:spacing w:val="-1"/>
          <w:sz w:val="28"/>
          <w:szCs w:val="28"/>
          <w:lang w:val="ru-RU"/>
        </w:rPr>
        <w:t>округа</w:t>
      </w:r>
      <w:r>
        <w:rPr>
          <w:spacing w:val="-1"/>
          <w:sz w:val="28"/>
          <w:szCs w:val="28"/>
        </w:rPr>
        <w:t xml:space="preserve">. </w:t>
      </w:r>
    </w:p>
    <w:p>
      <w:pPr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2.3. В своей деятельности комиссия руководствуется Порядком проведения мониторинга технического состояния многоквартирных домов, расположенных на территории </w:t>
      </w:r>
      <w:r>
        <w:rPr>
          <w:spacing w:val="-1"/>
          <w:sz w:val="28"/>
          <w:szCs w:val="28"/>
          <w:lang w:val="ru-RU"/>
        </w:rPr>
        <w:t>округа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ru-RU"/>
        </w:rPr>
        <w:t>утверждённым</w:t>
      </w:r>
      <w:r>
        <w:rPr>
          <w:spacing w:val="-1"/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 xml:space="preserve">администрации Приморского края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от 25.05.2014г № 208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проведения мониторинга технического состояния многоквартирных домов, расположенных на территории Приморского края»</w:t>
      </w:r>
      <w:r>
        <w:rPr>
          <w:spacing w:val="-1"/>
          <w:sz w:val="28"/>
          <w:szCs w:val="28"/>
        </w:rPr>
        <w:t>.</w:t>
      </w:r>
    </w:p>
    <w:p>
      <w:pPr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2.4. </w:t>
      </w:r>
      <w:r>
        <w:rPr>
          <w:sz w:val="28"/>
          <w:szCs w:val="28"/>
        </w:rPr>
        <w:t xml:space="preserve">Работа комиссии осуществляется в соответствии с  графиком работы комиссии, в котором указываются:  </w:t>
      </w:r>
    </w:p>
    <w:p>
      <w:pPr>
        <w:spacing w:line="360" w:lineRule="auto"/>
        <w:ind w:left="147" w:right="147"/>
        <w:jc w:val="both"/>
        <w:rPr>
          <w:sz w:val="28"/>
          <w:szCs w:val="28"/>
        </w:rPr>
      </w:pPr>
      <w:r>
        <w:rPr>
          <w:sz w:val="28"/>
          <w:szCs w:val="28"/>
        </w:rPr>
        <w:t>- объекты, подлежащие проверке;</w:t>
      </w:r>
    </w:p>
    <w:p>
      <w:pPr>
        <w:spacing w:line="360" w:lineRule="auto"/>
        <w:ind w:left="147" w:right="147"/>
        <w:jc w:val="both"/>
        <w:rPr>
          <w:sz w:val="28"/>
          <w:szCs w:val="28"/>
        </w:rPr>
      </w:pPr>
      <w:r>
        <w:rPr>
          <w:sz w:val="28"/>
          <w:szCs w:val="28"/>
        </w:rPr>
        <w:t>- сроки проведения проверки.</w:t>
      </w:r>
    </w:p>
    <w:p>
      <w:pPr>
        <w:pStyle w:val="17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3.Задачи комиссии. </w:t>
      </w:r>
      <w:r>
        <w:rPr>
          <w:rFonts w:ascii="Times New Roman" w:hAnsi="Times New Roman" w:cs="Times New Roman"/>
          <w:spacing w:val="-1"/>
          <w:sz w:val="28"/>
          <w:szCs w:val="28"/>
        </w:rPr>
        <w:br w:type="textWrapping"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3.1.  Комиссия </w:t>
      </w:r>
      <w:r>
        <w:rPr>
          <w:rFonts w:ascii="Times New Roman" w:hAnsi="Times New Roman" w:cs="Times New Roman"/>
          <w:sz w:val="28"/>
          <w:szCs w:val="28"/>
        </w:rPr>
        <w:t>обобщает результаты мониторинга технического состояния МКД  поступившие в срок до 1 июля текущего года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ведет соответствующий реестр актов осмотра МКД.</w:t>
      </w:r>
    </w:p>
    <w:p>
      <w:pPr>
        <w:pStyle w:val="1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течение пятидесяти дней после обобщения результатов осмотра МКД, но не позднее 1</w:t>
      </w:r>
      <w:r>
        <w:rPr>
          <w:rFonts w:hint="default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сентября текущего года Комиссия направляет копию реестра актов осмотра МКД, содержащего данные по проведенному осмотру, Региональному оператору.</w:t>
      </w:r>
    </w:p>
    <w:p>
      <w:pPr>
        <w:pStyle w:val="1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Цель проведения мониторинга.</w:t>
      </w:r>
    </w:p>
    <w:p>
      <w:pPr>
        <w:pStyle w:val="1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Проведится мониторинг технического состояния многоквартирных домов в целях обеспечения безопасности граждан и сохранности жилищного фонда, своевременного проведения капитального ремонта общего имущества в многоквартирных домах.</w:t>
      </w:r>
    </w:p>
    <w:p>
      <w:pPr>
        <w:widowControl w:val="0"/>
        <w:shd w:val="clear" w:color="auto" w:fill="FFFFFF"/>
        <w:tabs>
          <w:tab w:val="left" w:pos="989"/>
        </w:tabs>
        <w:autoSpaceDE w:val="0"/>
        <w:autoSpaceDN w:val="0"/>
        <w:spacing w:line="360" w:lineRule="auto"/>
        <w:ind w:righ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Основными принципами мониторинга являются:</w:t>
      </w:r>
      <w:r>
        <w:rPr>
          <w:b/>
          <w:sz w:val="28"/>
          <w:szCs w:val="28"/>
        </w:rPr>
        <w:t xml:space="preserve">  </w:t>
      </w:r>
    </w:p>
    <w:p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законность получения информации о техническом состоянии МКД;</w:t>
      </w:r>
    </w:p>
    <w:p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 регулярность проведения наблюдения (контроля) за техническим состоянием МКД;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открытость доступа к результатам проведения мониторинга.</w:t>
      </w:r>
    </w:p>
    <w:p>
      <w:pPr>
        <w:pStyle w:val="1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7"/>
        <w:spacing w:line="360" w:lineRule="auto"/>
        <w:jc w:val="both"/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jc w:val="right"/>
        <w:rPr>
          <w:rFonts w:hint="default"/>
          <w:lang w:val="ru-RU"/>
        </w:rPr>
      </w:pPr>
      <w:r>
        <w:t xml:space="preserve">Приложение </w:t>
      </w:r>
      <w:r>
        <w:rPr>
          <w:rFonts w:hint="default"/>
          <w:lang w:val="ru-RU"/>
        </w:rPr>
        <w:t>3</w:t>
      </w:r>
    </w:p>
    <w:p>
      <w:pPr>
        <w:jc w:val="right"/>
      </w:pPr>
      <w:r>
        <w:t xml:space="preserve">утверждено постановлением </w:t>
      </w:r>
      <w:r>
        <w:rPr>
          <w:lang w:val="ru-RU"/>
        </w:rPr>
        <w:t>администрации</w:t>
      </w:r>
      <w:r>
        <w:t xml:space="preserve"> </w:t>
      </w:r>
    </w:p>
    <w:p>
      <w:pPr>
        <w:wordWrap w:val="0"/>
        <w:jc w:val="right"/>
        <w:rPr>
          <w:rFonts w:hint="default"/>
          <w:lang w:val="ru-RU"/>
        </w:rPr>
      </w:pPr>
      <w:r>
        <w:t>Анучинского муниципального округа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Приморского</w:t>
      </w:r>
      <w:r>
        <w:rPr>
          <w:rFonts w:hint="default"/>
          <w:lang w:val="ru-RU"/>
        </w:rPr>
        <w:t xml:space="preserve"> края</w:t>
      </w:r>
    </w:p>
    <w:p>
      <w:pPr>
        <w:jc w:val="right"/>
        <w:rPr>
          <w:rFonts w:hint="default"/>
          <w:u w:val="single"/>
          <w:lang w:val="ru-RU"/>
        </w:rPr>
      </w:pPr>
      <w:r>
        <w:t>«</w:t>
      </w:r>
      <w:r>
        <w:rPr>
          <w:rFonts w:hint="default"/>
          <w:u w:val="single"/>
          <w:lang w:val="ru-RU"/>
        </w:rPr>
        <w:t>09</w:t>
      </w:r>
      <w:r>
        <w:t xml:space="preserve">» </w:t>
      </w:r>
      <w:r>
        <w:rPr>
          <w:u w:val="single"/>
          <w:lang w:val="ru-RU"/>
        </w:rPr>
        <w:t>августа</w:t>
      </w:r>
      <w:r>
        <w:t xml:space="preserve"> 202</w:t>
      </w:r>
      <w:r>
        <w:rPr>
          <w:rFonts w:hint="default"/>
          <w:lang w:val="ru-RU"/>
        </w:rPr>
        <w:t>1</w:t>
      </w:r>
      <w:r>
        <w:t xml:space="preserve">г.№ </w:t>
      </w:r>
      <w:r>
        <w:rPr>
          <w:rFonts w:hint="default"/>
          <w:u w:val="single"/>
          <w:lang w:val="ru-RU"/>
        </w:rPr>
        <w:t>631</w:t>
      </w:r>
    </w:p>
    <w:p>
      <w:pPr>
        <w:wordWrap w:val="0"/>
        <w:jc w:val="righ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      (</w:t>
      </w:r>
      <w:r>
        <w:rPr>
          <w:rFonts w:hint="default"/>
          <w:sz w:val="28"/>
          <w:szCs w:val="28"/>
          <w:u w:val="single"/>
          <w:lang w:val="ru-RU"/>
        </w:rPr>
        <w:t>в ред. 25.12.2023</w:t>
      </w:r>
      <w:r>
        <w:rPr>
          <w:rFonts w:hint="default"/>
          <w:sz w:val="28"/>
          <w:szCs w:val="28"/>
          <w:lang w:val="ru-RU"/>
        </w:rPr>
        <w:t xml:space="preserve"> № </w:t>
      </w:r>
      <w:r>
        <w:rPr>
          <w:rFonts w:hint="default"/>
          <w:sz w:val="28"/>
          <w:szCs w:val="28"/>
          <w:u w:val="single"/>
          <w:lang w:val="ru-RU"/>
        </w:rPr>
        <w:t>1070</w:t>
      </w:r>
      <w:r>
        <w:rPr>
          <w:rFonts w:hint="default"/>
          <w:sz w:val="28"/>
          <w:szCs w:val="28"/>
          <w:lang w:val="ru-RU"/>
        </w:rPr>
        <w:t>)</w:t>
      </w:r>
    </w:p>
    <w:p>
      <w:pPr>
        <w:wordWrap w:val="0"/>
        <w:jc w:val="right"/>
        <w:rPr>
          <w:rFonts w:hint="default"/>
          <w:sz w:val="28"/>
          <w:szCs w:val="28"/>
          <w:lang w:val="ru-RU"/>
        </w:rPr>
      </w:pPr>
    </w:p>
    <w:p>
      <w:pPr>
        <w:ind w:firstLine="540"/>
        <w:rPr>
          <w:u w:val="single"/>
        </w:rPr>
      </w:pPr>
      <w:bookmarkStart w:id="2" w:name="_GoBack"/>
      <w:bookmarkEnd w:id="2"/>
    </w:p>
    <w:p>
      <w:pPr>
        <w:jc w:val="both"/>
        <w:rPr>
          <w:sz w:val="26"/>
          <w:szCs w:val="26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 комиссии по  проведению мониторинга</w:t>
      </w:r>
    </w:p>
    <w:p>
      <w:pPr>
        <w:jc w:val="center"/>
        <w:rPr>
          <w:rFonts w:hint="default"/>
          <w:spacing w:val="-1"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технического состояния многоквартирных домов на территории Анучинского муниципального </w:t>
      </w:r>
      <w:r>
        <w:rPr>
          <w:b/>
          <w:sz w:val="28"/>
          <w:szCs w:val="28"/>
          <w:lang w:val="ru-RU"/>
        </w:rPr>
        <w:t>округа</w:t>
      </w:r>
    </w:p>
    <w:p>
      <w:pPr>
        <w:pStyle w:val="1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  Комиссия </w:t>
      </w:r>
      <w:r>
        <w:rPr>
          <w:rFonts w:ascii="Times New Roman" w:hAnsi="Times New Roman" w:cs="Times New Roman"/>
          <w:sz w:val="28"/>
          <w:szCs w:val="28"/>
        </w:rPr>
        <w:t>обобщает результаты мониторинга технического состояния МКД поступившие в срок до 1 июля текущего года и ведет соответствующий реестр актов осмотра МКД.</w:t>
      </w:r>
    </w:p>
    <w:p>
      <w:pPr>
        <w:pStyle w:val="1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течение пятидесяти дней после обобщения результатов осмотра МКД, но не позднее 10 сентября текущего года Комиссия направляет копию реестра актов осмотра МКД, содержащего данные по проведенному осмотру, Региональному оператору.</w:t>
      </w:r>
    </w:p>
    <w:p>
      <w:pPr>
        <w:pStyle w:val="1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Мониторинг технического состояния МКД проводится лицом, ответственным за управление этим МКД (товариществом собственников жилья, жилищным кооперативом или иным специализированным потребительским кооперативом, управляющей организацией), или при непосредственном управлении МКД собственниками помещений в этом МКД одним из собственников помещений в таком доме, имеющим право действовать от имени собственников помещений в таком доме в отношениях с третьими лицами, на основании решения общего собрания собственников помещений в МКД, осуществляющих непосредственное управление таким домом, или иным лицом, имеющим полномочие, удостоверенное доверенностью, выданной в письменной форме ему всеми или большинством собственников помещений в таком доме (далее уполномоченное лицо).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 </w:t>
      </w:r>
      <w:r>
        <w:rPr>
          <w:sz w:val="28"/>
          <w:szCs w:val="28"/>
        </w:rPr>
        <w:t>Результаты осмотров МКД оформляются актами осмотров МКД, в которых отмечаются выявленные недостатки при их наличии, влияющие на эксплуатационные качества и долговечность конструкций, наличие нарушений в процессе эксплуатации МКД и меры по их устранению.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Акты осмотра МКД (весеннего осмотра текущего года и осеннего осмотра предшествующего года), соответствующие заключения (выводы) технических осмотров, предоставляются уполномоченным лицом в Комиссию в срок до 1 июля года, предшествующего планируемому году.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если Комиссией будет установлено, что каким-либо уполномоченным лицом информация в соответствии с </w:t>
      </w:r>
      <w:r>
        <w:fldChar w:fldCharType="begin"/>
      </w:r>
      <w:r>
        <w:instrText xml:space="preserve"> HYPERLINK \l "P106" </w:instrText>
      </w:r>
      <w:r>
        <w:fldChar w:fldCharType="separate"/>
      </w:r>
      <w:r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5. настоящего Порядка не предоставлена в установленный срок либо осмотры МКД не проводились или акт осмотра МКД и (или) заключение (вывод) технических осмотров не составлялись, Комиссия проводит осмотр самостоятельно с привлечением лица, указанного в </w:t>
      </w:r>
      <w:r>
        <w:fldChar w:fldCharType="begin"/>
      </w:r>
      <w:r>
        <w:instrText xml:space="preserve"> HYPERLINK \l "P55" </w:instrText>
      </w:r>
      <w:r>
        <w:fldChar w:fldCharType="separate"/>
      </w:r>
      <w:r>
        <w:rPr>
          <w:sz w:val="28"/>
          <w:szCs w:val="28"/>
        </w:rPr>
        <w:t xml:space="preserve">пункте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3 настоящего Порядка, которому не менее чем за 10 календарных дней до начала осмотра направляется соответствующее уведомление, содержащее дату, время и место работы Комиссии по осмотру МКД.</w:t>
      </w:r>
    </w:p>
    <w:p>
      <w:pPr>
        <w:pStyle w:val="22"/>
        <w:widowControl w:val="0"/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7.</w:t>
      </w:r>
      <w:r>
        <w:rPr>
          <w:sz w:val="28"/>
          <w:szCs w:val="28"/>
        </w:rPr>
        <w:t xml:space="preserve">  Комиссия проводит визуальный осмотр всех конструктивных элементов и инженерного оборудования МКД в ходе которого собираются и анализируются следующие документы:</w:t>
      </w:r>
    </w:p>
    <w:p>
      <w:pPr>
        <w:pStyle w:val="22"/>
        <w:widowControl w:val="0"/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1) архивные материалы, содержащие информацию о техническом состоянии общего имущества МКД, в том числе технический и (или) электронный паспорт МКД (в случае его наличия);</w:t>
      </w:r>
    </w:p>
    <w:p>
      <w:pPr>
        <w:pStyle w:val="22"/>
        <w:widowControl w:val="0"/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2) дефектные ведомости;</w:t>
      </w:r>
    </w:p>
    <w:p>
      <w:pPr>
        <w:pStyle w:val="22"/>
        <w:widowControl w:val="0"/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 о выполненных ремонтных работах;</w:t>
      </w:r>
    </w:p>
    <w:p>
      <w:pPr>
        <w:pStyle w:val="22"/>
        <w:widowControl w:val="0"/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4) акты и предписания специализированных организаций о состоянии инженерного оборудования;</w:t>
      </w:r>
    </w:p>
    <w:p>
      <w:pPr>
        <w:pStyle w:val="22"/>
        <w:widowControl w:val="0"/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5) акты аварий;</w:t>
      </w:r>
    </w:p>
    <w:p>
      <w:pPr>
        <w:pStyle w:val="22"/>
        <w:widowControl w:val="0"/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6) акты (письма) по жалобам (обращениям) граждан, собственников, пользователей помещений МКД (их законных представителей), органов государственной власти и органов местного самоуправления, организаций всех видов собственности независимо от организационно-правовых форм по вопросам технического состояния, содержания и ремонта общего имущества МКД, управления МКД, качества и количества предоставления жилищно-коммунальных услуг.</w:t>
      </w:r>
    </w:p>
    <w:p>
      <w:pPr>
        <w:pStyle w:val="1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осмотрах МКД проверяются:</w:t>
      </w:r>
    </w:p>
    <w:p>
      <w:pPr>
        <w:pStyle w:val="1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внутридомовая инженерная система электро-, тепло-, водоснабжения, водоотведения, инженерные устройства и санитарно-техническое и оборудование;</w:t>
      </w:r>
    </w:p>
    <w:p>
      <w:pPr>
        <w:pStyle w:val="1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кровли, покрытия кровли, чердачные помещения и перекрытия, надкровельные вентиляционные и дымовые трубы, коммуникации и инженерные устройства, расположенные в чердачных и кровельных пространствах, устройства выходов на кровлю;</w:t>
      </w:r>
    </w:p>
    <w:p>
      <w:pPr>
        <w:pStyle w:val="1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ограждающие конструкции, фасад и его элементы (балконы, лоджии, эркеры, козырьки, архитектурные детали, водоотводящие устройства);</w:t>
      </w:r>
    </w:p>
    <w:p>
      <w:pPr>
        <w:pStyle w:val="1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несущие и ненесущие строительные конструкции, включая несущие и ненесущие стены, плиты перекрытий, несущие колонны, промежуточные и поэтажные лестничные площадки, лестничные марши, ступени, косоуры;</w:t>
      </w:r>
    </w:p>
    <w:p>
      <w:pPr>
        <w:pStyle w:val="1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фундаменты и подвальные помещения, относящиеся к общему имуществу МКД;</w:t>
      </w:r>
    </w:p>
    <w:p>
      <w:pPr>
        <w:pStyle w:val="1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коллективные (общедомовые) приборы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>
      <w:pPr>
        <w:pStyle w:val="22"/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выходы из подъездов здания (крыльца), из подвалов и цокольных этажей;</w:t>
      </w:r>
    </w:p>
    <w:p>
      <w:pPr>
        <w:pStyle w:val="22"/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 мусороудаления;</w:t>
      </w:r>
    </w:p>
    <w:p>
      <w:pPr>
        <w:pStyle w:val="1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противопожарные устройства;</w:t>
      </w:r>
    </w:p>
    <w:p>
      <w:pPr>
        <w:pStyle w:val="22"/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объекты, предназначенные для обслуживания и эксплуатации МКД, включая трансформаторные подстанции, тепловые пункты, иные наружные коммуникации и оборудование, предназначенные для обслуживания одного МКД, расположенные в границах земельного участка, на котором расположен МКД;</w:t>
      </w:r>
    </w:p>
    <w:p>
      <w:pPr>
        <w:pStyle w:val="22"/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bookmarkStart w:id="1" w:name="70113"/>
      <w:bookmarkEnd w:id="1"/>
      <w:r>
        <w:rPr>
          <w:sz w:val="28"/>
          <w:szCs w:val="28"/>
        </w:rPr>
        <w:t>элементы благоустройства (отмостки здания, детские, спортивные (кроме стадионов) площадки) в границах земельного участка, на котором расположен МКД.</w:t>
      </w:r>
    </w:p>
    <w:p>
      <w:pPr>
        <w:pStyle w:val="22"/>
        <w:widowControl w:val="0"/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9. Если информации, которая была получена путем применения способов наблюдения, указанных в пункте 7. настоящего Порядка, недостаточно для определения технического состояния конструктивного элемента МКД, в отношении такого конструктивного элемента МКД проводится инструментальный контроль.</w:t>
      </w:r>
    </w:p>
    <w:p>
      <w:pPr>
        <w:pStyle w:val="22"/>
        <w:widowControl w:val="0"/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При инструментальном контроле за техническим состоянием конструктивного элемента МКД с учетом анализа информации, полученной в соответствии с </w:t>
      </w:r>
      <w:r>
        <w:fldChar w:fldCharType="begin"/>
      </w:r>
      <w:r>
        <w:instrText xml:space="preserve"> HYPERLINK "http://base.garant.ru/9561367/" \l "block_402" </w:instrText>
      </w:r>
      <w:r>
        <w:fldChar w:fldCharType="separate"/>
      </w:r>
      <w:r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7. настоящего Порядка, оцениваются и описываются все дефекты и повреждения данного конструктивного элемента МКД в формулировках признаков физического износа.</w:t>
      </w:r>
    </w:p>
    <w:p>
      <w:pPr>
        <w:pStyle w:val="22"/>
        <w:widowControl w:val="0"/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11.  Для определения причин возникновения дефектов, проведения технической экспертизы, взятия проб и инструментальных исследований, а также в других необходимых случаях Комиссия может привлекать специалистов соответствующей квалификации, назначать сроки и определять состав специальной комиссии по детальному обследованию МКД и его конструктивных элементов.</w:t>
      </w:r>
    </w:p>
    <w:p>
      <w:pPr>
        <w:pStyle w:val="22"/>
        <w:widowControl w:val="0"/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12. Оценка технического состояния осуществляется в отношении каждого вида конструктивного элемента МКД путем:</w:t>
      </w:r>
    </w:p>
    <w:p>
      <w:pPr>
        <w:pStyle w:val="22"/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анализа фактического срока эксплуатации и срока эффективной эксплуатации конструктивного элемента МКД до капитального ремонта конструктивного элемента от даты ввода МКД в эксплуатацию;</w:t>
      </w:r>
    </w:p>
    <w:p>
      <w:pPr>
        <w:pStyle w:val="22"/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анализа сведений о проведенных работах по капитальному ремонту конструктивного элемента МКД;</w:t>
      </w:r>
    </w:p>
    <w:p>
      <w:pPr>
        <w:pStyle w:val="22"/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анализа сведений о проведении капитального ремонта конструктивного элемента МКД в связи с аварийной, чрезвычайной, техногенной ситуациями.</w:t>
      </w:r>
    </w:p>
    <w:p>
      <w:pPr>
        <w:pStyle w:val="22"/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в отношении конструктивного элемента МКД имеются (имеется) заключение специализированной организации и (или) заключение межведомственной комиссии о необходимости и возможности проведения капитального ремонта, оценка его технического состояния проводится на основании указанных заключений (указанного заключения).</w:t>
      </w:r>
    </w:p>
    <w:p>
      <w:pPr>
        <w:pStyle w:val="1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 окончании осмотров МКД оформляются акты, в которых отмечаются выявленные недостатки при их наличии, влияющие на эксплуатационные качества и долговечность конструкций, наличие нарушений в процессе эксплуатации МКД и меры по их устранению. Акты должны содержать следующую информацию:</w:t>
      </w:r>
    </w:p>
    <w:p>
      <w:pPr>
        <w:pStyle w:val="1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акта (указание планового осмотра – весенний либо осенний, дата проведения осмотра);</w:t>
      </w:r>
    </w:p>
    <w:p>
      <w:pPr>
        <w:pStyle w:val="1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населенного пункта;</w:t>
      </w:r>
    </w:p>
    <w:p>
      <w:pPr>
        <w:pStyle w:val="1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МКД;</w:t>
      </w:r>
    </w:p>
    <w:p>
      <w:pPr>
        <w:pStyle w:val="1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постройки МКД;</w:t>
      </w:r>
    </w:p>
    <w:p>
      <w:pPr>
        <w:pStyle w:val="1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характеристики МКД (этажность, форма кровли, материал стен, наличие инженерных систем, лифтов, подвалов и т.п.);</w:t>
      </w:r>
    </w:p>
    <w:p>
      <w:pPr>
        <w:pStyle w:val="1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Комиссии, привлекаемых лиц, ФИО иных представителей;</w:t>
      </w:r>
    </w:p>
    <w:p>
      <w:pPr>
        <w:pStyle w:val="1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указание, каким способом производился осмотр (простукивание стен, снятие деталей, вскрытие конструкций, забор проб и прочие замеры и испытания), с обозначением используемых приборов (в случае, если приборы использовались);</w:t>
      </w:r>
    </w:p>
    <w:p>
      <w:pPr>
        <w:pStyle w:val="1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и описание выявленных дефектов обследуемых конструктивных элементов МКД, оценка готовности к эксплуатации в зимних условиях (при осенних осмотрах МКД);</w:t>
      </w:r>
    </w:p>
    <w:p>
      <w:pPr>
        <w:pStyle w:val="1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предложения по перечню необходимых и рекомендуемых работ.</w:t>
      </w:r>
    </w:p>
    <w:p>
      <w:pPr>
        <w:pStyle w:val="1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составляется и подписывается всеми, присутствующими при осмотре членами Комиссии, привлекаемыми лицами и иными представителями в день проведения осмотра МКД.</w:t>
      </w:r>
    </w:p>
    <w:p>
      <w:pPr>
        <w:pStyle w:val="1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 основании актов осмотров Комиссией делается заключение (вывод) о необходимых мероприятиях по устранению выявленных недостатков с указанием сроков их возможного устранения, в том числе в части необходимости проведения капитального ремонта МКД и (или) его конструктивных элементов, прогнозных сроков проведения такого ремонта, его оценочной (приблизительной) стоимости.</w:t>
      </w:r>
    </w:p>
    <w:p>
      <w:pPr>
        <w:pStyle w:val="1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Комиссии обобщает результаты осмотров МКД, заносит данные в соответствующий реестр актов осмотра МКД и не позднее 10 сентября текущего года направляет копию реестра актов осмотра МКД, содержащего данные по проведенному осмотру, Региональному оператору.</w:t>
      </w:r>
    </w:p>
    <w:p>
      <w:pPr>
        <w:pStyle w:val="1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Заключения технических осмотров, используются для определения очередности проведения капитального ремонта МКД, расположенных на территории района.</w:t>
      </w:r>
    </w:p>
    <w:p>
      <w:pPr>
        <w:pStyle w:val="1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2"/>
        <w:widowControl w:val="0"/>
        <w:shd w:val="clear" w:color="auto" w:fill="FFFFFF"/>
        <w:spacing w:line="360" w:lineRule="auto"/>
        <w:jc w:val="both"/>
        <w:rPr>
          <w:sz w:val="24"/>
          <w:szCs w:val="24"/>
        </w:rPr>
      </w:pPr>
    </w:p>
    <w:p>
      <w:pPr>
        <w:tabs>
          <w:tab w:val="left" w:pos="142"/>
          <w:tab w:val="left" w:pos="426"/>
        </w:tabs>
        <w:spacing w:line="360" w:lineRule="auto"/>
        <w:jc w:val="both"/>
      </w:pPr>
    </w:p>
    <w:p>
      <w:pPr>
        <w:tabs>
          <w:tab w:val="left" w:pos="142"/>
          <w:tab w:val="left" w:pos="426"/>
        </w:tabs>
        <w:spacing w:line="360" w:lineRule="auto"/>
        <w:jc w:val="both"/>
      </w:pPr>
    </w:p>
    <w:p>
      <w:pPr>
        <w:tabs>
          <w:tab w:val="left" w:pos="142"/>
          <w:tab w:val="left" w:pos="426"/>
        </w:tabs>
        <w:spacing w:line="360" w:lineRule="auto"/>
        <w:jc w:val="both"/>
      </w:pPr>
    </w:p>
    <w:p>
      <w:pPr>
        <w:tabs>
          <w:tab w:val="left" w:pos="142"/>
          <w:tab w:val="left" w:pos="426"/>
        </w:tabs>
        <w:spacing w:line="360" w:lineRule="auto"/>
        <w:jc w:val="both"/>
      </w:pPr>
    </w:p>
    <w:p>
      <w:pPr>
        <w:tabs>
          <w:tab w:val="left" w:pos="142"/>
          <w:tab w:val="left" w:pos="426"/>
        </w:tabs>
        <w:spacing w:line="360" w:lineRule="auto"/>
        <w:jc w:val="both"/>
      </w:pPr>
    </w:p>
    <w:p>
      <w:pPr>
        <w:tabs>
          <w:tab w:val="left" w:pos="142"/>
          <w:tab w:val="left" w:pos="426"/>
        </w:tabs>
        <w:spacing w:line="360" w:lineRule="auto"/>
        <w:jc w:val="both"/>
      </w:pPr>
    </w:p>
    <w:p>
      <w:pPr>
        <w:tabs>
          <w:tab w:val="left" w:pos="142"/>
          <w:tab w:val="left" w:pos="426"/>
        </w:tabs>
        <w:spacing w:line="360" w:lineRule="auto"/>
        <w:jc w:val="both"/>
      </w:pPr>
    </w:p>
    <w:p>
      <w:pPr>
        <w:tabs>
          <w:tab w:val="left" w:pos="142"/>
          <w:tab w:val="left" w:pos="426"/>
        </w:tabs>
        <w:spacing w:line="360" w:lineRule="auto"/>
        <w:jc w:val="both"/>
      </w:pPr>
    </w:p>
    <w:p>
      <w:pPr>
        <w:spacing w:line="360" w:lineRule="auto"/>
        <w:jc w:val="both"/>
        <w:rPr>
          <w:sz w:val="28"/>
          <w:szCs w:val="28"/>
        </w:rPr>
      </w:pPr>
    </w:p>
    <w:sectPr>
      <w:pgSz w:w="12240" w:h="15840"/>
      <w:pgMar w:top="709" w:right="900" w:bottom="567" w:left="1701" w:header="0" w:footer="0" w:gutter="0"/>
      <w:cols w:space="720" w:num="1"/>
      <w:formProt w:val="0"/>
      <w:docGrid w:linePitch="35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roid Sans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Droid Sans Fallback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65"/>
    <w:rsid w:val="00082DCA"/>
    <w:rsid w:val="00114B5A"/>
    <w:rsid w:val="0013742D"/>
    <w:rsid w:val="00264ECF"/>
    <w:rsid w:val="002B2E54"/>
    <w:rsid w:val="003C3EE9"/>
    <w:rsid w:val="00422D46"/>
    <w:rsid w:val="00646336"/>
    <w:rsid w:val="00664D65"/>
    <w:rsid w:val="00AC663D"/>
    <w:rsid w:val="00BD23F9"/>
    <w:rsid w:val="00D61E96"/>
    <w:rsid w:val="00F12B67"/>
    <w:rsid w:val="00F5478A"/>
    <w:rsid w:val="179C5DAA"/>
    <w:rsid w:val="1BBA32DC"/>
    <w:rsid w:val="40510004"/>
    <w:rsid w:val="414846C9"/>
    <w:rsid w:val="539A43CB"/>
    <w:rsid w:val="5F744E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6"/>
      <w:szCs w:val="26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0"/>
    <w:pPr>
      <w:spacing w:after="140" w:line="276" w:lineRule="auto"/>
    </w:pPr>
  </w:style>
  <w:style w:type="paragraph" w:styleId="6">
    <w:name w:val="index heading"/>
    <w:basedOn w:val="1"/>
    <w:qFormat/>
    <w:uiPriority w:val="0"/>
    <w:pPr>
      <w:suppressLineNumbers/>
    </w:pPr>
    <w:rPr>
      <w:rFonts w:cs="Droid Sans Devanagari"/>
    </w:rPr>
  </w:style>
  <w:style w:type="paragraph" w:styleId="7">
    <w:name w:val="List"/>
    <w:basedOn w:val="5"/>
    <w:qFormat/>
    <w:uiPriority w:val="0"/>
    <w:rPr>
      <w:rFonts w:cs="Droid Sans Devanagari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table" w:styleId="9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1"/>
    <w:basedOn w:val="1"/>
    <w:next w:val="1"/>
    <w:link w:val="12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11">
    <w:name w:val="Стандартный HTML Знак"/>
    <w:basedOn w:val="2"/>
    <w:qFormat/>
    <w:uiPriority w:val="0"/>
    <w:rPr>
      <w:rFonts w:ascii="Courier New" w:hAnsi="Courier New" w:cs="Courier New"/>
      <w:lang w:eastAsia="ar-SA" w:bidi="ar-SA"/>
    </w:rPr>
  </w:style>
  <w:style w:type="character" w:customStyle="1" w:styleId="12">
    <w:name w:val="Заголовок 1 Знак"/>
    <w:link w:val="10"/>
    <w:qFormat/>
    <w:locked/>
    <w:uiPriority w:val="0"/>
    <w:rPr>
      <w:rFonts w:ascii="Arial" w:hAnsi="Arial" w:cs="Arial"/>
      <w:b/>
      <w:bCs/>
      <w:kern w:val="2"/>
      <w:sz w:val="32"/>
      <w:szCs w:val="32"/>
      <w:lang w:val="ru-RU" w:eastAsia="ru-RU" w:bidi="ar-SA"/>
    </w:rPr>
  </w:style>
  <w:style w:type="character" w:customStyle="1" w:styleId="13">
    <w:name w:val="Знак3"/>
    <w:qFormat/>
    <w:locked/>
    <w:uiPriority w:val="0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14">
    <w:name w:val="Текст выноски Знак"/>
    <w:basedOn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5">
    <w:name w:val="Заголовок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customStyle="1" w:styleId="16">
    <w:name w:val="Название объекта1"/>
    <w:basedOn w:val="1"/>
    <w:qFormat/>
    <w:uiPriority w:val="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7">
    <w:name w:val="ConsPlusNormal"/>
    <w:qFormat/>
    <w:uiPriority w:val="0"/>
    <w:rPr>
      <w:rFonts w:ascii="Times New Roman" w:hAnsi="Times New Roman" w:eastAsia="Calibri" w:cs="Times New Roman"/>
      <w:sz w:val="26"/>
      <w:szCs w:val="26"/>
      <w:lang w:val="ru-RU" w:eastAsia="ru-RU" w:bidi="ar-SA"/>
    </w:rPr>
  </w:style>
  <w:style w:type="paragraph" w:customStyle="1" w:styleId="18">
    <w:name w:val="acxspmiddle"/>
    <w:basedOn w:val="1"/>
    <w:qFormat/>
    <w:uiPriority w:val="0"/>
    <w:pPr>
      <w:widowControl w:val="0"/>
      <w:suppressAutoHyphens/>
      <w:spacing w:beforeAutospacing="1" w:afterAutospacing="1"/>
    </w:pPr>
    <w:rPr>
      <w:kern w:val="2"/>
      <w:sz w:val="24"/>
      <w:szCs w:val="24"/>
    </w:rPr>
  </w:style>
  <w:style w:type="paragraph" w:customStyle="1" w:styleId="19">
    <w:name w:val="ConsPlusNonformat"/>
    <w:qFormat/>
    <w:uiPriority w:val="0"/>
    <w:pPr>
      <w:widowControl w:val="0"/>
      <w:suppressAutoHyphens/>
    </w:pPr>
    <w:rPr>
      <w:rFonts w:ascii="Courier New" w:hAnsi="Courier New" w:eastAsia="Times New Roman" w:cs="Courier New"/>
      <w:sz w:val="26"/>
      <w:lang w:val="ru-RU" w:eastAsia="ar-SA" w:bidi="ar-SA"/>
    </w:rPr>
  </w:style>
  <w:style w:type="paragraph" w:customStyle="1" w:styleId="20">
    <w:name w:val="ConsPlusTitle"/>
    <w:qFormat/>
    <w:uiPriority w:val="0"/>
    <w:pPr>
      <w:widowControl w:val="0"/>
    </w:pPr>
    <w:rPr>
      <w:rFonts w:ascii="Calibri" w:hAnsi="Calibri" w:eastAsia="Times New Roman" w:cs="Calibri"/>
      <w:b/>
      <w:sz w:val="22"/>
      <w:lang w:val="ru-RU" w:eastAsia="ru-RU" w:bidi="ar-SA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s_13"/>
    <w:basedOn w:val="1"/>
    <w:uiPriority w:val="0"/>
    <w:pPr>
      <w:ind w:firstLine="720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</Company>
  <Pages>1</Pages>
  <Words>478</Words>
  <Characters>2730</Characters>
  <Lines>22</Lines>
  <Paragraphs>6</Paragraphs>
  <TotalTime>6</TotalTime>
  <ScaleCrop>false</ScaleCrop>
  <LinksUpToDate>false</LinksUpToDate>
  <CharactersWithSpaces>3202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2016-05-31T04:38:00Z</dcterms:created>
  <dc:creator>I</dc:creator>
  <cp:lastModifiedBy>KravchukAV</cp:lastModifiedBy>
  <cp:lastPrinted>2023-12-22T04:28:00Z</cp:lastPrinted>
  <dcterms:modified xsi:type="dcterms:W3CDTF">2023-12-25T05:35:48Z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1049-12.2.0.13359</vt:lpwstr>
  </property>
  <property fmtid="{D5CDD505-2E9C-101B-9397-08002B2CF9AE}" pid="10" name="ICV">
    <vt:lpwstr>7D18802FB5F949C0969C8CF691819150_13</vt:lpwstr>
  </property>
</Properties>
</file>