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02F9" w14:textId="77777777" w:rsidR="0096742E" w:rsidRDefault="0096742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5508AAFC" w14:textId="77777777" w:rsidR="00E345E8" w:rsidRDefault="00785BE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Анучинского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E345E8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0D1EEAE5" w14:textId="2F43BF25" w:rsidR="0096742E" w:rsidRDefault="00E345E8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 Приморского края</w:t>
      </w:r>
    </w:p>
    <w:p w14:paraId="7625FDE6" w14:textId="77777777" w:rsidR="0096742E" w:rsidRDefault="0096742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A8A4EED" w14:textId="77777777" w:rsidR="0096742E" w:rsidRDefault="00785BE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1702A301" w14:textId="77777777" w:rsidR="0096742E" w:rsidRDefault="00785BEA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аукциона в электронной форме по продаже муниципального имущества под разборку</w:t>
      </w:r>
    </w:p>
    <w:p w14:paraId="5B342D16" w14:textId="77777777" w:rsidR="0096742E" w:rsidRDefault="00785BEA">
      <w:pPr>
        <w:tabs>
          <w:tab w:val="left" w:pos="851"/>
        </w:tabs>
        <w:ind w:firstLine="708"/>
        <w:jc w:val="center"/>
      </w:pPr>
      <w:r>
        <w:rPr>
          <w:rFonts w:eastAsia="Times New Roman"/>
          <w:b/>
          <w:sz w:val="28"/>
          <w:szCs w:val="28"/>
          <w:lang w:val="ru-RU" w:eastAsia="ru-RU"/>
        </w:rPr>
        <w:t>н</w:t>
      </w:r>
      <w:r>
        <w:rPr>
          <w:rFonts w:eastAsia="SimSun;宋体" w:cs="Arial"/>
          <w:b/>
          <w:bCs/>
          <w:sz w:val="28"/>
          <w:szCs w:val="28"/>
          <w:lang w:val="ru-RU" w:eastAsia="zh-CN"/>
        </w:rPr>
        <w:t xml:space="preserve">ежилого здания школы, расположенного в с. </w:t>
      </w:r>
      <w:proofErr w:type="spellStart"/>
      <w:r>
        <w:rPr>
          <w:rFonts w:eastAsia="SimSun;宋体" w:cs="Arial"/>
          <w:b/>
          <w:bCs/>
          <w:sz w:val="28"/>
          <w:szCs w:val="28"/>
          <w:lang w:val="ru-RU" w:eastAsia="zh-CN"/>
        </w:rPr>
        <w:t>Шекляево</w:t>
      </w:r>
      <w:proofErr w:type="spellEnd"/>
      <w:r>
        <w:rPr>
          <w:rFonts w:eastAsia="SimSun;宋体" w:cs="Arial"/>
          <w:b/>
          <w:bCs/>
          <w:sz w:val="28"/>
          <w:szCs w:val="28"/>
          <w:lang w:val="ru-RU" w:eastAsia="zh-CN"/>
        </w:rPr>
        <w:t xml:space="preserve">,               ул. Арсеньева, д. 13, общей площадью 584 </w:t>
      </w:r>
      <w:proofErr w:type="spellStart"/>
      <w:r>
        <w:rPr>
          <w:rFonts w:eastAsia="SimSun;宋体" w:cs="Arial"/>
          <w:b/>
          <w:bCs/>
          <w:sz w:val="28"/>
          <w:szCs w:val="28"/>
          <w:lang w:val="ru-RU" w:eastAsia="zh-CN"/>
        </w:rPr>
        <w:t>кв.м</w:t>
      </w:r>
      <w:proofErr w:type="spellEnd"/>
    </w:p>
    <w:p w14:paraId="7BB28905" w14:textId="77777777" w:rsidR="0096742E" w:rsidRDefault="0096742E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0B3F7177" w14:textId="77777777" w:rsidR="0096742E" w:rsidRDefault="0096742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1BF0A465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9DF7913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0D34CB8F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D71F7F4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96742E" w14:paraId="65229647" w14:textId="77777777">
        <w:tc>
          <w:tcPr>
            <w:tcW w:w="4001" w:type="dxa"/>
            <w:shd w:val="clear" w:color="auto" w:fill="auto"/>
          </w:tcPr>
          <w:p w14:paraId="58421EA9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B9F1D1F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22D2566" w14:textId="279593C1" w:rsidR="0096742E" w:rsidRDefault="00E345E8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</w:t>
            </w:r>
            <w:r w:rsidR="00C8124F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8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апреля 2021</w:t>
            </w:r>
          </w:p>
        </w:tc>
        <w:tc>
          <w:tcPr>
            <w:tcW w:w="738" w:type="dxa"/>
            <w:shd w:val="clear" w:color="auto" w:fill="auto"/>
          </w:tcPr>
          <w:p w14:paraId="39008CB4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96742E" w14:paraId="5F3C7AC8" w14:textId="77777777">
        <w:tc>
          <w:tcPr>
            <w:tcW w:w="4001" w:type="dxa"/>
            <w:shd w:val="clear" w:color="auto" w:fill="auto"/>
          </w:tcPr>
          <w:p w14:paraId="7AEC072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4BDBF39B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501D6C3B" w14:textId="6314AD1E" w:rsidR="0096742E" w:rsidRDefault="00E345E8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</w:t>
            </w:r>
            <w:r w:rsidR="00C8124F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8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мая 2021</w:t>
            </w:r>
          </w:p>
        </w:tc>
        <w:tc>
          <w:tcPr>
            <w:tcW w:w="738" w:type="dxa"/>
            <w:shd w:val="clear" w:color="auto" w:fill="auto"/>
          </w:tcPr>
          <w:p w14:paraId="13CDF4FE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7E6F63FD" w14:textId="77777777">
        <w:tc>
          <w:tcPr>
            <w:tcW w:w="4001" w:type="dxa"/>
            <w:shd w:val="clear" w:color="auto" w:fill="auto"/>
          </w:tcPr>
          <w:p w14:paraId="2E3F2193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46F7D2DA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C60D5DB" w14:textId="16399113" w:rsidR="0096742E" w:rsidRDefault="00C8124F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31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мая 2021</w:t>
            </w:r>
          </w:p>
        </w:tc>
        <w:tc>
          <w:tcPr>
            <w:tcW w:w="738" w:type="dxa"/>
            <w:shd w:val="clear" w:color="auto" w:fill="auto"/>
          </w:tcPr>
          <w:p w14:paraId="19F8F22D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0523B85A" w14:textId="77777777">
        <w:tc>
          <w:tcPr>
            <w:tcW w:w="4001" w:type="dxa"/>
            <w:shd w:val="clear" w:color="auto" w:fill="auto"/>
          </w:tcPr>
          <w:p w14:paraId="125BD13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677682B2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880E4B1" w14:textId="5167D474" w:rsidR="0096742E" w:rsidRDefault="00C8124F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03 июня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</w:t>
            </w:r>
          </w:p>
        </w:tc>
        <w:tc>
          <w:tcPr>
            <w:tcW w:w="738" w:type="dxa"/>
            <w:shd w:val="clear" w:color="auto" w:fill="auto"/>
          </w:tcPr>
          <w:p w14:paraId="13D24813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4664180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08FBB63E" w14:textId="77777777" w:rsidR="0096742E" w:rsidRDefault="00785BEA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3B8B243E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63FA2F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0FFB08D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2C8F3DE8" w14:textId="77777777" w:rsidR="0096742E" w:rsidRDefault="00785BEA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0E46B54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49A5A0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7213553C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6AB9C6F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4121E55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76229C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28E2D9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21BCB079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5ECAE56D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28D06DC7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5F102356" w14:textId="77777777" w:rsidR="0096742E" w:rsidRDefault="00785BEA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0928955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74F661E1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B15D9D1" w14:textId="77777777" w:rsidR="0096742E" w:rsidRDefault="0096742E">
      <w:pPr>
        <w:rPr>
          <w:rFonts w:ascii="TimesNewRoman" w:eastAsia="Times New Roman" w:hAnsi="TimesNewRoman" w:cs="TimesNewRoman"/>
          <w:lang w:val="ru-RU" w:eastAsia="ru-RU"/>
        </w:rPr>
      </w:pPr>
    </w:p>
    <w:p w14:paraId="0052021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6527EE8C" w14:textId="77777777" w:rsidR="0096742E" w:rsidRDefault="00785BEA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7F74CCC" w14:textId="049D03A0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E345E8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754A117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58CD68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0EB9D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0AFCE4F9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22E8D2D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58ED464A" w14:textId="2749BDCB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E345E8">
        <w:rPr>
          <w:lang w:val="ru-RU"/>
        </w:rPr>
        <w:t>округа</w:t>
      </w:r>
      <w:r>
        <w:rPr>
          <w:lang w:val="ru-RU"/>
        </w:rPr>
        <w:t>,</w:t>
      </w:r>
      <w:r w:rsidR="00C8124F">
        <w:rPr>
          <w:lang w:val="ru-RU"/>
        </w:rPr>
        <w:t xml:space="preserve">                  </w:t>
      </w:r>
      <w:r>
        <w:rPr>
          <w:lang w:val="ru-RU"/>
        </w:rPr>
        <w:t xml:space="preserve">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</w:t>
      </w:r>
      <w:r w:rsidR="00D33539" w:rsidRPr="00D33539">
        <w:rPr>
          <w:lang w:val="ru-RU"/>
        </w:rPr>
        <w:t>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E345E8">
        <w:rPr>
          <w:rFonts w:eastAsia="Times New Roman"/>
          <w:lang w:val="ru-RU" w:eastAsia="ru-RU"/>
        </w:rPr>
        <w:t>, офис 20</w:t>
      </w:r>
    </w:p>
    <w:p w14:paraId="21AE69F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B23DD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69F48CB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65C79BA0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5AA4415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002B63D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63162F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5285C0C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58601472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>
        <w:rPr>
          <w:rFonts w:eastAsia="Times New Roman"/>
          <w:lang w:val="ru-RU" w:eastAsia="ru-RU"/>
        </w:rPr>
        <w:lastRenderedPageBreak/>
        <w:t>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8FD3C5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5FFE6A3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53FD4C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5CD1CC4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96834D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438141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66683A7" w14:textId="77777777" w:rsidR="0096742E" w:rsidRDefault="0096742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5D56F57" w14:textId="77777777" w:rsidR="0096742E" w:rsidRDefault="00785BEA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581D35F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73AD45D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595DFB09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5747AB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6093736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13BFED00" w14:textId="77777777" w:rsidR="0096742E" w:rsidRDefault="00785BEA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44F3C8A8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57659C96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7035123D" w14:textId="77777777" w:rsidR="0096742E" w:rsidRDefault="00785BEA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3F098FA4" w14:textId="2C67D8E4" w:rsidR="0096742E" w:rsidRPr="00E345E8" w:rsidRDefault="00785BEA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 xml:space="preserve">распоряжение администрации </w:t>
      </w:r>
      <w:proofErr w:type="spellStart"/>
      <w:r>
        <w:rPr>
          <w:kern w:val="2"/>
          <w:lang w:val="ru-RU"/>
        </w:rPr>
        <w:t>Анучинского</w:t>
      </w:r>
      <w:proofErr w:type="spellEnd"/>
      <w:r>
        <w:rPr>
          <w:kern w:val="2"/>
          <w:lang w:val="ru-RU"/>
        </w:rPr>
        <w:t xml:space="preserve"> муниципального</w:t>
      </w:r>
      <w:r w:rsidR="00D33539">
        <w:rPr>
          <w:kern w:val="2"/>
          <w:lang w:val="ru-RU"/>
        </w:rPr>
        <w:t xml:space="preserve"> округа Приморского края </w:t>
      </w:r>
      <w:r>
        <w:rPr>
          <w:kern w:val="2"/>
          <w:lang w:val="ru-RU"/>
        </w:rPr>
        <w:t xml:space="preserve"> от </w:t>
      </w:r>
      <w:r w:rsidR="00710F4B">
        <w:rPr>
          <w:kern w:val="2"/>
          <w:lang w:val="ru-RU"/>
        </w:rPr>
        <w:t>16 апреля</w:t>
      </w:r>
      <w:r>
        <w:rPr>
          <w:kern w:val="2"/>
          <w:lang w:val="ru-RU"/>
        </w:rPr>
        <w:t xml:space="preserve"> 202</w:t>
      </w:r>
      <w:r w:rsidR="00D33539">
        <w:rPr>
          <w:kern w:val="2"/>
          <w:lang w:val="ru-RU"/>
        </w:rPr>
        <w:t>1</w:t>
      </w:r>
      <w:r>
        <w:rPr>
          <w:kern w:val="2"/>
          <w:lang w:val="ru-RU"/>
        </w:rPr>
        <w:t xml:space="preserve"> г. №</w:t>
      </w:r>
      <w:r w:rsidR="00710F4B">
        <w:rPr>
          <w:kern w:val="2"/>
          <w:lang w:val="ru-RU"/>
        </w:rPr>
        <w:t xml:space="preserve"> 261</w:t>
      </w:r>
      <w:r>
        <w:rPr>
          <w:kern w:val="2"/>
          <w:lang w:val="ru-RU"/>
        </w:rPr>
        <w:t>-р</w:t>
      </w:r>
    </w:p>
    <w:p w14:paraId="6CD86C8E" w14:textId="32856690" w:rsidR="0096742E" w:rsidRDefault="00785BEA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C8124F">
        <w:rPr>
          <w:rFonts w:eastAsia="Times New Roman"/>
          <w:lang w:val="ru-RU" w:eastAsia="ru-RU"/>
        </w:rPr>
        <w:t>округ</w:t>
      </w:r>
    </w:p>
    <w:p w14:paraId="45C96598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5A4B422C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1436768B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086E5CD6" w14:textId="77777777" w:rsidR="0096742E" w:rsidRPr="00E345E8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CEC22E9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5A03FBB7" w14:textId="65986AC6" w:rsidR="0096742E" w:rsidRDefault="00785BEA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D33539">
        <w:rPr>
          <w:lang w:val="ru-RU"/>
        </w:rPr>
        <w:t>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65DC88B9" w14:textId="382AED9E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D33539">
        <w:rPr>
          <w:rFonts w:eastAsia="Times New Roman"/>
          <w:lang w:val="ru-RU" w:eastAsia="ru-RU"/>
        </w:rPr>
        <w:t>, офис 20.</w:t>
      </w:r>
    </w:p>
    <w:p w14:paraId="58761AF7" w14:textId="4D9317EB" w:rsidR="0096742E" w:rsidRPr="00C8124F" w:rsidRDefault="00785BEA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="00C8124F"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45F555F0" w14:textId="77777777" w:rsidR="0096742E" w:rsidRPr="00E345E8" w:rsidRDefault="00785BEA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6FEEBAB7" w14:textId="77777777" w:rsidR="0096742E" w:rsidRDefault="00785BEA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47DF937" w14:textId="77777777" w:rsidR="0096742E" w:rsidRDefault="00785BEA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5FCE7AD6" w14:textId="77777777" w:rsidR="0096742E" w:rsidRDefault="00785BEA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0F4B4501" w14:textId="77777777" w:rsidR="0096742E" w:rsidRPr="00E345E8" w:rsidRDefault="00785BEA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школы, расположенное в с. </w:t>
      </w:r>
      <w:proofErr w:type="spellStart"/>
      <w:r>
        <w:rPr>
          <w:rFonts w:eastAsia="SimSun;宋体" w:cs="Arial"/>
          <w:bCs/>
          <w:lang w:val="ru-RU" w:eastAsia="zh-CN"/>
        </w:rPr>
        <w:t>Шекляево</w:t>
      </w:r>
      <w:proofErr w:type="spellEnd"/>
      <w:r>
        <w:rPr>
          <w:rFonts w:eastAsia="SimSun;宋体" w:cs="Arial"/>
          <w:bCs/>
          <w:lang w:val="ru-RU" w:eastAsia="zh-CN"/>
        </w:rPr>
        <w:t xml:space="preserve">, ул. Арсеньева, д. 13, общей площадью 584 </w:t>
      </w:r>
      <w:proofErr w:type="spellStart"/>
      <w:r>
        <w:rPr>
          <w:rFonts w:eastAsia="SimSun;宋体" w:cs="Arial"/>
          <w:bCs/>
          <w:lang w:val="ru-RU" w:eastAsia="zh-CN"/>
        </w:rPr>
        <w:t>кв.м</w:t>
      </w:r>
      <w:proofErr w:type="spellEnd"/>
      <w:r>
        <w:rPr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 w14:paraId="55A2E1FF" w14:textId="77777777" w:rsidR="0096742E" w:rsidRDefault="0096742E">
      <w:pPr>
        <w:spacing w:line="259" w:lineRule="auto"/>
        <w:rPr>
          <w:rFonts w:eastAsia="Times New Roman"/>
          <w:lang w:val="ru-RU" w:eastAsia="ru-RU"/>
        </w:rPr>
      </w:pPr>
    </w:p>
    <w:p w14:paraId="64C4DB09" w14:textId="77777777" w:rsidR="0096742E" w:rsidRDefault="00785BEA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6"/>
        <w:gridCol w:w="6250"/>
      </w:tblGrid>
      <w:tr w:rsidR="0096742E" w14:paraId="770F43D5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6F13DB95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49" w:type="dxa"/>
            <w:shd w:val="clear" w:color="auto" w:fill="auto"/>
          </w:tcPr>
          <w:p w14:paraId="67DBD1DF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96742E" w14:paraId="6EAA7543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1FAA2AD5" w14:textId="77777777" w:rsidR="0096742E" w:rsidRDefault="00785BEA">
            <w:pPr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</w:tcPr>
          <w:p w14:paraId="5E39E8F2" w14:textId="77777777" w:rsidR="0096742E" w:rsidRDefault="00785BEA">
            <w:pPr>
              <w:tabs>
                <w:tab w:val="left" w:pos="851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 </w:t>
            </w:r>
            <w:r>
              <w:rPr>
                <w:rFonts w:eastAsia="SimSun;宋体" w:cs="Arial"/>
                <w:bCs/>
                <w:lang w:val="ru-RU" w:eastAsia="zh-CN"/>
              </w:rPr>
              <w:t xml:space="preserve">с. </w:t>
            </w:r>
            <w:proofErr w:type="spellStart"/>
            <w:r>
              <w:rPr>
                <w:rFonts w:eastAsia="SimSun;宋体" w:cs="Arial"/>
                <w:bCs/>
                <w:lang w:val="ru-RU" w:eastAsia="zh-CN"/>
              </w:rPr>
              <w:t>Шекляево</w:t>
            </w:r>
            <w:proofErr w:type="spellEnd"/>
            <w:r>
              <w:rPr>
                <w:rFonts w:eastAsia="SimSun;宋体" w:cs="Arial"/>
                <w:bCs/>
                <w:lang w:val="ru-RU" w:eastAsia="zh-CN"/>
              </w:rPr>
              <w:t>, ул. Арсеньева, д. 13</w:t>
            </w:r>
          </w:p>
        </w:tc>
      </w:tr>
      <w:tr w:rsidR="0096742E" w:rsidRPr="00E32106" w14:paraId="33CABA37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1C617404" w14:textId="77777777" w:rsidR="0096742E" w:rsidRDefault="00785BEA">
            <w:pPr>
              <w:ind w:left="454" w:hanging="454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</w:tcPr>
          <w:p w14:paraId="61AC8DD9" w14:textId="77777777" w:rsidR="0096742E" w:rsidRPr="00E345E8" w:rsidRDefault="00785BEA">
            <w:pPr>
              <w:rPr>
                <w:rFonts w:ascii="Tinos" w:eastAsia="Times New Roman" w:hAnsi="Tinos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96742E" w14:paraId="22D0FF70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0356978B" w14:textId="77777777" w:rsidR="0096742E" w:rsidRDefault="00785BEA">
            <w:pPr>
              <w:ind w:left="454" w:hanging="454"/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49" w:type="dxa"/>
            <w:shd w:val="clear" w:color="auto" w:fill="auto"/>
          </w:tcPr>
          <w:p w14:paraId="2C004E85" w14:textId="77777777" w:rsidR="0096742E" w:rsidRDefault="0096742E">
            <w:pPr>
              <w:rPr>
                <w:szCs w:val="20"/>
                <w:lang w:val="ru-RU"/>
              </w:rPr>
            </w:pPr>
          </w:p>
        </w:tc>
      </w:tr>
      <w:tr w:rsidR="0096742E" w14:paraId="56919F3F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46E42B3A" w14:textId="77777777" w:rsidR="0096742E" w:rsidRDefault="00785BE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49" w:type="dxa"/>
            <w:shd w:val="clear" w:color="auto" w:fill="auto"/>
          </w:tcPr>
          <w:p w14:paraId="3A5B2B1C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0</w:t>
            </w:r>
          </w:p>
        </w:tc>
      </w:tr>
      <w:tr w:rsidR="0096742E" w14:paraId="664BBAD3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2B971811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49" w:type="dxa"/>
            <w:shd w:val="clear" w:color="auto" w:fill="auto"/>
          </w:tcPr>
          <w:p w14:paraId="5E831865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школы</w:t>
            </w:r>
          </w:p>
        </w:tc>
      </w:tr>
      <w:tr w:rsidR="0096742E" w14:paraId="3BD4534B" w14:textId="77777777">
        <w:trPr>
          <w:trHeight w:val="300"/>
          <w:jc w:val="center"/>
        </w:trPr>
        <w:tc>
          <w:tcPr>
            <w:tcW w:w="3536" w:type="dxa"/>
            <w:shd w:val="clear" w:color="auto" w:fill="auto"/>
          </w:tcPr>
          <w:p w14:paraId="024B0C38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49" w:type="dxa"/>
            <w:shd w:val="clear" w:color="auto" w:fill="auto"/>
          </w:tcPr>
          <w:p w14:paraId="14207279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584,0</w:t>
            </w:r>
          </w:p>
        </w:tc>
      </w:tr>
      <w:tr w:rsidR="0096742E" w14:paraId="77CE32EF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5B8C2BBA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49" w:type="dxa"/>
            <w:shd w:val="clear" w:color="auto" w:fill="auto"/>
          </w:tcPr>
          <w:p w14:paraId="2B76635A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</w:rPr>
              <w:t xml:space="preserve">1, в </w:t>
            </w:r>
            <w:proofErr w:type="spellStart"/>
            <w:r>
              <w:rPr>
                <w:rFonts w:eastAsia="Times New Roman"/>
                <w:bCs/>
                <w:szCs w:val="20"/>
              </w:rPr>
              <w:t>том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96742E" w14:paraId="1AE26F2B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3C84E05A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49" w:type="dxa"/>
            <w:shd w:val="clear" w:color="auto" w:fill="auto"/>
          </w:tcPr>
          <w:p w14:paraId="509FBB54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1961</w:t>
            </w:r>
          </w:p>
        </w:tc>
      </w:tr>
      <w:tr w:rsidR="0096742E" w14:paraId="4AFF4B29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CF7C70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49" w:type="dxa"/>
            <w:shd w:val="clear" w:color="auto" w:fill="auto"/>
          </w:tcPr>
          <w:p w14:paraId="61E5E140" w14:textId="77777777" w:rsidR="0096742E" w:rsidRDefault="00785BEA">
            <w:pPr>
              <w:rPr>
                <w:lang w:val="ru-RU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96742E" w:rsidRPr="00E32106" w14:paraId="39C9A8B9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EF347D9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6183583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96742E" w:rsidRPr="00E32106" w14:paraId="2597746C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85A9BA6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711EC00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96742E" w14:paraId="5474665D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E5A2475" w14:textId="77777777" w:rsidR="0096742E" w:rsidRDefault="00785BEA">
            <w:pPr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3357273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96742E" w14:paraId="4BCD8D57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087EDA8" w14:textId="77777777" w:rsidR="0096742E" w:rsidRDefault="00785BE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49" w:type="dxa"/>
            <w:shd w:val="clear" w:color="auto" w:fill="auto"/>
          </w:tcPr>
          <w:p w14:paraId="49B500C6" w14:textId="77777777" w:rsidR="0096742E" w:rsidRDefault="00785BEA">
            <w:pPr>
              <w:rPr>
                <w:rFonts w:ascii="Tinos" w:eastAsia="Times New Roman" w:hAnsi="Tinos"/>
              </w:rPr>
            </w:pPr>
            <w:r>
              <w:rPr>
                <w:rFonts w:ascii="Tinos" w:eastAsia="Times New Roman" w:hAnsi="Tinos"/>
              </w:rPr>
              <w:t>08/002/097</w:t>
            </w:r>
          </w:p>
          <w:p w14:paraId="3FEB955B" w14:textId="77777777" w:rsidR="0096742E" w:rsidRDefault="0096742E">
            <w:pPr>
              <w:rPr>
                <w:rFonts w:eastAsia="Times New Roman"/>
                <w:szCs w:val="20"/>
              </w:rPr>
            </w:pPr>
          </w:p>
        </w:tc>
      </w:tr>
    </w:tbl>
    <w:p w14:paraId="27B40ECF" w14:textId="77777777" w:rsidR="0096742E" w:rsidRDefault="0096742E">
      <w:pPr>
        <w:rPr>
          <w:rFonts w:eastAsia="Times New Roman"/>
          <w:lang w:eastAsia="ru-RU"/>
        </w:rPr>
      </w:pPr>
    </w:p>
    <w:p w14:paraId="41A8EAA0" w14:textId="6C106DF1" w:rsidR="0096742E" w:rsidRPr="00E345E8" w:rsidRDefault="00785BEA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 xml:space="preserve">- </w:t>
      </w:r>
      <w:r w:rsidR="00C8124F" w:rsidRPr="00C8124F">
        <w:rPr>
          <w:rFonts w:eastAsia="Times New Roman"/>
          <w:lang w:val="ru-RU" w:eastAsia="ru-RU"/>
        </w:rPr>
        <w:t>198 000</w:t>
      </w:r>
      <w:r>
        <w:rPr>
          <w:rFonts w:eastAsia="Times New Roman"/>
          <w:lang w:val="ru-RU" w:eastAsia="ru-RU"/>
        </w:rPr>
        <w:t xml:space="preserve"> (</w:t>
      </w:r>
      <w:r w:rsidR="00C8124F">
        <w:rPr>
          <w:rFonts w:eastAsia="Times New Roman"/>
          <w:lang w:val="ru-RU" w:eastAsia="ru-RU"/>
        </w:rPr>
        <w:t>Сто девяносто восемь</w:t>
      </w:r>
      <w:r>
        <w:rPr>
          <w:rFonts w:eastAsia="Times New Roman"/>
          <w:lang w:val="ru-RU" w:eastAsia="ru-RU"/>
        </w:rPr>
        <w:t xml:space="preserve"> тысяч) рублей 00 копеек, с учетом НДС</w:t>
      </w:r>
    </w:p>
    <w:p w14:paraId="083DC449" w14:textId="798CB388" w:rsidR="0096742E" w:rsidRPr="00E345E8" w:rsidRDefault="00785BEA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C8124F" w:rsidRPr="00C8124F">
        <w:rPr>
          <w:rFonts w:eastAsia="Times New Roman"/>
          <w:lang w:val="ru-RU" w:eastAsia="ru-RU"/>
        </w:rPr>
        <w:t>9</w:t>
      </w:r>
      <w:r w:rsidR="00C8124F">
        <w:rPr>
          <w:rFonts w:eastAsia="Times New Roman"/>
          <w:lang w:val="ru-RU" w:eastAsia="ru-RU"/>
        </w:rPr>
        <w:t xml:space="preserve"> </w:t>
      </w:r>
      <w:r w:rsidR="00C8124F" w:rsidRPr="00C8124F">
        <w:rPr>
          <w:rFonts w:eastAsia="Times New Roman"/>
          <w:lang w:val="ru-RU" w:eastAsia="ru-RU"/>
        </w:rPr>
        <w:t>900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(де</w:t>
      </w:r>
      <w:r w:rsidR="00C8124F">
        <w:rPr>
          <w:szCs w:val="28"/>
          <w:lang w:val="ru-RU"/>
        </w:rPr>
        <w:t>вя</w:t>
      </w:r>
      <w:r>
        <w:rPr>
          <w:szCs w:val="28"/>
          <w:lang w:val="ru-RU"/>
        </w:rPr>
        <w:t>ть</w:t>
      </w:r>
      <w:r>
        <w:rPr>
          <w:bCs/>
          <w:szCs w:val="28"/>
          <w:lang w:val="ru-RU"/>
        </w:rPr>
        <w:t xml:space="preserve"> тысяч</w:t>
      </w:r>
      <w:r w:rsidR="00C8124F">
        <w:rPr>
          <w:bCs/>
          <w:szCs w:val="28"/>
          <w:lang w:val="ru-RU"/>
        </w:rPr>
        <w:t xml:space="preserve"> девятьсот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>
        <w:rPr>
          <w:rFonts w:eastAsia="Times New Roman"/>
          <w:bCs/>
          <w:lang w:val="ru-RU" w:eastAsia="ru-RU"/>
        </w:rPr>
        <w:t>.</w:t>
      </w:r>
    </w:p>
    <w:p w14:paraId="449FD4EC" w14:textId="094AB638" w:rsidR="0096742E" w:rsidRPr="00E345E8" w:rsidRDefault="00785BEA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C8124F" w:rsidRPr="00C8124F">
        <w:rPr>
          <w:rFonts w:eastAsia="Times New Roman"/>
          <w:lang w:val="ru-RU" w:eastAsia="ru-RU"/>
        </w:rPr>
        <w:t>39</w:t>
      </w:r>
      <w:r w:rsidR="00C8124F">
        <w:rPr>
          <w:rFonts w:eastAsia="Times New Roman"/>
          <w:lang w:val="ru-RU" w:eastAsia="ru-RU"/>
        </w:rPr>
        <w:t xml:space="preserve"> </w:t>
      </w:r>
      <w:r w:rsidR="00C8124F" w:rsidRPr="00C8124F">
        <w:rPr>
          <w:rFonts w:eastAsia="Times New Roman"/>
          <w:lang w:val="ru-RU" w:eastAsia="ru-RU"/>
        </w:rPr>
        <w:t>600</w:t>
      </w:r>
      <w:r>
        <w:rPr>
          <w:bCs/>
          <w:szCs w:val="28"/>
          <w:lang w:val="ru-RU"/>
        </w:rPr>
        <w:t xml:space="preserve"> </w:t>
      </w:r>
      <w:r w:rsidR="00C8124F">
        <w:rPr>
          <w:bCs/>
          <w:szCs w:val="28"/>
          <w:lang w:val="ru-RU"/>
        </w:rPr>
        <w:t>(тридцать девять тысяч шестьсот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 w:rsidR="00C8124F">
        <w:rPr>
          <w:rFonts w:eastAsia="Times New Roman"/>
          <w:bCs/>
          <w:lang w:val="ru-RU" w:eastAsia="ru-RU"/>
        </w:rPr>
        <w:t>.</w:t>
      </w:r>
    </w:p>
    <w:p w14:paraId="42B8489C" w14:textId="1DA5DF13" w:rsidR="0096742E" w:rsidRPr="00E345E8" w:rsidRDefault="00785BEA">
      <w:pPr>
        <w:ind w:firstLine="709"/>
        <w:jc w:val="both"/>
        <w:outlineLvl w:val="1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2</w:t>
      </w:r>
      <w:r w:rsidR="00C8124F">
        <w:rPr>
          <w:rFonts w:eastAsia="Times New Roman"/>
          <w:bCs/>
          <w:lang w:val="ru-RU" w:eastAsia="ru-RU"/>
        </w:rPr>
        <w:t xml:space="preserve">8 апреля </w:t>
      </w:r>
      <w:r>
        <w:rPr>
          <w:lang w:val="ru-RU"/>
        </w:rPr>
        <w:t>202</w:t>
      </w:r>
      <w:r w:rsidR="00C8124F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eastAsia="Times New Roman"/>
          <w:bCs/>
          <w:lang w:val="ru-RU" w:eastAsia="ru-RU"/>
        </w:rPr>
        <w:t>по 2</w:t>
      </w:r>
      <w:r w:rsidR="00C8124F">
        <w:rPr>
          <w:rFonts w:eastAsia="Times New Roman"/>
          <w:bCs/>
          <w:lang w:val="ru-RU" w:eastAsia="ru-RU"/>
        </w:rPr>
        <w:t>8</w:t>
      </w:r>
      <w:r w:rsidR="00FE6CC7">
        <w:rPr>
          <w:rFonts w:eastAsia="Times New Roman"/>
          <w:bCs/>
          <w:lang w:val="ru-RU" w:eastAsia="ru-RU"/>
        </w:rPr>
        <w:t xml:space="preserve"> мая</w:t>
      </w:r>
      <w:r>
        <w:rPr>
          <w:bCs/>
          <w:szCs w:val="28"/>
          <w:lang w:val="ru-RU"/>
        </w:rPr>
        <w:t xml:space="preserve"> 202</w:t>
      </w:r>
      <w:r w:rsidR="00FE6CC7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</w:r>
      <w:r>
        <w:rPr>
          <w:rFonts w:eastAsia="Times New Roman"/>
          <w:bCs/>
          <w:lang w:val="ru-RU" w:eastAsia="ru-RU"/>
        </w:rPr>
        <w:br/>
      </w:r>
      <w:r w:rsidR="00FE6CC7">
        <w:rPr>
          <w:rFonts w:eastAsia="Times New Roman"/>
          <w:bCs/>
          <w:lang w:val="ru-RU" w:eastAsia="ru-RU"/>
        </w:rPr>
        <w:t>31 мая</w:t>
      </w:r>
      <w:r>
        <w:rPr>
          <w:bCs/>
          <w:szCs w:val="28"/>
          <w:lang w:val="ru-RU"/>
        </w:rPr>
        <w:t xml:space="preserve"> 202</w:t>
      </w:r>
      <w:r w:rsidR="00FE6CC7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</w:p>
    <w:p w14:paraId="32C67193" w14:textId="6E5B0C89" w:rsidR="0096742E" w:rsidRPr="00FE6CC7" w:rsidRDefault="00785BEA">
      <w:pPr>
        <w:tabs>
          <w:tab w:val="left" w:pos="284"/>
        </w:tabs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FE6CC7" w:rsidRPr="00FE6CC7">
        <w:rPr>
          <w:rFonts w:eastAsia="Times New Roman"/>
          <w:lang w:val="ru-RU" w:eastAsia="ru-RU"/>
        </w:rPr>
        <w:t>имущество продавалось в 2020 году</w:t>
      </w:r>
      <w:r w:rsidR="00FE6CC7">
        <w:rPr>
          <w:rFonts w:eastAsia="Times New Roman"/>
          <w:lang w:val="ru-RU" w:eastAsia="ru-RU"/>
        </w:rPr>
        <w:t>, Аукцион не состоялся ввиду отсутствия заявок.</w:t>
      </w:r>
    </w:p>
    <w:p w14:paraId="01FFD345" w14:textId="77777777" w:rsidR="0096742E" w:rsidRDefault="0096742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4E58C0C1" w14:textId="77777777" w:rsidR="0096742E" w:rsidRDefault="00785BEA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3DE778EB" w14:textId="77777777" w:rsidR="0096742E" w:rsidRDefault="00785BEA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7416A0D1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3245CC7" w14:textId="4F043D4F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4.2. Дата и время начала подачи (приема): 2</w:t>
      </w:r>
      <w:r w:rsidR="00FE6CC7">
        <w:rPr>
          <w:rFonts w:ascii="TimesNewRoman,Bold" w:eastAsia="Times New Roman" w:hAnsi="TimesNewRoman,Bold" w:cs="TimesNewRoman,Bold"/>
          <w:bCs/>
          <w:lang w:val="ru-RU" w:eastAsia="ru-RU"/>
        </w:rPr>
        <w:t>8 апреля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507F2AB" w14:textId="77777777" w:rsidR="0096742E" w:rsidRDefault="00785BEA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CF562AF" w14:textId="4D6FC526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4.3. Дата и время окончания подачи (приема): 2</w:t>
      </w:r>
      <w:r w:rsidR="00FE6CC7">
        <w:rPr>
          <w:rFonts w:ascii="TimesNewRoman,Bold" w:eastAsia="Times New Roman" w:hAnsi="TimesNewRoman,Bold" w:cs="TimesNewRoman,Bold"/>
          <w:bCs/>
          <w:lang w:val="ru-RU" w:eastAsia="ru-RU"/>
        </w:rPr>
        <w:t>8 мая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CD7C83D" w14:textId="74B5760F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4.4. Дата и время определения Участников: 3</w:t>
      </w:r>
      <w:r w:rsidR="00FE6CC7">
        <w:rPr>
          <w:rFonts w:ascii="TimesNewRoman,Bold" w:eastAsia="Times New Roman" w:hAnsi="TimesNewRoman,Bold" w:cs="TimesNewRoman,Bold"/>
          <w:bCs/>
          <w:lang w:val="ru-RU" w:eastAsia="ru-RU"/>
        </w:rPr>
        <w:t>1 мая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0D299EE2" w14:textId="363C915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FE6CC7">
        <w:rPr>
          <w:rFonts w:ascii="TimesNewRoman,Bold" w:eastAsia="Times New Roman" w:hAnsi="TimesNewRoman,Bold" w:cs="TimesNewRoman,Bold"/>
          <w:bCs/>
          <w:lang w:val="ru-RU" w:eastAsia="ru-RU"/>
        </w:rPr>
        <w:t>03 июня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10C10BF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8F49742" w14:textId="77777777" w:rsidR="0096742E" w:rsidRDefault="0096742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3A5BB657" w14:textId="77777777" w:rsidR="0096742E" w:rsidRDefault="00785BEA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B6EE8A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18DFCEE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D10EFA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6DC67F9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3194D8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CBFD1CB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5E01091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FE870E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633F3849" w14:textId="55571260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 w:rsidR="00E32106">
        <w:t>39 600</w:t>
      </w:r>
      <w:r w:rsidR="00E32106">
        <w:rPr>
          <w:bCs/>
          <w:szCs w:val="28"/>
        </w:rPr>
        <w:t xml:space="preserve"> (тридцать девять тысяч шестьсот) рублей 00 копеек</w:t>
      </w:r>
      <w:r w:rsidR="00E32106">
        <w:rPr>
          <w:bCs/>
          <w:szCs w:val="28"/>
        </w:rPr>
        <w:t xml:space="preserve"> </w:t>
      </w:r>
      <w:bookmarkStart w:id="0" w:name="_GoBack"/>
      <w:bookmarkEnd w:id="0"/>
      <w:r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B5F2C7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3A03A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15AA4A5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40F312C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4823F29F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61F9C8C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C5781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9C9393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8D62EFE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BD58FC7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2AF9A667" w14:textId="77777777" w:rsidR="0096742E" w:rsidRDefault="0096742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4671807B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0B5AB7F8" w14:textId="77777777" w:rsidR="0096742E" w:rsidRDefault="0096742E">
      <w:pPr>
        <w:ind w:left="1571"/>
        <w:rPr>
          <w:rFonts w:eastAsia="Times New Roman"/>
          <w:b/>
          <w:bCs/>
          <w:lang w:val="ru-RU" w:eastAsia="ru-RU"/>
        </w:rPr>
      </w:pPr>
    </w:p>
    <w:p w14:paraId="32504AE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D57823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312C9968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706018D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5C763EBC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3F519B3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38BBB26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3B78F61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0404490B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3372E571" w14:textId="77777777" w:rsidR="0096742E" w:rsidRDefault="00785BEA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lastRenderedPageBreak/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59D8ED9A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22006B5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AE3ED2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24ACDBE0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167BF532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C7A4A5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81E661" w14:textId="77777777" w:rsidR="0096742E" w:rsidRDefault="0096742E">
      <w:pPr>
        <w:ind w:left="851"/>
        <w:rPr>
          <w:rFonts w:eastAsia="Times New Roman"/>
          <w:b/>
          <w:bCs/>
          <w:lang w:val="ru-RU" w:eastAsia="ru-RU"/>
        </w:rPr>
      </w:pPr>
    </w:p>
    <w:p w14:paraId="14701918" w14:textId="77777777" w:rsidR="0096742E" w:rsidRDefault="00785BEA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2B7F58E1" w14:textId="77777777" w:rsidR="0096742E" w:rsidRDefault="00785BEA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F817B31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355FDD45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39B86B12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2F0648F" w14:textId="77777777" w:rsidR="0096742E" w:rsidRPr="00E345E8" w:rsidRDefault="00785BEA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B4EA5AF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6336D50F" w14:textId="77777777" w:rsidR="0096742E" w:rsidRDefault="00785BEA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499879EA" w14:textId="77777777" w:rsidR="0096742E" w:rsidRDefault="00785BEA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7989DB3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8AB218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1831DE09" w14:textId="77777777" w:rsidR="0096742E" w:rsidRPr="00E345E8" w:rsidRDefault="00785BEA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1FB644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недвижимого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r>
        <w:rPr>
          <w:rFonts w:ascii="TimesNewRoman,Bold" w:eastAsia="Times New Roman" w:hAnsi="TimesNewRoman,Bold" w:cs="TimesNewRoman,Bold"/>
          <w:lang w:val="ru-RU" w:eastAsia="ru-RU"/>
        </w:rPr>
        <w:t xml:space="preserve"> здание школы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  <w:bookmarkEnd w:id="1"/>
    </w:p>
    <w:p w14:paraId="77A034FA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581D58B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E0AADC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E079FF9" w14:textId="77777777" w:rsidR="0096742E" w:rsidRDefault="00785BEA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590FC94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636B3E7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7BA05B3D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1D92773" w14:textId="284DFB13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</w:t>
      </w:r>
      <w:proofErr w:type="spellStart"/>
      <w:r>
        <w:rPr>
          <w:rFonts w:ascii="TimesNewRoman,Bold" w:hAnsi="TimesNewRoman,Bold" w:cs="TimesNewRoman,Bold"/>
          <w:bCs/>
          <w:lang w:val="ru-RU"/>
        </w:rPr>
        <w:t>Анучинского</w:t>
      </w:r>
      <w:proofErr w:type="spellEnd"/>
      <w:r>
        <w:rPr>
          <w:rFonts w:ascii="TimesNewRoman,Bold" w:hAnsi="TimesNewRoman,Bold" w:cs="TimesNewRoman,Bold"/>
          <w:bCs/>
          <w:lang w:val="ru-RU"/>
        </w:rPr>
        <w:t xml:space="preserve"> муниципального </w:t>
      </w:r>
      <w:r w:rsidR="00FE6CC7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12CB3D06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F0C548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4CD142D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0A8BE4F5" w14:textId="52A5D6A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3F289AD6" w14:textId="13C8D93D" w:rsidR="00FE6CC7" w:rsidRDefault="00FE6CC7">
      <w:pPr>
        <w:ind w:firstLine="709"/>
        <w:jc w:val="both"/>
        <w:rPr>
          <w:rFonts w:eastAsia="Times New Roman"/>
          <w:lang w:val="ru-RU" w:eastAsia="ru-RU"/>
        </w:rPr>
      </w:pPr>
    </w:p>
    <w:p w14:paraId="1B42B64E" w14:textId="77777777" w:rsidR="00FE6CC7" w:rsidRDefault="00FE6CC7">
      <w:pPr>
        <w:ind w:firstLine="709"/>
        <w:jc w:val="both"/>
        <w:rPr>
          <w:rFonts w:eastAsia="Times New Roman"/>
          <w:lang w:val="ru-RU" w:eastAsia="ru-RU"/>
        </w:rPr>
      </w:pPr>
    </w:p>
    <w:p w14:paraId="33DB3FFB" w14:textId="77777777" w:rsidR="0096742E" w:rsidRDefault="0096742E">
      <w:pPr>
        <w:ind w:firstLine="851"/>
        <w:jc w:val="both"/>
        <w:rPr>
          <w:rFonts w:eastAsia="Times New Roman"/>
          <w:lang w:val="ru-RU" w:eastAsia="ru-RU"/>
        </w:rPr>
      </w:pPr>
    </w:p>
    <w:p w14:paraId="7D3243C4" w14:textId="77777777" w:rsidR="0096742E" w:rsidRDefault="00785BEA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0C5EB044" w14:textId="7B04AF62" w:rsidR="0096742E" w:rsidRPr="00FE6CC7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r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279CD022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45E9815E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2A14C4E6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79D2658C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178E9C54" w14:textId="2F55A9A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r w:rsidR="00FE6CC7"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55100EB7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6411784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D3FB73A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064DC79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186AF4D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anuchinsky</w:t>
      </w:r>
      <w:proofErr w:type="spellEnd"/>
      <w:r>
        <w:rPr>
          <w:lang w:val="ru-RU"/>
        </w:rPr>
        <w:t>_</w:t>
      </w:r>
      <w:proofErr w:type="spellStart"/>
      <w:r>
        <w:t>oizo</w:t>
      </w:r>
      <w:proofErr w:type="spellEnd"/>
      <w:r>
        <w:rPr>
          <w:lang w:val="ru-RU"/>
        </w:rPr>
        <w:t>@</w:t>
      </w:r>
      <w:proofErr w:type="spellStart"/>
      <w:r>
        <w:t>mo</w:t>
      </w:r>
      <w:proofErr w:type="spellEnd"/>
      <w:r>
        <w:rPr>
          <w:lang w:val="ru-RU"/>
        </w:rPr>
        <w:t>.</w:t>
      </w:r>
      <w:proofErr w:type="spellStart"/>
      <w:r>
        <w:t>primorsky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5A3F7847" w14:textId="77777777" w:rsidR="0096742E" w:rsidRDefault="0096742E">
      <w:pPr>
        <w:ind w:left="851"/>
        <w:jc w:val="both"/>
        <w:rPr>
          <w:rFonts w:eastAsia="Times New Roman"/>
          <w:b/>
          <w:lang w:val="ru-RU" w:eastAsia="ru-RU"/>
        </w:rPr>
      </w:pPr>
    </w:p>
    <w:p w14:paraId="4FF62105" w14:textId="77777777" w:rsidR="0096742E" w:rsidRDefault="00785BEA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305DA5D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3B10274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8B7D697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FB0060C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6EE4ADC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lastRenderedPageBreak/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5EADC8B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2E1B9E15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48C607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485CE6E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2F14197F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3122D93B" w14:textId="77777777" w:rsidR="0096742E" w:rsidRDefault="00785BEA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 w14:paraId="20F479D6" w14:textId="77777777" w:rsidR="0096742E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DF2D29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784FDFC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410894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1970709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99C495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BB66B7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044A9EA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5374402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438DDF0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54A7188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964D2CE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BF7E18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12.6. Победителем признается участник, предложивший наиболее высокую цену имущества.</w:t>
      </w:r>
    </w:p>
    <w:p w14:paraId="0F94F1A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0088C0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2F0F75B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314E3FD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 w14:paraId="21F3F685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274516D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8B3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 w14:paraId="1806A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 w14:paraId="527E510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2F6EE1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618571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4ED322A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14E4DA61" w14:textId="77777777" w:rsidR="0096742E" w:rsidRDefault="0096742E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2A9A64D3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01AC53A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1E0CFBFE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32C0268" w14:textId="5C592B6E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FE6CC7">
        <w:rPr>
          <w:rFonts w:eastAsia="Times New Roman"/>
          <w:lang w:val="ru-RU" w:eastAsia="ru-RU"/>
        </w:rPr>
        <w:t xml:space="preserve">округа </w:t>
      </w:r>
      <w:r>
        <w:rPr>
          <w:rFonts w:eastAsia="Times New Roman"/>
          <w:lang w:val="ru-RU" w:eastAsia="ru-RU"/>
        </w:rPr>
        <w:t>на счет по следующим реквизитам:</w:t>
      </w:r>
    </w:p>
    <w:p w14:paraId="7A6554C7" w14:textId="582E9A50" w:rsidR="0096742E" w:rsidRPr="00E345E8" w:rsidRDefault="00785BEA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</w:t>
      </w:r>
      <w:r w:rsidR="00985815">
        <w:rPr>
          <w:rFonts w:eastAsia="Times New Roman"/>
          <w:lang w:val="ru-RU" w:eastAsia="ru-RU"/>
        </w:rPr>
        <w:t>:</w:t>
      </w:r>
    </w:p>
    <w:p w14:paraId="1B7DCED4" w14:textId="77777777" w:rsidR="00FE6CC7" w:rsidRPr="00985815" w:rsidRDefault="00FE6CC7" w:rsidP="00FE6CC7">
      <w:pPr>
        <w:jc w:val="both"/>
        <w:rPr>
          <w:lang w:val="ru-RU"/>
        </w:rPr>
      </w:pPr>
      <w:r w:rsidRPr="00985815">
        <w:rPr>
          <w:lang w:val="ru-RU"/>
        </w:rPr>
        <w:t>ИНН 2501020308, КПП 250101001</w:t>
      </w:r>
    </w:p>
    <w:p w14:paraId="4474602D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t>ФЭУ АДМИНИСТРАЦИИ АНУЧИНСКОГО МО (АДМИНИСТРАЦИЯ АМО)</w:t>
      </w:r>
    </w:p>
    <w:p w14:paraId="3F9A6AED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t>л/</w:t>
      </w:r>
      <w:r w:rsidRPr="00985815">
        <w:t>c</w:t>
      </w:r>
      <w:r w:rsidRPr="00985815">
        <w:rPr>
          <w:lang w:val="ru-RU"/>
        </w:rPr>
        <w:t xml:space="preserve"> 03203</w:t>
      </w:r>
      <w:r w:rsidRPr="00985815">
        <w:t>D</w:t>
      </w:r>
      <w:r w:rsidRPr="00985815">
        <w:rPr>
          <w:lang w:val="ru-RU"/>
        </w:rPr>
        <w:t>03500</w:t>
      </w:r>
    </w:p>
    <w:p w14:paraId="2204D201" w14:textId="77777777" w:rsidR="00FE6CC7" w:rsidRPr="00985815" w:rsidRDefault="00FE6CC7" w:rsidP="00FE6CC7">
      <w:pPr>
        <w:keepNext/>
        <w:rPr>
          <w:bCs/>
          <w:lang w:val="ru-RU"/>
        </w:rPr>
      </w:pPr>
      <w:r w:rsidRPr="00985815">
        <w:rPr>
          <w:bCs/>
          <w:lang w:val="ru-RU"/>
        </w:rPr>
        <w:t>БИК 010507002</w:t>
      </w:r>
    </w:p>
    <w:p w14:paraId="2DF923EA" w14:textId="77777777" w:rsidR="00FE6CC7" w:rsidRPr="00985815" w:rsidRDefault="00FE6CC7" w:rsidP="00FE6CC7">
      <w:pPr>
        <w:rPr>
          <w:bCs/>
          <w:lang w:val="ru-RU"/>
        </w:rPr>
      </w:pPr>
      <w:r w:rsidRPr="00985815">
        <w:rPr>
          <w:bCs/>
          <w:lang w:val="ru-RU"/>
        </w:rPr>
        <w:t xml:space="preserve">ДАЛЬНЕВОСТОЧНОЕ ГУ БАНКА РОССИИ//УФК по Приморскому краю </w:t>
      </w:r>
    </w:p>
    <w:p w14:paraId="49E3A0A6" w14:textId="77777777" w:rsidR="00FE6CC7" w:rsidRPr="00985815" w:rsidRDefault="00FE6CC7" w:rsidP="00FE6CC7">
      <w:pPr>
        <w:rPr>
          <w:bCs/>
          <w:lang w:val="ru-RU"/>
        </w:rPr>
      </w:pPr>
      <w:r w:rsidRPr="00985815">
        <w:rPr>
          <w:bCs/>
          <w:lang w:val="ru-RU"/>
        </w:rPr>
        <w:t>г. Владивосток</w:t>
      </w:r>
    </w:p>
    <w:p w14:paraId="3C96D593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lastRenderedPageBreak/>
        <w:t>р/</w:t>
      </w:r>
      <w:proofErr w:type="spellStart"/>
      <w:r w:rsidRPr="00985815">
        <w:rPr>
          <w:lang w:val="ru-RU"/>
        </w:rPr>
        <w:t>сч</w:t>
      </w:r>
      <w:proofErr w:type="spellEnd"/>
      <w:r w:rsidRPr="00985815">
        <w:rPr>
          <w:lang w:val="ru-RU"/>
        </w:rPr>
        <w:t xml:space="preserve">: </w:t>
      </w:r>
      <w:r w:rsidRPr="00985815">
        <w:rPr>
          <w:color w:val="000000"/>
          <w:lang w:val="ru-RU"/>
        </w:rPr>
        <w:t>03231643055020002001</w:t>
      </w:r>
    </w:p>
    <w:p w14:paraId="018C3702" w14:textId="77777777" w:rsidR="00FE6CC7" w:rsidRPr="00985815" w:rsidRDefault="00FE6CC7" w:rsidP="00FE6CC7">
      <w:pPr>
        <w:rPr>
          <w:lang w:val="ru-RU"/>
        </w:rPr>
      </w:pPr>
      <w:proofErr w:type="spellStart"/>
      <w:r w:rsidRPr="00985815">
        <w:rPr>
          <w:color w:val="000000"/>
          <w:lang w:val="ru-RU"/>
        </w:rPr>
        <w:t>кор</w:t>
      </w:r>
      <w:proofErr w:type="spellEnd"/>
      <w:r w:rsidRPr="00985815">
        <w:rPr>
          <w:color w:val="000000"/>
          <w:lang w:val="ru-RU"/>
        </w:rPr>
        <w:t>/</w:t>
      </w:r>
      <w:proofErr w:type="spellStart"/>
      <w:r w:rsidRPr="00985815">
        <w:rPr>
          <w:color w:val="000000"/>
          <w:lang w:val="ru-RU"/>
        </w:rPr>
        <w:t>сч</w:t>
      </w:r>
      <w:proofErr w:type="spellEnd"/>
      <w:r w:rsidRPr="00985815">
        <w:rPr>
          <w:color w:val="000000"/>
          <w:lang w:val="ru-RU"/>
        </w:rPr>
        <w:t>: 40102810545370000012</w:t>
      </w:r>
    </w:p>
    <w:p w14:paraId="0954BF39" w14:textId="611D7E62" w:rsidR="0096742E" w:rsidRPr="00E345E8" w:rsidRDefault="00785BEA" w:rsidP="00985815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1338920D" w14:textId="7D668587" w:rsidR="0096742E" w:rsidRPr="00E345E8" w:rsidRDefault="00785BEA" w:rsidP="00985815">
      <w:pPr>
        <w:outlineLvl w:val="1"/>
        <w:rPr>
          <w:lang w:val="ru-RU"/>
        </w:rPr>
      </w:pPr>
      <w:r>
        <w:rPr>
          <w:bCs/>
          <w:lang w:val="ru-RU"/>
        </w:rPr>
        <w:t>Код налога 920 114 02043 04 0000 410</w:t>
      </w:r>
    </w:p>
    <w:p w14:paraId="7C47B3DE" w14:textId="77777777" w:rsidR="0096742E" w:rsidRDefault="00785BEA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65CC3FDC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7BAD0A2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04E2BE68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09AF504F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5A8A6D7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52154C2A" w14:textId="77777777" w:rsidR="0096742E" w:rsidRDefault="0096742E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1617BABB" w14:textId="77777777" w:rsidR="0096742E" w:rsidRDefault="00785BEA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276358C0" w14:textId="77777777" w:rsidR="0096742E" w:rsidRDefault="00785BEA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95075C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EC3E7DB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CA280B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131DE1A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226690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FC550F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FC10055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A369CF9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30E7D3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3A9504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173B4F7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F21A9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9674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48E"/>
    <w:multiLevelType w:val="multilevel"/>
    <w:tmpl w:val="7C4AC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D33F8"/>
    <w:multiLevelType w:val="multilevel"/>
    <w:tmpl w:val="F0BE46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4EED18B1"/>
    <w:multiLevelType w:val="multilevel"/>
    <w:tmpl w:val="D4FC7B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771456A"/>
    <w:multiLevelType w:val="multilevel"/>
    <w:tmpl w:val="778E1A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438"/>
    <w:multiLevelType w:val="multilevel"/>
    <w:tmpl w:val="2BEC4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696438"/>
    <w:multiLevelType w:val="multilevel"/>
    <w:tmpl w:val="EFC4CA0C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2E"/>
    <w:rsid w:val="00710F4B"/>
    <w:rsid w:val="00785BEA"/>
    <w:rsid w:val="0096742E"/>
    <w:rsid w:val="00985815"/>
    <w:rsid w:val="00C8124F"/>
    <w:rsid w:val="00D33539"/>
    <w:rsid w:val="00E32106"/>
    <w:rsid w:val="00E345E8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C71"/>
  <w15:docId w15:val="{83AB9A46-1F29-468A-AFEC-410D7E1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63">
    <w:name w:val="ListLabel 63"/>
    <w:qFormat/>
    <w:rPr>
      <w:color w:val="auto"/>
    </w:rPr>
  </w:style>
  <w:style w:type="character" w:customStyle="1" w:styleId="ListLabel64">
    <w:name w:val="ListLabel 64"/>
    <w:qFormat/>
    <w:rPr>
      <w:rFonts w:eastAsia="Times New Roman"/>
      <w:lang w:val="ru-RU" w:eastAsia="ru-RU"/>
    </w:rPr>
  </w:style>
  <w:style w:type="character" w:customStyle="1" w:styleId="ListLabel65">
    <w:name w:val="ListLabel 65"/>
    <w:qFormat/>
    <w:rPr>
      <w:rFonts w:eastAsia="Times New Roman"/>
      <w:lang w:eastAsia="ru-RU"/>
    </w:rPr>
  </w:style>
  <w:style w:type="character" w:customStyle="1" w:styleId="ListLabel66">
    <w:name w:val="ListLabel 66"/>
    <w:qFormat/>
    <w:rPr>
      <w:rFonts w:eastAsia="Times New Roman"/>
      <w:szCs w:val="20"/>
      <w:lang w:val="ru-RU" w:eastAsia="ru-RU"/>
    </w:rPr>
  </w:style>
  <w:style w:type="character" w:customStyle="1" w:styleId="ListLabel67">
    <w:name w:val="ListLabel 6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68">
    <w:name w:val="ListLabel 68"/>
    <w:qFormat/>
    <w:rPr>
      <w:lang w:val="ru-RU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  <w:lang w:val="ru-RU"/>
    </w:rPr>
  </w:style>
  <w:style w:type="character" w:customStyle="1" w:styleId="ListLabel71">
    <w:name w:val="ListLabel 71"/>
    <w:qFormat/>
    <w:rPr>
      <w:rFonts w:ascii="TimesNewRoman,Bold" w:hAnsi="TimesNewRoman,Bold" w:cs="TimesNewRoman,Bold"/>
      <w:bCs/>
      <w:lang w:val="ru-RU"/>
    </w:rPr>
  </w:style>
  <w:style w:type="character" w:customStyle="1" w:styleId="ListLabel72">
    <w:name w:val="ListLabel 72"/>
    <w:qFormat/>
    <w:rPr>
      <w:rFonts w:eastAsia="Times New Roman"/>
      <w:u w:val="single"/>
      <w:lang w:val="ru-RU" w:eastAsia="ru-RU"/>
    </w:rPr>
  </w:style>
  <w:style w:type="character" w:customStyle="1" w:styleId="ListLabel73">
    <w:name w:val="ListLabel 73"/>
    <w:qFormat/>
    <w:rPr>
      <w:rFonts w:eastAsia="Times New Roman"/>
      <w:color w:val="auto"/>
      <w:lang w:eastAsia="ru-RU"/>
    </w:rPr>
  </w:style>
  <w:style w:type="character" w:customStyle="1" w:styleId="ListLabel74">
    <w:name w:val="ListLabel 74"/>
    <w:qFormat/>
    <w:rPr>
      <w:rFonts w:eastAsia="Times New Roman"/>
      <w:color w:val="auto"/>
      <w:lang w:val="ru-RU" w:eastAsia="ru-RU"/>
    </w:rPr>
  </w:style>
  <w:style w:type="character" w:customStyle="1" w:styleId="ListLabel75">
    <w:name w:val="ListLabel 75"/>
    <w:qFormat/>
    <w:rPr>
      <w:rFonts w:eastAsia="Times New Roman"/>
      <w:lang w:val="ru-RU" w:eastAsia="ru-RU"/>
    </w:rPr>
  </w:style>
  <w:style w:type="character" w:customStyle="1" w:styleId="ListLabel76">
    <w:name w:val="ListLabel 76"/>
    <w:qFormat/>
    <w:rPr>
      <w:rFonts w:eastAsia="Times New Roman"/>
      <w:lang w:eastAsia="ru-RU"/>
    </w:rPr>
  </w:style>
  <w:style w:type="character" w:customStyle="1" w:styleId="ListLabel77">
    <w:name w:val="ListLabel 77"/>
    <w:qFormat/>
    <w:rPr>
      <w:rFonts w:eastAsia="Times New Roman"/>
      <w:szCs w:val="20"/>
      <w:lang w:val="ru-RU" w:eastAsia="ru-RU"/>
    </w:rPr>
  </w:style>
  <w:style w:type="character" w:customStyle="1" w:styleId="ListLabel78">
    <w:name w:val="ListLabel 7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9">
    <w:name w:val="ListLabel 79"/>
    <w:qFormat/>
    <w:rPr>
      <w:lang w:val="ru-RU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color w:val="auto"/>
      <w:lang w:val="ru-RU"/>
    </w:rPr>
  </w:style>
  <w:style w:type="character" w:customStyle="1" w:styleId="ListLabel82">
    <w:name w:val="ListLabel 82"/>
    <w:qFormat/>
    <w:rPr>
      <w:rFonts w:ascii="TimesNewRoman,Bold" w:hAnsi="TimesNewRoman,Bold" w:cs="TimesNewRoman,Bold"/>
      <w:bCs/>
      <w:lang w:val="ru-RU"/>
    </w:rPr>
  </w:style>
  <w:style w:type="character" w:customStyle="1" w:styleId="ListLabel83">
    <w:name w:val="ListLabel 83"/>
    <w:qFormat/>
    <w:rPr>
      <w:rFonts w:eastAsia="Times New Roman"/>
      <w:u w:val="single"/>
      <w:lang w:val="ru-RU" w:eastAsia="ru-RU"/>
    </w:rPr>
  </w:style>
  <w:style w:type="character" w:customStyle="1" w:styleId="ListLabel84">
    <w:name w:val="ListLabel 84"/>
    <w:qFormat/>
    <w:rPr>
      <w:rFonts w:eastAsia="Times New Roman"/>
      <w:color w:val="auto"/>
      <w:lang w:eastAsia="ru-RU"/>
    </w:rPr>
  </w:style>
  <w:style w:type="character" w:customStyle="1" w:styleId="ListLabel85">
    <w:name w:val="ListLabel 8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E73496E-5E07-44B1-BF03-12CE66A7F77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43</cp:revision>
  <cp:lastPrinted>2021-04-15T02:29:00Z</cp:lastPrinted>
  <dcterms:created xsi:type="dcterms:W3CDTF">2019-07-15T23:13:00Z</dcterms:created>
  <dcterms:modified xsi:type="dcterms:W3CDTF">2021-04-19T00:11:00Z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