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77A070FA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>Сведения о способах получения консультаций по вопросам соблюдения обязательных требований (в рамках муниципального контроля в сфере благоустройства)</w:t>
      </w:r>
    </w:p>
    <w:p w14:paraId="20C7813B">
      <w:pPr>
        <w:pStyle w:val="4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14:paraId="779D7276">
      <w:pPr>
        <w:pStyle w:val="4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Личный прием граждан проводится главой Анучинского муниципального округа 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14:paraId="71984FFA">
      <w:pPr>
        <w:pStyle w:val="4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14:paraId="495B3D5B">
      <w:pPr>
        <w:pStyle w:val="4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организация и осуществление контроля в сфере благоустройства;</w:t>
      </w:r>
    </w:p>
    <w:p w14:paraId="46769789">
      <w:pPr>
        <w:pStyle w:val="4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14:paraId="66BD979E">
      <w:pPr>
        <w:pStyle w:val="4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 порядок обжалования действий (бездействия) должностных лиц, уполномоченных осуществлять контроль;</w:t>
      </w:r>
    </w:p>
    <w:p w14:paraId="4C7512C4">
      <w:pPr>
        <w:pStyle w:val="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14:paraId="4DE0440D">
      <w:pPr>
        <w:pStyle w:val="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Консультирование контролируемых лиц в устной форме может осуществляться также на собраниях и конференциях граждан.</w:t>
      </w:r>
    </w:p>
    <w:p w14:paraId="37143653">
      <w:pPr>
        <w:pStyle w:val="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  <w:t xml:space="preserve">До 01.01.2030г. право направления обращений контролируемых лиц по вопросу осуществления консультирования и проведения профилактического визита в отношении такого контролируемого лица обеспечивается с использованием федеральной государственной информационной </w:t>
      </w:r>
      <w:r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  <w:fldChar w:fldCharType="begin"/>
      </w:r>
      <w:r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  <w:instrText xml:space="preserve">HYPERLINK https://login.consultant.ru/link/?req=doc&amp;base=LAW&amp;n=466140&amp;dst=100173 </w:instrText>
      </w:r>
      <w:r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  <w:fldChar w:fldCharType="separate"/>
      </w:r>
      <w:r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  <w:t>системы</w:t>
      </w:r>
      <w:r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  <w:fldChar w:fldCharType="end"/>
      </w:r>
      <w:r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  <w:t xml:space="preserve"> «Единый портал государственных и муниципальных услуг (функций)». Такое обращение подлежит рассмотрению уполномоченным на рассмотрение обращения органом в течение 10 рабочих дней со дня его регистрации. Подписание такого обращения до 2030 года подписывается усиленной квалифицированной электронной подписью,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в установленном Правительством Российской Федерации порядке, или простой электронной подписью физического лица, в том числе действующего от имени юридического лица (руководителя либо лица, которому делегированы соответствующие полномочия, в том числе с использованием федеральной государственной информационной системы «Единый портал государственных и муниципальных услуг (функций)») или являющегося индивидуальным предпринимателем</w:t>
      </w:r>
      <w:bookmarkStart w:id="0" w:name="_GoBack"/>
      <w:bookmarkEnd w:id="0"/>
      <w:r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14:paraId="1333EEE0">
      <w:pPr>
        <w:pStyle w:val="4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14:paraId="32A62E94">
      <w:pPr>
        <w:pStyle w:val="4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14:paraId="09FBA74B">
      <w:pPr>
        <w:pStyle w:val="4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за время консультирования предоставить в устной форме ответ на поставленные вопросы невозможно;</w:t>
      </w:r>
    </w:p>
    <w:p w14:paraId="5D223538">
      <w:pPr>
        <w:pStyle w:val="4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 ответ на поставленные вопросы требует дополнительного запроса сведений.</w:t>
      </w:r>
    </w:p>
    <w:p w14:paraId="55277E05">
      <w:pPr>
        <w:pStyle w:val="4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14:paraId="05FFE90C">
      <w:pPr>
        <w:pStyle w:val="4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14:paraId="46D64842">
      <w:pPr>
        <w:pStyle w:val="4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14:paraId="1F17E49D">
      <w:pPr>
        <w:pStyle w:val="4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Должностными лицами, уполномоченными осуществлять контроль, ведется журнал учета консультирований.</w:t>
      </w:r>
    </w:p>
    <w:p w14:paraId="06B7F7BD">
      <w:pPr>
        <w:pStyle w:val="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Анучинского муниципального округа или должностным лицом, уполномоченным осуществлять контроль.</w:t>
      </w:r>
    </w:p>
    <w:p w14:paraId="43061111"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6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D3C"/>
    <w:rsid w:val="00231D3C"/>
    <w:rsid w:val="00D50B14"/>
    <w:rsid w:val="00E7465E"/>
    <w:rsid w:val="4D315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ConsPlusNormal"/>
    <w:qFormat/>
    <w:uiPriority w:val="99"/>
    <w:pPr>
      <w:suppressAutoHyphens/>
      <w:autoSpaceDE w:val="0"/>
      <w:ind w:firstLine="720"/>
    </w:pPr>
    <w:rPr>
      <w:rFonts w:ascii="Arial" w:hAnsi="Arial" w:eastAsia="Times New Roman" w:cs="Arial"/>
      <w:lang w:val="ru-RU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2</Pages>
  <Words>465</Words>
  <Characters>2652</Characters>
  <Lines>22</Lines>
  <Paragraphs>6</Paragraphs>
  <TotalTime>0</TotalTime>
  <ScaleCrop>false</ScaleCrop>
  <LinksUpToDate>false</LinksUpToDate>
  <CharactersWithSpaces>3111</CharactersWithSpaces>
  <Application>WPS Office_12.2.0.17119_F1E327BC-269C-435d-A152-05C5408002CA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2023-03-19T22:46:00Z</dcterms:created>
  <dc:creator>USER</dc:creator>
  <cp:lastModifiedBy>MehovskiyVV</cp:lastModifiedBy>
  <dcterms:modified xsi:type="dcterms:W3CDTF">2024-07-05T02:47:39Z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1049-12.2.0.17119</vt:lpwstr>
  </property>
  <property fmtid="{D5CDD505-2E9C-101B-9397-08002B2CF9AE}" pid="3" name="ICV">
    <vt:lpwstr>01A268ABA08B4BAC92EB25F67DBA76E0_13</vt:lpwstr>
  </property>
</Properties>
</file>