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29" w:rsidRDefault="003A2329" w:rsidP="003A2329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A2329" w:rsidRDefault="003A2329" w:rsidP="003A232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329" w:rsidRDefault="003A2329" w:rsidP="003A2329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2329" w:rsidRPr="004C3CE8" w:rsidRDefault="003A2329" w:rsidP="003A2329">
      <w:pPr>
        <w:pStyle w:val="a6"/>
        <w:rPr>
          <w:sz w:val="28"/>
          <w:szCs w:val="28"/>
        </w:rPr>
      </w:pPr>
      <w:r w:rsidRPr="004C3CE8">
        <w:rPr>
          <w:sz w:val="28"/>
          <w:szCs w:val="28"/>
        </w:rPr>
        <w:t>ДУМА</w:t>
      </w:r>
    </w:p>
    <w:p w:rsidR="003A2329" w:rsidRPr="004C3CE8" w:rsidRDefault="003A2329" w:rsidP="003A2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CE8">
        <w:rPr>
          <w:rFonts w:ascii="Times New Roman" w:hAnsi="Times New Roman" w:cs="Times New Roman"/>
          <w:b/>
          <w:sz w:val="28"/>
          <w:szCs w:val="28"/>
        </w:rPr>
        <w:t>АНУЧИНСКОГО МУНИЦИПАЛЬНОГО РАЙОНА</w:t>
      </w:r>
    </w:p>
    <w:p w:rsidR="003A2329" w:rsidRDefault="003A2329" w:rsidP="003A2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29" w:rsidRDefault="003A2329" w:rsidP="003A2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A2329" w:rsidRDefault="003A2329" w:rsidP="003A232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29" w:rsidRDefault="007518DE" w:rsidP="003A23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27.08.</w:t>
      </w:r>
      <w:r w:rsidR="003A2329">
        <w:rPr>
          <w:rFonts w:ascii="Times New Roman" w:hAnsi="Times New Roman" w:cs="Times New Roman"/>
          <w:bCs/>
          <w:sz w:val="28"/>
          <w:szCs w:val="28"/>
        </w:rPr>
        <w:t xml:space="preserve"> 2014 года               с. Анучино      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>518-НПА</w:t>
      </w:r>
    </w:p>
    <w:p w:rsidR="003A2329" w:rsidRDefault="003A2329" w:rsidP="003A2329">
      <w:pPr>
        <w:pStyle w:val="2"/>
        <w:jc w:val="lef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</w:t>
      </w:r>
    </w:p>
    <w:p w:rsidR="003A2329" w:rsidRDefault="003A2329" w:rsidP="009D51CE">
      <w:pPr>
        <w:pStyle w:val="2"/>
        <w:rPr>
          <w:szCs w:val="28"/>
        </w:rPr>
      </w:pPr>
      <w:r>
        <w:rPr>
          <w:szCs w:val="28"/>
        </w:rPr>
        <w:t>Об утверждении положения «О порядке регулирования земельных отношений на территории Анучинского муниципального района»</w:t>
      </w:r>
    </w:p>
    <w:p w:rsidR="003A2329" w:rsidRDefault="003A2329" w:rsidP="003A2329">
      <w:pPr>
        <w:pStyle w:val="2"/>
        <w:rPr>
          <w:szCs w:val="28"/>
        </w:rPr>
      </w:pPr>
    </w:p>
    <w:p w:rsidR="003A2329" w:rsidRDefault="003A2329" w:rsidP="003A23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нормативно-правовых актов Анучинского муниципального района в соответствие с действующим законодательством, руководствуясь Земельным кодексом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Дума Анучинского муниципального района </w:t>
      </w:r>
    </w:p>
    <w:p w:rsidR="003A2329" w:rsidRDefault="003A2329" w:rsidP="009D47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A2329" w:rsidRDefault="003A2329" w:rsidP="003A23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Признать утратившим силу решение Думы Анучинского муниципального района от 12.11.2010 № 82-НПА «О положение «О порядке регулирования земельных отношений на территории Анучинского муниципального района».</w:t>
      </w:r>
    </w:p>
    <w:p w:rsidR="003A2329" w:rsidRDefault="003A2329" w:rsidP="003A23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2. Утвердить положение  «О порядке регулирования земельных отношений на территории Анучинского муниципального района».</w:t>
      </w:r>
    </w:p>
    <w:p w:rsidR="003A2329" w:rsidRDefault="003A2329" w:rsidP="003A23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3. 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3A2329" w:rsidRDefault="003A2329" w:rsidP="003A23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4C3CE8" w:rsidRDefault="004C3CE8" w:rsidP="003A2329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2329" w:rsidRDefault="003A2329" w:rsidP="003A2329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Анучинского </w:t>
      </w:r>
    </w:p>
    <w:p w:rsidR="003A2329" w:rsidRDefault="004C3CE8" w:rsidP="003A2329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A2329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                          С.Г. </w:t>
      </w:r>
      <w:proofErr w:type="spellStart"/>
      <w:r w:rsidR="003A2329">
        <w:rPr>
          <w:rFonts w:ascii="Times New Roman" w:hAnsi="Times New Roman" w:cs="Times New Roman"/>
          <w:sz w:val="28"/>
          <w:szCs w:val="28"/>
        </w:rPr>
        <w:t>Осадчев</w:t>
      </w:r>
      <w:proofErr w:type="spellEnd"/>
    </w:p>
    <w:p w:rsidR="003A2329" w:rsidRDefault="003A2329" w:rsidP="003A23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329" w:rsidRDefault="003A2329" w:rsidP="003A23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329" w:rsidRDefault="003A2329" w:rsidP="003A23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329" w:rsidRDefault="003A2329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29" w:rsidRDefault="003A2329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29" w:rsidRDefault="003A2329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29" w:rsidRDefault="003A2329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29" w:rsidRDefault="003A2329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29" w:rsidRDefault="003A2329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29" w:rsidRDefault="003A2329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29" w:rsidRDefault="003A2329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29" w:rsidRDefault="003A2329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29" w:rsidRDefault="003A2329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29" w:rsidRDefault="003A2329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29" w:rsidRDefault="003A2329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29" w:rsidRDefault="003A2329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29" w:rsidRDefault="003A2329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29" w:rsidRDefault="003A2329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29" w:rsidRDefault="003A2329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29" w:rsidRDefault="003A2329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29" w:rsidRDefault="003A2329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29" w:rsidRDefault="003A2329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29" w:rsidRDefault="003A2329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29" w:rsidRDefault="003A2329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29" w:rsidRDefault="003A2329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29" w:rsidRDefault="003A2329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29" w:rsidRDefault="003A2329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29" w:rsidRDefault="003A2329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E8" w:rsidRDefault="004C3CE8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E8" w:rsidRDefault="004C3CE8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E8" w:rsidRDefault="004C3CE8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E8" w:rsidRDefault="004C3CE8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E8" w:rsidRDefault="004C3CE8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E8" w:rsidRDefault="004C3CE8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E8" w:rsidRDefault="004C3CE8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51CE" w:rsidRDefault="009D51CE" w:rsidP="009D51CE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51C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9D51CE" w:rsidRDefault="009D51CE" w:rsidP="009D51CE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решению Думы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</w:p>
    <w:p w:rsidR="006E2FD2" w:rsidRDefault="009D51CE" w:rsidP="009D51CE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</w:t>
      </w:r>
      <w:r w:rsidR="006E2FD2">
        <w:rPr>
          <w:rFonts w:ascii="Times New Roman" w:hAnsi="Times New Roman" w:cs="Times New Roman"/>
          <w:bCs/>
          <w:sz w:val="28"/>
          <w:szCs w:val="28"/>
        </w:rPr>
        <w:t>ципального района,</w:t>
      </w:r>
    </w:p>
    <w:p w:rsidR="009D51CE" w:rsidRPr="009D51CE" w:rsidRDefault="006E2FD2" w:rsidP="009D51CE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27.08.2014г.№518-НПА</w:t>
      </w:r>
      <w:r w:rsidR="009D51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51CE" w:rsidRDefault="009D51CE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51CE" w:rsidRDefault="009D51CE" w:rsidP="00BD64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64E6" w:rsidRPr="00872BF8" w:rsidRDefault="00BD64E6" w:rsidP="00BD64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D64E6" w:rsidRPr="00872BF8" w:rsidRDefault="00BD64E6" w:rsidP="00BD64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BF8">
        <w:rPr>
          <w:rFonts w:ascii="Times New Roman" w:hAnsi="Times New Roman" w:cs="Times New Roman"/>
          <w:b/>
          <w:bCs/>
          <w:sz w:val="28"/>
          <w:szCs w:val="28"/>
        </w:rPr>
        <w:t>О РЕГУЛИРОВАНИИ ЗЕМЕЛЬНЫХ ОТНОШЕНИЙ НА</w:t>
      </w:r>
    </w:p>
    <w:p w:rsidR="00BD64E6" w:rsidRPr="00872BF8" w:rsidRDefault="00BD64E6" w:rsidP="00BD64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BF8">
        <w:rPr>
          <w:rFonts w:ascii="Times New Roman" w:hAnsi="Times New Roman" w:cs="Times New Roman"/>
          <w:b/>
          <w:bCs/>
          <w:sz w:val="28"/>
          <w:szCs w:val="28"/>
        </w:rPr>
        <w:t>ТЕРРИТОРИИ АНУЧИНСКОГО МУНИЦИПАЛЬНОГО РАЙОНА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Настоящее Положение разработано с целью урегулирования земельных отношений по владению, пользованию и распоряжению землей на территории Анучинского муниципального района (далее по тексту - муниципальный район) в пределах полномочий, предоставленных органам местного самоуправления Анучинского муниципального района федеральными законами и законами Приморского края.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Статья 1. Участники земельных отношений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1. Участниками земельных отношений в муниципальном районе являются Российская Федерация, Приморский край, Анучинский муниципальный район, граждане и юридические лица, в том числе собственники земельных участков, участники долевой собственности, землепользователи, землевладельцы, арендаторы, обладатели сервитутов.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 xml:space="preserve">2. Собственники земельных участков, участники долевой собственности, землепользователи, землевладельцы, арендаторы, обладатели сервитутов имеют права и несут обязанности, установленные Земельным </w:t>
      </w:r>
      <w:hyperlink r:id="rId7" w:history="1">
        <w:r w:rsidRPr="00872B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872BF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законами Приморского края.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Статья 2. Объекты земельных отношений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Объектами земельных отношений является земля как природный объект и природный ресурс, земельные участки, части земельных участков.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Статья 3. Состав земель муниципального района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Земли муниципального района по целевому назначению подразделяются на следующие категории: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1) земли сельскохозяйственного назначения;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2) земли населенных пунктов;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и иного специального назначения;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4) земли особо охраняемых территорий и объектов;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lastRenderedPageBreak/>
        <w:t>5) земли лесного фонда;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6) земли водного фонда;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7) земли запаса.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Статья 4. Отнесение земель к категориям, перевод из одной категории в другую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Отнесение земель к категориям, перевод из одной категории в другую осуществляется администрацией муниципального района или ее уполномоченным органом в отношении земель запаса, государственная собственность на которые не разграничена, а также земель, находящихся в муниципальной и частной собственности, за исключением земель сельскохозяйственного назначения. Перевод земель из одной категории в другую осуществляется в порядке, установленном федеральными законами.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Статья 5. Роль органов местного самоуправления в области регулирования земельных отношений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1. Органы местного самоуправления Анучинского муниципального района участвуют в регулировании земельных отношений в пределах своих полномочий, определенных действующим законодательством.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2. Дума Анучинского муниципального района в области регулирования земельных отношений осуществляет следующие полномочия: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а) дифференцирует ставки земельного налога за земли, находящиеся в муниципальной собственности по местоположению и зонам различной градостроительной ценности территории;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б) устанавливает льготы по уплате земельного налога в пределах сумм земельного налога, поступающих в бюджет муниципального района;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в) определяет порядок определения размера платы за аренду земельных участков, находящихся в муниципальной собственности, условия и сроки ее внесения;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г) определяет порядок использования отдельных категорий находящихся в муниципальной собственности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 и иного специального назначения, а также установления зон с особыми условиями использования земель данной категории;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д) устанавливает порядок отнесения земель к землям особо охраняемых территорий местного значения, а также порядок их использования и охраны;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е) устанавливает предельные (максимальные и минимальные) размеры земельных участков, предоставляемых гражданам в собственность из находящихся в государственной собственности до разграничения государственной собственности на землю, или муниципальной собственности земель для ведения личного подсобного хозяйства, индивидуального жилищного строительства;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lastRenderedPageBreak/>
        <w:t>ж) устанавливает максимальные размеры земельных участков, предоставляемых гражданам в собственность (бесплатно) из земель, находящихся в муниципальной собственности, для ведения крестьянского (фермерского) хозяйства, личного подсобного хозяйства, садоводства, огородничества, животноводства, дачного строительства, индивидуального жилищного строительства;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з) определяет порядок осуществления муниципального земельного контроля на территории муниципального района;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и) определяет порядок управления и распоряжения землями, находящимися в собственности муниципального района.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Дума муниципального района осуществляет иные полномочия в соответствии с федеральными законами и законами Приморского края.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3. Администрация муниципального района в области регулирования земельных отношений осуществляет следующие полномочия: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1) осуществляет в установленном порядке управление и распоряжение земельными участками, находящимися в муниципальной собственности;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2) разрабатывает и реализует муниципальные программы по землеустройству, использованию и охране земель, повышению плодородия почв и обеспечивает их финансирование за счет средств местного бюджета;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3) обеспечивает поступления средств, полученных от использования и распоряжения земель, находящихся в муниципальной собственности;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4) осуществляет установление и прекращение публичных сервитутов в отношении земельных участков, находящихся в муниципальной собственности, для обеспечения интересов муниципального района, и проводит общественные слушания по вопросам установления публичных сервитутов в порядке, определенном решением Думы Анучинского муниципального района для проведения публичных слушаний;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5) осуществляет установление (прекращение) ограничений на пользование земельными участками, находящимися в муниципальной собственности;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6) осуществляет изъятие, в том числе путем выкупа, земельных участков для муниципальных нужд;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7) обеспечивает наделение граждан садовыми, огородными и дачными земельными участками, участками для сенокошения и выпаса скота, кроме участков из земель лесного фонда, в соответствии с федеральным и краевым законодательством;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8) обеспечивает утверждение проекта границ земельного участка, утверждает схемы расположения земельных участков на кадастровом плане или кадастровой карте соответствующей территории;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9) осуществляет подготовку и сбор сведений о земельных участках, на которые у муниципального образования возникает право собственности, а также обеспечивает государственную регистрацию права муниципальной собственности на указанные земельные участки;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10) подготавливает перечень свободных от прав третьих лиц земельных участков, на которых возможно размещение объекта;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lastRenderedPageBreak/>
        <w:t>11) осуществляет информирование землепользователей, землевладельцев, арендаторов, законные интересы которых могут быть затронуты, о возможном изъятии земельных участков для государственных и муниципальных нужд;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12) подготавливает перечни земельных участков, предлагаемых к изъятию для государственных нужд Приморского края;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13) проводит конкурсы и аукционы по продаже земельных участков, относящихся к муниципальной собственности, или права на заключение их аренды;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14) осуществляет отнесение земель к категориям, перевод из одной категории в другую земель, находящихся в муниципальной и частной собственности, за исключением земель сельскохозяйственного назначения;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15) заключает договоры купли-продажи земельных участков;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 xml:space="preserve">16) утверждает с учетом </w:t>
      </w:r>
      <w:proofErr w:type="gramStart"/>
      <w:r w:rsidRPr="00872BF8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правила землепользования</w:t>
      </w:r>
      <w:proofErr w:type="gramEnd"/>
      <w:r w:rsidRPr="00872BF8">
        <w:rPr>
          <w:rFonts w:ascii="Times New Roman" w:hAnsi="Times New Roman" w:cs="Times New Roman"/>
          <w:sz w:val="28"/>
          <w:szCs w:val="28"/>
        </w:rPr>
        <w:t xml:space="preserve"> и застройки территорий городских и сельских поселений;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17) устанавливает порядок использования территорий общего пользования;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18) принимает решения о проведении землеустройства на землях, находящихся в муниципальной собственности;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19) осуществляет контроль за использованием земель, находящихся в муниципальной собственности;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20) распоряжается земельными участками, государственная собственность на которые не разграничена, на территории муниципального района в пределах полномочий.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Статья 6. Осуществление муниципального земельного контроля в муниципальном районе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Муниципальный земельный контроль за использованием земель на территории муниципального района осуществляется уполномоченным органом администрации муниципального района в соответствии с действующим законодательством в порядке, установленном Думой муниципального района, и включает в себя: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1) проверки эффективности использования земельных участков юридическими и физическими лицами на основании заключенных договоров аренды;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2) проверки по выявлению неиспользованных земельных участков и участков, используемых не по назначению;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3) контроль за соблюдением юридическими и физическими лицами условий договоров аренды.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 xml:space="preserve">Статья 7. Приобретение прав на земельные участки, находящиеся в государственной собственности до разграничения государственной </w:t>
      </w:r>
      <w:r w:rsidRPr="00872BF8">
        <w:rPr>
          <w:rFonts w:ascii="Times New Roman" w:hAnsi="Times New Roman" w:cs="Times New Roman"/>
          <w:sz w:val="28"/>
          <w:szCs w:val="28"/>
        </w:rPr>
        <w:lastRenderedPageBreak/>
        <w:t>собственности на землю, или муниципальной собственности, собственниками расположенных на них зданий, строений, сооружений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1. Граждане и юридические лица, имеющие в собственности здания, строения, сооружения, расположенные на земельных участках, находящихся в государственной собственности до разграничения государственной собственности на землю, или муниципальной собственности, имеют исключительное право на приватизацию или приобретение права аренды этих земельных участков в порядке и на условиях, установленных федеральными законами и муниципальными правовыми актами.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2. Границы и размеры выкупаемых земельных участков определяются с учетом фактически используемой площади и расположения объектов недвижимости, находящихся в собственности заявителя, в соответствии с требованиями земельного и градостроительного законодательства.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Статья 8. Бесплатное предоставление земельных участков в собственность граждан из земель, находящихся в государственной собственности до разграничения государственной собственности на землю, и муниципальной собственности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Земельные участки, находящиеся в государственной собственности Приморского края или муниципальной собственности, могут однократно бесплатно предоставляться в собственность граждан в следующих случаях: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6"/>
      <w:bookmarkEnd w:id="0"/>
      <w:r w:rsidRPr="00872BF8">
        <w:rPr>
          <w:rFonts w:ascii="Times New Roman" w:hAnsi="Times New Roman" w:cs="Times New Roman"/>
          <w:sz w:val="28"/>
          <w:szCs w:val="28"/>
        </w:rPr>
        <w:t>1) при организации крестьянского (фермерского) хозяйства: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гражданам, постоянно проживающим и работающим в Анучинском муниципальном районе;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гражданам, уволенным вследствие мероприятий по сокращению, ликвидации предприятий горнорудной промышленности, угледобывающего комплекса, оборонных предприятий, предприятий рыбной отрасли либо вышедшим на пенсию по достижении пенсионного возраста, выслуге лет с этих предприятий;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категориям граждан, предусмотренным федеральными законами и иными нормативными правовыми актами Российской Федерации;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2) для садоводства, огородничества, животноводства, дачного строительства, личного подсобного хозяйства (по выбору гражданина):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 xml:space="preserve">гражданам, указанным в </w:t>
      </w:r>
      <w:hyperlink r:id="rId8" w:anchor="Par116" w:history="1">
        <w:r w:rsidRPr="00872B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872BF8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многодетным семьям; инвалидам II и III групп;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инвалидам детства;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семьям, имеющим в своем составе ребенка-инвалида;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участникам Великой Отечественной войны, а также гражданам, на которых законодательством распространены социальные гарантии и льготы участников Великой Отечественной войны;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труженикам тыла;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ветеранам труда;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ветеранам Вооруженных Сил;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lastRenderedPageBreak/>
        <w:t>гражданам,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включая ядерное оружие и космическую технику;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гражданам, лишившимся жилья в результате стихийных бедствий, разрушений или пожаров;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 xml:space="preserve">гражданам, которым до вступления в силу Земельного </w:t>
      </w:r>
      <w:hyperlink r:id="rId9" w:history="1">
        <w:r w:rsidRPr="00872B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872BF8">
        <w:rPr>
          <w:rFonts w:ascii="Times New Roman" w:hAnsi="Times New Roman" w:cs="Times New Roman"/>
          <w:sz w:val="28"/>
          <w:szCs w:val="28"/>
        </w:rPr>
        <w:t xml:space="preserve"> Российской Федерации земельные участки, кроме расположенных в городах и рабочих поселках, были предоставлены для индивидуального жилищного строительства на основании договора аренды, зарегистрированного в установленном порядке;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 xml:space="preserve">гражданам, ставшим до вступления в силу Земельного </w:t>
      </w:r>
      <w:hyperlink r:id="rId10" w:history="1">
        <w:r w:rsidRPr="00872B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872BF8">
        <w:rPr>
          <w:rFonts w:ascii="Times New Roman" w:hAnsi="Times New Roman" w:cs="Times New Roman"/>
          <w:sz w:val="28"/>
          <w:szCs w:val="28"/>
        </w:rPr>
        <w:t xml:space="preserve"> Российской Федерации наследниками объектов недвижимости, которые расположены на земельных участках, ранее предоставленных для индивидуального жилищного строительства, ведения личного подсобного хозяйства, садоводства и огородничества, в случае несвоевременного оформления прав на земельные участки, находящиеся под этими объектами недвижимости;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для целей индивидуального жилищного строительства земельные участки предоставляются в соответствии с действующим законодательством;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в иных случаях, установленных действующим законодательством.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Статья 9. Предоставление земельных участков из земель сельскохозяйственного назначения, находящихся в государственной собственности до разграничения государственной собственности на землю, или муниципальной собственности, гражданам для выпаса скота и сенокошения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1. Договор аренды земельного участка из земель сельскохозяйственного назначения, находящегося в государственной или муниципальной собственности, заключается на срок от трех до сорока девяти лет, за исключением случаев, установленных настоящим Федеральным законом.</w:t>
      </w:r>
    </w:p>
    <w:p w:rsidR="00BD64E6" w:rsidRPr="00872BF8" w:rsidRDefault="00BD64E6" w:rsidP="00BD6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Для сенокошения и выпаса скота договор аренды земельного участка из земель сельскохозяйственного назначения, находящегося в государственной или муниципальной собственности, заключается на срок до трех лет.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2. На земельных участках, предоставленных для вышеназванных целей, разрешается размещение временных сооружений, необходимых для осуществления разрешенной деятельности (загонов, хозяйственных построек временного типа и других). При прекращении прав на эти участки возведенные на них строения подлежат сносу владельцами этих строений или за их счет без возмещения стоимости строений.</w:t>
      </w:r>
    </w:p>
    <w:p w:rsidR="00BD64E6" w:rsidRPr="00872BF8" w:rsidRDefault="00BD64E6" w:rsidP="00BD64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Статья 11. Максимальный размер общей площади земельных участков, находящихся у граждан, ведущих личное подсобное хозяйство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1.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 – два с половиной гектара.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Статья 12. Гласность при регулировании земельных отношений в муниципальном районе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Информация о земельных участках, расположенных на территории муниципального района и предлагаемых для предоставления гражданам на определенных условиях, подлежит опубликованию в установленном порядке в средствах массовой информации.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Статья 13. Резервирование земель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1. Резервирование земельных участков для муниципальных нужд осуществляется администрацией муниципального района на основе утвержденной градостроительной и землеустроительной документации.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2. В решении о резервировании земель должны быть указаны цели и сроки резервирования земельных участков, общая площадь и категория земель. В случае резервирования ранее предоставленных земельных участков указываются собственники земельных участков, землепользователи, землевладельцы, арендаторы, обладатели сервитутов.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Статья 14. Состав земель особо охраняемых природных территорий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 xml:space="preserve">1. В соответствии с Земельным </w:t>
      </w:r>
      <w:hyperlink r:id="rId11" w:history="1">
        <w:r w:rsidRPr="00872B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872BF8">
        <w:rPr>
          <w:rFonts w:ascii="Times New Roman" w:hAnsi="Times New Roman" w:cs="Times New Roman"/>
          <w:sz w:val="28"/>
          <w:szCs w:val="28"/>
        </w:rPr>
        <w:t xml:space="preserve"> Российской Федерации к землям особо охраняемых территорий относятся: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- земли особо охраняемых природных территорий;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- земли природоохранного назначения;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- земли рекреационного назначения;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- земли историко-культурного назначения;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- иные особо ценные земли.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2. Отнесение земель к землям особо охраняемых территорий местного значения, их использование и охрана осуществляются уполномоченным органом администрации муниципального района в порядке, установленном Думой муниципального района в соответствии с федеральными законами, законами Приморского края, а также муниципальными правовыми актами.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3. Земельные участки в границах санитарных зон у собственников земельных участков, землепользователей, землевладельцев, арендаторов земельных участков не изымаются и не выкупаются, за исключением случаев, если в соответствии с установленным санитарным режимом предусматривается полное изъятие этих земельных участков из оборота (первая зона санитарной (горно-санитарной) охраны лечебно-оздоровительных местностей и курортов).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lastRenderedPageBreak/>
        <w:t>4. Особо охраняемые природные территории в обязательном порядке учитываются при разработке градостроительной документации, схем землеустройства, лесоустроительной документации.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Статья 15. Земли рекреационного назначения</w:t>
      </w:r>
    </w:p>
    <w:p w:rsidR="00BD64E6" w:rsidRPr="00872BF8" w:rsidRDefault="00BD64E6" w:rsidP="00BD64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1.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2. К указанным в части 1 настоящей статьи также относятся земельные участки, занятые территориями домов отдыха, пансионатов, санаториев, кемпингов, спортивно-оздоровительных комплексов, туристических баз, яхт-клубов, стационарных и палаточных туристско-оздоровительных лагерей, домов рыболова и охотника, детских туристических станций, парков, лесопарков, учебно-туристических троп, маркированных трасс, детских оздоровительных и спортивных лагерей, пляжей и других аналогичных объектов.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3. Земли, по которым проходят учебно-туристические тропы и маркированные трассы, выделяются по согласованию с собственниками, владельцами земли, землепользователями и арендаторами и не изымаются из использования.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F8">
        <w:rPr>
          <w:rFonts w:ascii="Times New Roman" w:hAnsi="Times New Roman" w:cs="Times New Roman"/>
          <w:sz w:val="28"/>
          <w:szCs w:val="28"/>
        </w:rPr>
        <w:t>4.  На землях рекреационного назначения запрещается деятельность, не соответствующая их целевому назначению.</w:t>
      </w: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4E6" w:rsidRPr="00872BF8" w:rsidRDefault="00BD64E6" w:rsidP="00BD64E6">
      <w:pPr>
        <w:rPr>
          <w:rFonts w:ascii="Times New Roman" w:hAnsi="Times New Roman" w:cs="Times New Roman"/>
          <w:sz w:val="28"/>
          <w:szCs w:val="28"/>
        </w:rPr>
      </w:pPr>
    </w:p>
    <w:p w:rsidR="004C1559" w:rsidRPr="00872BF8" w:rsidRDefault="004C1559"/>
    <w:sectPr w:rsidR="004C1559" w:rsidRPr="00872BF8" w:rsidSect="004C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4E6"/>
    <w:rsid w:val="003A2329"/>
    <w:rsid w:val="003C29D4"/>
    <w:rsid w:val="004C1559"/>
    <w:rsid w:val="004C3CE8"/>
    <w:rsid w:val="006E2FD2"/>
    <w:rsid w:val="007518DE"/>
    <w:rsid w:val="0083554C"/>
    <w:rsid w:val="00872BF8"/>
    <w:rsid w:val="009D4709"/>
    <w:rsid w:val="009D51CE"/>
    <w:rsid w:val="00BD64E6"/>
    <w:rsid w:val="00C74E53"/>
    <w:rsid w:val="00CD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59"/>
  </w:style>
  <w:style w:type="paragraph" w:styleId="2">
    <w:name w:val="heading 2"/>
    <w:basedOn w:val="a"/>
    <w:next w:val="a"/>
    <w:link w:val="20"/>
    <w:semiHidden/>
    <w:unhideWhenUsed/>
    <w:qFormat/>
    <w:rsid w:val="003A23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4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D64E6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A23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5"/>
    <w:qFormat/>
    <w:rsid w:val="003A2329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Название Знак"/>
    <w:basedOn w:val="a0"/>
    <w:link w:val="a4"/>
    <w:rsid w:val="003A2329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Subtitle"/>
    <w:basedOn w:val="a"/>
    <w:link w:val="a7"/>
    <w:qFormat/>
    <w:rsid w:val="003A23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A2329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aamr03\&#1086;&#1073;&#1084;&#1077;&#1085;\&#1057;&#1087;&#1080;&#1094;&#1099;&#1085;&#1072;%20&#1054;.&#1042;\&#1087;&#1086;&#1083;&#1086;&#1078;&#1077;&#1085;&#1080;&#1077;%20&#1086;%20&#1088;&#1077;&#1075;&#1091;&#1083;&#1080;&#1088;&#1086;&#1074;&#1072;&#1085;&#1080;&#1080;%20&#1079;&#1077;&#1084;&#1077;&#1083;&#1100;&#1085;&#1099;&#1093;%20&#1086;&#1090;&#1085;&#1086;&#1096;&#1077;&#1085;&#1080;&#1081;%20&#1085;&#1072;%20&#1090;&#1077;&#1088;&#1088;&#1080;&#1090;&#1086;&#1088;&#1080;&#1080;%20&#1072;&#1085;&#1091;&#1095;&#1080;&#1085;&#1089;&#1082;&#1086;&#1075;&#1086;%20&#1084;&#1091;&#1085;&#1080;&#1094;&#1080;&#1087;&#1072;&#1083;&#1100;&#1085;&#1086;&#1075;&#1086;%20&#1088;&#1072;&#1081;&#1086;&#1085;&#1072;\&#1044;&#1086;&#1082;&#1091;&#1084;&#1077;&#1085;&#1090;%20Microsoft%20Office%20Word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8B63DBC04A991C318ED2CD7B9801039AAC8D9C6C47457F33AD86C898rD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2F2141951BC8EFB797B72D80BB8D4DC4373AA4C6416D1C961D54DA032758FBREJDA" TargetMode="External"/><Relationship Id="rId11" Type="http://schemas.openxmlformats.org/officeDocument/2006/relationships/hyperlink" Target="consultantplus://offline/ref=2A8B63DBC04A991C318ED2CD7B9801039AAC8D9C6C47457F33AD86C898rDd9B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A8B63DBC04A991C318ED2CD7B9801039AAC8D9C6C47457F33AD86C898rDd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8B63DBC04A991C318ED2CD7B9801039AAC8D9C6C47457F33AD86C898rDd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8EAE-DF69-4481-8302-2DB19379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П. Мартынова</dc:creator>
  <cp:keywords/>
  <dc:description/>
  <cp:lastModifiedBy>Ольга  Н. Малявка</cp:lastModifiedBy>
  <cp:revision>7</cp:revision>
  <dcterms:created xsi:type="dcterms:W3CDTF">2014-08-20T01:42:00Z</dcterms:created>
  <dcterms:modified xsi:type="dcterms:W3CDTF">2015-11-17T01:04:00Z</dcterms:modified>
</cp:coreProperties>
</file>