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481F" w14:textId="77777777" w:rsidR="00CE1F27" w:rsidRPr="004E532F" w:rsidRDefault="004E532F">
      <w:pPr>
        <w:spacing w:line="360" w:lineRule="auto"/>
        <w:jc w:val="center"/>
        <w:rPr>
          <w:rFonts w:ascii="Times New Roman" w:hAnsi="Times New Roman" w:cs="Times New Roman"/>
        </w:rPr>
      </w:pPr>
      <w:r w:rsidRPr="004E532F">
        <w:rPr>
          <w:rFonts w:ascii="Times New Roman" w:hAnsi="Times New Roman" w:cs="Times New Roman"/>
          <w:b/>
          <w:bCs/>
          <w:sz w:val="48"/>
          <w:szCs w:val="48"/>
        </w:rPr>
        <w:t>УВЕДОМЛЕНИЕ</w:t>
      </w:r>
    </w:p>
    <w:p w14:paraId="6BCEADFE" w14:textId="4776C05B" w:rsidR="00CE1F27" w:rsidRPr="004E532F" w:rsidRDefault="004E532F">
      <w:pPr>
        <w:spacing w:line="360" w:lineRule="auto"/>
        <w:jc w:val="center"/>
        <w:rPr>
          <w:rFonts w:ascii="Times New Roman" w:hAnsi="Times New Roman" w:cs="Times New Roman"/>
        </w:rPr>
      </w:pPr>
      <w:r w:rsidRPr="004E532F">
        <w:rPr>
          <w:rFonts w:ascii="Times New Roman" w:hAnsi="Times New Roman" w:cs="Times New Roman"/>
          <w:b/>
        </w:rPr>
        <w:t xml:space="preserve">о проведении ежегодной актуализации схемы </w:t>
      </w:r>
      <w:proofErr w:type="gramStart"/>
      <w:r w:rsidRPr="004E532F">
        <w:rPr>
          <w:rFonts w:ascii="Times New Roman" w:hAnsi="Times New Roman" w:cs="Times New Roman"/>
          <w:b/>
        </w:rPr>
        <w:t>теплоснабже</w:t>
      </w:r>
      <w:r w:rsidRPr="004E532F">
        <w:rPr>
          <w:rFonts w:ascii="Times New Roman" w:hAnsi="Times New Roman" w:cs="Times New Roman"/>
          <w:b/>
          <w:bCs/>
        </w:rPr>
        <w:t>ния ,</w:t>
      </w:r>
      <w:bookmarkStart w:id="0" w:name="__DdeLink__6_149980609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E532F">
        <w:rPr>
          <w:rFonts w:ascii="Times New Roman" w:hAnsi="Times New Roman" w:cs="Times New Roman"/>
          <w:b/>
          <w:bCs/>
        </w:rPr>
        <w:t>водоснабжения, водоотведения</w:t>
      </w:r>
      <w:bookmarkEnd w:id="0"/>
      <w:r w:rsidRPr="004E532F">
        <w:rPr>
          <w:rFonts w:ascii="Times New Roman" w:hAnsi="Times New Roman" w:cs="Times New Roman"/>
          <w:b/>
          <w:bCs/>
        </w:rPr>
        <w:t>, 1</w:t>
      </w:r>
      <w:r w:rsidR="00585604">
        <w:rPr>
          <w:rFonts w:ascii="Times New Roman" w:hAnsi="Times New Roman" w:cs="Times New Roman"/>
          <w:b/>
          <w:bCs/>
        </w:rPr>
        <w:t>1</w:t>
      </w:r>
      <w:r w:rsidRPr="004E532F">
        <w:rPr>
          <w:rFonts w:ascii="Times New Roman" w:hAnsi="Times New Roman" w:cs="Times New Roman"/>
          <w:b/>
          <w:bCs/>
        </w:rPr>
        <w:t>.01.202</w:t>
      </w:r>
      <w:r w:rsidR="00585604">
        <w:rPr>
          <w:rFonts w:ascii="Times New Roman" w:hAnsi="Times New Roman" w:cs="Times New Roman"/>
          <w:b/>
          <w:bCs/>
        </w:rPr>
        <w:t>3</w:t>
      </w:r>
      <w:r w:rsidRPr="004E532F">
        <w:rPr>
          <w:rFonts w:ascii="Times New Roman" w:hAnsi="Times New Roman" w:cs="Times New Roman"/>
          <w:b/>
          <w:bCs/>
        </w:rPr>
        <w:t xml:space="preserve"> г.</w:t>
      </w:r>
    </w:p>
    <w:p w14:paraId="72F5D637" w14:textId="77777777" w:rsidR="00CE1F27" w:rsidRDefault="00CE1F27">
      <w:pPr>
        <w:spacing w:line="360" w:lineRule="auto"/>
        <w:jc w:val="center"/>
        <w:rPr>
          <w:b/>
          <w:bCs/>
        </w:rPr>
      </w:pPr>
    </w:p>
    <w:p w14:paraId="5C280061" w14:textId="74D418BF" w:rsidR="00CE1F27" w:rsidRDefault="004E5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Анучинского муниципального округа, в соответствии с требованиями Постановления Правительства Российской Федерации от 22.02.2012 года № 154 "О требованиях к схемам теплоснабжения, порядку их разработки и утверждения", с Федеральным законом от 07.12.2011г.№ 416-ФЗ «О водоснабжении и водоотведении»,  Постановлением Правительства РФ от 05.09.2013г № 782 п.8 (ред. от 31.05.2019г)» О схемах водоснабжения и водоотведения», уведомляет о проведении ежегодной актуализации схем теплоснабжения </w:t>
      </w:r>
      <w:r w:rsidRPr="004E532F">
        <w:rPr>
          <w:rFonts w:ascii="Times New Roman" w:hAnsi="Times New Roman" w:cs="Times New Roman"/>
          <w:sz w:val="28"/>
          <w:szCs w:val="28"/>
        </w:rPr>
        <w:t>,водоснабжения, водоотведения</w:t>
      </w:r>
      <w:r>
        <w:rPr>
          <w:rFonts w:ascii="Tinos" w:hAnsi="Tinos"/>
          <w:sz w:val="28"/>
          <w:szCs w:val="28"/>
        </w:rPr>
        <w:t>,</w:t>
      </w:r>
      <w:r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</w:t>
      </w:r>
      <w:r w:rsidR="0058560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05A36195" w14:textId="5F8568BE" w:rsidR="00CE1F27" w:rsidRDefault="004E532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 ресурсоснабжающих и организаций и иных лиц по актуализации схем теплоснабжения, водоснабжения, водоотведения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, принимаются до 1 марта 202</w:t>
      </w:r>
      <w:r w:rsidR="0058560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692300, Приморский край ,Анучинский район,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>, ул. Лазо,6, Администрация Анучинского муниципального округа, тел. 8(42362)91361, а так же по электронной почте: anuchinsky_arch@mo.primorsky.ru</w:t>
      </w:r>
    </w:p>
    <w:p w14:paraId="67E34A86" w14:textId="31A5FA0E" w:rsidR="00CE1F27" w:rsidRDefault="004E532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</w:t>
      </w:r>
      <w:r w:rsidR="00585604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</w:t>
      </w:r>
      <w:r w:rsidR="00585604">
        <w:rPr>
          <w:sz w:val="28"/>
          <w:szCs w:val="28"/>
        </w:rPr>
        <w:t xml:space="preserve"> Анучинского муниципального округа, утвержденная постановлением администрации Анучинского муниципального округа от 01.07.2022г. № 598-па; </w:t>
      </w:r>
      <w:r>
        <w:rPr>
          <w:sz w:val="28"/>
          <w:szCs w:val="28"/>
        </w:rPr>
        <w:t>водоснабжения, водоотведения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поселений Анучинского муниципального района, утвержденные по поселениям (Анучинское- пост. от 06.12.2013 №74, Виноградовское- пост. от 02.12.2013 №53, Гражданское- пост. от 26.05.2014г.,Чернышевское -</w:t>
      </w:r>
      <w:proofErr w:type="spellStart"/>
      <w:r>
        <w:rPr>
          <w:sz w:val="28"/>
          <w:szCs w:val="28"/>
        </w:rPr>
        <w:t>пост.от</w:t>
      </w:r>
      <w:proofErr w:type="spellEnd"/>
      <w:r w:rsidR="00585604">
        <w:rPr>
          <w:sz w:val="28"/>
          <w:szCs w:val="28"/>
        </w:rPr>
        <w:t xml:space="preserve"> </w:t>
      </w:r>
      <w:r>
        <w:rPr>
          <w:sz w:val="28"/>
          <w:szCs w:val="28"/>
        </w:rPr>
        <w:t>01.087.2014г. №31 до 2028 года размещены на официальном сайте Администрации Анучинского муниципального округа в сети интернет в разделе "Дополнительная информация".</w:t>
      </w:r>
    </w:p>
    <w:p w14:paraId="15AED5C4" w14:textId="77777777" w:rsidR="00CE1F27" w:rsidRDefault="00CE1F27">
      <w:pPr>
        <w:spacing w:line="360" w:lineRule="auto"/>
        <w:jc w:val="both"/>
        <w:rPr>
          <w:rFonts w:ascii="Tinos" w:hAnsi="Tinos"/>
          <w:b/>
          <w:bCs/>
          <w:sz w:val="28"/>
          <w:szCs w:val="28"/>
        </w:rPr>
      </w:pPr>
    </w:p>
    <w:sectPr w:rsidR="00CE1F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inos">
    <w:altName w:val="Calibri"/>
    <w:charset w:val="01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27"/>
    <w:rsid w:val="004E532F"/>
    <w:rsid w:val="00585604"/>
    <w:rsid w:val="00C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6AA5"/>
  <w15:docId w15:val="{EAAD268C-2C63-4596-998E-7DAAABA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Галина Н. Гуменная</cp:lastModifiedBy>
  <cp:revision>4</cp:revision>
  <cp:lastPrinted>2020-04-07T12:09:00Z</cp:lastPrinted>
  <dcterms:created xsi:type="dcterms:W3CDTF">2020-04-07T11:31:00Z</dcterms:created>
  <dcterms:modified xsi:type="dcterms:W3CDTF">2023-01-11T01:42:00Z</dcterms:modified>
  <dc:language>ru-RU</dc:language>
</cp:coreProperties>
</file>