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543DA" w14:textId="07DF93B7" w:rsidR="002C1CDF" w:rsidRPr="002C1CDF" w:rsidRDefault="009F27AE" w:rsidP="002C1CDF">
      <w:pPr>
        <w:widowControl w:val="0"/>
        <w:adjustRightInd w:val="0"/>
        <w:jc w:val="center"/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</w:pPr>
      <w:r>
        <w:br/>
      </w:r>
      <w:r w:rsidR="002C1CDF" w:rsidRPr="002C1CDF">
        <w:rPr>
          <w:rFonts w:ascii="Arial CYR" w:eastAsia="Times New Roman" w:hAnsi="Arial CYR" w:cs="Arial CYR"/>
          <w:noProof/>
          <w:sz w:val="20"/>
          <w:szCs w:val="20"/>
          <w:lang w:eastAsia="ru-RU"/>
        </w:rPr>
        <w:drawing>
          <wp:inline distT="0" distB="0" distL="0" distR="0" wp14:anchorId="20A038F1" wp14:editId="5E769FDC">
            <wp:extent cx="742950" cy="1057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8D4EA" w14:textId="77777777" w:rsidR="002C1CDF" w:rsidRPr="002C1CDF" w:rsidRDefault="002C1CDF" w:rsidP="002C1C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</w:pPr>
    </w:p>
    <w:p w14:paraId="7E0D0339" w14:textId="77777777" w:rsidR="002C1CDF" w:rsidRPr="002C1CDF" w:rsidRDefault="002C1CDF" w:rsidP="002C1C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</w:pPr>
      <w:r w:rsidRPr="002C1CDF"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  <w:t>ФИНАНСОВО – ЭКОНОМИЧЕСКОЕ УПРАВЛЕНИЕ</w:t>
      </w:r>
    </w:p>
    <w:p w14:paraId="5441A967" w14:textId="77777777" w:rsidR="002C1CDF" w:rsidRPr="002C1CDF" w:rsidRDefault="002C1CDF" w:rsidP="002C1C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</w:pPr>
      <w:r w:rsidRPr="002C1CDF"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  <w:t>АДМИНИСТРАЦИИ АНУЧИНСКОГО МУНИЦИПАЛЬНОГО ОКРУГА</w:t>
      </w:r>
    </w:p>
    <w:p w14:paraId="760CAC75" w14:textId="77777777" w:rsidR="002C1CDF" w:rsidRPr="002C1CDF" w:rsidRDefault="002C1CDF" w:rsidP="002C1CDF">
      <w:pPr>
        <w:autoSpaceDE w:val="0"/>
        <w:autoSpaceDN w:val="0"/>
        <w:spacing w:before="480"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32"/>
          <w:szCs w:val="32"/>
          <w:lang w:eastAsia="ru-RU"/>
        </w:rPr>
      </w:pPr>
      <w:r w:rsidRPr="002C1CDF">
        <w:rPr>
          <w:rFonts w:ascii="Times New Roman" w:eastAsia="Times New Roman" w:hAnsi="Times New Roman" w:cs="Times New Roman"/>
          <w:b/>
          <w:spacing w:val="40"/>
          <w:sz w:val="32"/>
          <w:szCs w:val="32"/>
          <w:lang w:eastAsia="ru-RU"/>
        </w:rPr>
        <w:t>ПРИКАЗ</w:t>
      </w:r>
    </w:p>
    <w:p w14:paraId="5F40EEC0" w14:textId="77777777" w:rsidR="002C1CDF" w:rsidRPr="002C1CDF" w:rsidRDefault="002C1CDF" w:rsidP="002C1CDF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0"/>
          <w:sz w:val="18"/>
          <w:szCs w:val="18"/>
          <w:lang w:eastAsia="ru-RU"/>
        </w:rPr>
      </w:pP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1984"/>
        <w:gridCol w:w="4678"/>
        <w:gridCol w:w="567"/>
        <w:gridCol w:w="1843"/>
      </w:tblGrid>
      <w:tr w:rsidR="002C1CDF" w:rsidRPr="002C1CDF" w14:paraId="1104BB31" w14:textId="77777777" w:rsidTr="00FD77CF">
        <w:tc>
          <w:tcPr>
            <w:tcW w:w="198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9142B78" w14:textId="77777777" w:rsidR="002C1CDF" w:rsidRPr="002C1CDF" w:rsidRDefault="002C1CDF" w:rsidP="002C1C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D46DC3" w14:textId="09373F39" w:rsidR="002C1CDF" w:rsidRPr="002C1CDF" w:rsidRDefault="002C1CDF" w:rsidP="002C1C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2C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2C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183C381" w14:textId="77777777" w:rsidR="002C1CDF" w:rsidRPr="002C1CDF" w:rsidRDefault="002C1CDF" w:rsidP="002C1CDF">
            <w:pPr>
              <w:autoSpaceDE w:val="0"/>
              <w:autoSpaceDN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Анучино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6F01AD4" w14:textId="77777777" w:rsidR="002C1CDF" w:rsidRPr="002C1CDF" w:rsidRDefault="002C1CDF" w:rsidP="002C1CDF">
            <w:pPr>
              <w:autoSpaceDE w:val="0"/>
              <w:autoSpaceDN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44237AB" w14:textId="77777777" w:rsidR="002C1CDF" w:rsidRPr="002C1CDF" w:rsidRDefault="002C1CDF" w:rsidP="002C1C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5E703E" w14:textId="3551561C" w:rsidR="002C1CDF" w:rsidRPr="002C1CDF" w:rsidRDefault="002C1CDF" w:rsidP="002C1C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</w:tbl>
    <w:p w14:paraId="7D8DF0E8" w14:textId="77777777" w:rsidR="002C1CDF" w:rsidRPr="002C1CDF" w:rsidRDefault="002C1CDF" w:rsidP="002C1CD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8647"/>
      </w:tblGrid>
      <w:tr w:rsidR="002C1CDF" w:rsidRPr="002C1CDF" w14:paraId="01ABC55E" w14:textId="77777777" w:rsidTr="00FD77CF">
        <w:trPr>
          <w:trHeight w:val="421"/>
        </w:trPr>
        <w:tc>
          <w:tcPr>
            <w:tcW w:w="8647" w:type="dxa"/>
          </w:tcPr>
          <w:p w14:paraId="495FF7A1" w14:textId="05A1716E" w:rsidR="002C1CDF" w:rsidRPr="002C1CDF" w:rsidRDefault="002C1CDF" w:rsidP="002C1C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C1C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 утверждении Порядка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исполнения </w:t>
            </w:r>
            <w:r w:rsidRPr="002C1C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бюджета округа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 расходам </w:t>
            </w:r>
            <w:r w:rsidRPr="002C1C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источникам финансирования дефицита бюджета при ка</w:t>
            </w:r>
            <w:r w:rsidR="00805B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значейском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исполнении бюджета Управлением федерального казначейства по приморскому краю</w:t>
            </w:r>
          </w:p>
        </w:tc>
      </w:tr>
    </w:tbl>
    <w:p w14:paraId="35BF4D83" w14:textId="77777777" w:rsidR="002C1CDF" w:rsidRPr="002C1CDF" w:rsidRDefault="002C1CDF" w:rsidP="002C1CD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0D746F" w14:textId="77777777" w:rsidR="002C1CDF" w:rsidRPr="002C1CDF" w:rsidRDefault="002C1CDF" w:rsidP="002C1CDF">
      <w:pPr>
        <w:keepNext/>
        <w:autoSpaceDE w:val="0"/>
        <w:autoSpaceDN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Бюджетным кодексом Российской Федерации, Положением о бюджетном устройстве и бюджетном процессе в Анучинском муниципальном округе </w:t>
      </w:r>
    </w:p>
    <w:p w14:paraId="2A3888A3" w14:textId="77777777" w:rsidR="002C1CDF" w:rsidRPr="002C1CDF" w:rsidRDefault="002C1CDF" w:rsidP="002C1CDF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14:paraId="55DEA589" w14:textId="77777777" w:rsidR="002C1CDF" w:rsidRPr="002C1CDF" w:rsidRDefault="002C1CDF" w:rsidP="002C1CD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816E2E" w14:textId="3493F8E9" w:rsidR="002C1CDF" w:rsidRPr="002C1CDF" w:rsidRDefault="002C1CDF" w:rsidP="002C1CDF">
      <w:pPr>
        <w:autoSpaceDE w:val="0"/>
        <w:autoSpaceDN w:val="0"/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DF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прилагаемый Порядок исполнения   бюджета округа по расходам и источникам финансирования дефицита бюджета при ка</w:t>
      </w:r>
      <w:r w:rsidR="00805B6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значейском</w:t>
      </w:r>
      <w:r w:rsidRPr="002C1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исполнении бюджета Управлением федерального казначейства по приморскому краю (далее - Порядок).</w:t>
      </w:r>
    </w:p>
    <w:p w14:paraId="556CCCC0" w14:textId="77777777" w:rsidR="002C1CDF" w:rsidRPr="002C1CDF" w:rsidRDefault="002C1CDF" w:rsidP="002C1CDF">
      <w:pPr>
        <w:autoSpaceDE w:val="0"/>
        <w:autoSpaceDN w:val="0"/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DF">
        <w:rPr>
          <w:rFonts w:ascii="Times New Roman" w:eastAsia="Times New Roman" w:hAnsi="Times New Roman" w:cs="Times New Roman"/>
          <w:sz w:val="28"/>
          <w:szCs w:val="28"/>
          <w:lang w:eastAsia="ru-RU"/>
        </w:rPr>
        <w:t>2. Главным распорядителям средств бюджета округа обеспечить реализацию утвержденного Порядка.</w:t>
      </w:r>
    </w:p>
    <w:p w14:paraId="49F7CD1F" w14:textId="39BAF9F2" w:rsidR="002C1CDF" w:rsidRPr="002C1CDF" w:rsidRDefault="002C1CDF" w:rsidP="002C1CDF">
      <w:pPr>
        <w:autoSpaceDE w:val="0"/>
        <w:autoSpaceDN w:val="0"/>
        <w:spacing w:after="0" w:line="360" w:lineRule="auto"/>
        <w:ind w:left="624" w:firstLine="2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C1CDF">
        <w:rPr>
          <w:rFonts w:ascii="Times New Roman" w:eastAsia="Times New Roman" w:hAnsi="Times New Roman" w:cs="Times New Roman"/>
          <w:sz w:val="28"/>
          <w:szCs w:val="28"/>
          <w:lang w:eastAsia="ru-RU"/>
        </w:rPr>
        <w:t>.  Контроль за исполнением настоящего приказа оставляю за собой.</w:t>
      </w:r>
    </w:p>
    <w:p w14:paraId="42850344" w14:textId="77777777" w:rsidR="002C1CDF" w:rsidRPr="002C1CDF" w:rsidRDefault="002C1CDF" w:rsidP="002C1CD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DB1BDA" w14:textId="77777777" w:rsidR="002C1CDF" w:rsidRPr="002C1CDF" w:rsidRDefault="002C1CDF" w:rsidP="002C1CDF">
      <w:pPr>
        <w:tabs>
          <w:tab w:val="left" w:pos="598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D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финансово-экономического</w:t>
      </w:r>
    </w:p>
    <w:p w14:paraId="07C82D00" w14:textId="77777777" w:rsidR="002C1CDF" w:rsidRPr="002C1CDF" w:rsidRDefault="002C1CDF" w:rsidP="002C1CDF">
      <w:pPr>
        <w:tabs>
          <w:tab w:val="left" w:pos="598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D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    администрации Анучинского</w:t>
      </w:r>
    </w:p>
    <w:p w14:paraId="25731252" w14:textId="77777777" w:rsidR="002C1CDF" w:rsidRPr="002C1CDF" w:rsidRDefault="002C1CDF" w:rsidP="002C1CDF">
      <w:pPr>
        <w:tabs>
          <w:tab w:val="left" w:pos="7785"/>
        </w:tabs>
        <w:autoSpaceDE w:val="0"/>
        <w:autoSpaceDN w:val="0"/>
        <w:spacing w:after="0" w:line="240" w:lineRule="auto"/>
        <w:ind w:left="2832" w:hanging="283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D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               Г.П. Бондарь</w:t>
      </w:r>
    </w:p>
    <w:p w14:paraId="4A92ABE8" w14:textId="77777777" w:rsidR="002C1CDF" w:rsidRPr="002C1CDF" w:rsidRDefault="002C1CDF" w:rsidP="002C1CDF">
      <w:pPr>
        <w:tabs>
          <w:tab w:val="left" w:pos="2730"/>
          <w:tab w:val="left" w:pos="682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2C1C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 w:rsidRPr="002C1C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</w:t>
      </w:r>
    </w:p>
    <w:p w14:paraId="3B1337A8" w14:textId="77D9AE22" w:rsidR="009F27AE" w:rsidRDefault="009F27AE">
      <w:pPr>
        <w:pStyle w:val="ConsPlusTitlePage"/>
      </w:pPr>
    </w:p>
    <w:p w14:paraId="6B4B0910" w14:textId="77777777" w:rsidR="009F27AE" w:rsidRDefault="009F27AE">
      <w:pPr>
        <w:pStyle w:val="ConsPlusNormal"/>
        <w:jc w:val="both"/>
        <w:outlineLvl w:val="0"/>
      </w:pPr>
    </w:p>
    <w:p w14:paraId="79902496" w14:textId="77777777" w:rsidR="009F27AE" w:rsidRDefault="009F27AE">
      <w:pPr>
        <w:pStyle w:val="ConsPlusTitle"/>
        <w:jc w:val="both"/>
      </w:pPr>
    </w:p>
    <w:p w14:paraId="466D5364" w14:textId="77777777" w:rsidR="009F27AE" w:rsidRDefault="009F27AE">
      <w:pPr>
        <w:pStyle w:val="ConsPlusNormal"/>
        <w:jc w:val="both"/>
      </w:pPr>
    </w:p>
    <w:p w14:paraId="6B24FF56" w14:textId="77777777" w:rsidR="009F27AE" w:rsidRDefault="009F27AE">
      <w:pPr>
        <w:pStyle w:val="ConsPlusNormal"/>
        <w:jc w:val="both"/>
      </w:pPr>
    </w:p>
    <w:p w14:paraId="0564888C" w14:textId="77777777" w:rsidR="009F27AE" w:rsidRDefault="009F27AE">
      <w:pPr>
        <w:pStyle w:val="ConsPlusNormal"/>
        <w:jc w:val="both"/>
      </w:pPr>
    </w:p>
    <w:p w14:paraId="7CD71189" w14:textId="77777777" w:rsidR="009F27AE" w:rsidRPr="00691785" w:rsidRDefault="009F27AE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691785">
        <w:rPr>
          <w:rFonts w:ascii="Times New Roman" w:hAnsi="Times New Roman" w:cs="Times New Roman"/>
        </w:rPr>
        <w:t>Утвержден</w:t>
      </w:r>
    </w:p>
    <w:p w14:paraId="50012139" w14:textId="0466AB81" w:rsidR="009F27AE" w:rsidRPr="00691785" w:rsidRDefault="00691785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9F27AE" w:rsidRPr="00691785">
        <w:rPr>
          <w:rFonts w:ascii="Times New Roman" w:hAnsi="Times New Roman" w:cs="Times New Roman"/>
        </w:rPr>
        <w:t>риказом</w:t>
      </w:r>
      <w:r>
        <w:rPr>
          <w:rFonts w:ascii="Times New Roman" w:hAnsi="Times New Roman" w:cs="Times New Roman"/>
        </w:rPr>
        <w:t xml:space="preserve"> ФЭУ</w:t>
      </w:r>
    </w:p>
    <w:p w14:paraId="566470D5" w14:textId="0DC3C62B" w:rsidR="009F27AE" w:rsidRPr="00691785" w:rsidRDefault="009F27AE">
      <w:pPr>
        <w:pStyle w:val="ConsPlusNormal"/>
        <w:jc w:val="right"/>
        <w:rPr>
          <w:rFonts w:ascii="Times New Roman" w:hAnsi="Times New Roman" w:cs="Times New Roman"/>
        </w:rPr>
      </w:pPr>
      <w:r w:rsidRPr="00691785">
        <w:rPr>
          <w:rFonts w:ascii="Times New Roman" w:hAnsi="Times New Roman" w:cs="Times New Roman"/>
        </w:rPr>
        <w:t xml:space="preserve">от </w:t>
      </w:r>
      <w:r w:rsidR="002C1CDF" w:rsidRPr="00691785">
        <w:rPr>
          <w:rFonts w:ascii="Times New Roman" w:hAnsi="Times New Roman" w:cs="Times New Roman"/>
        </w:rPr>
        <w:t>15</w:t>
      </w:r>
      <w:r w:rsidRPr="00691785">
        <w:rPr>
          <w:rFonts w:ascii="Times New Roman" w:hAnsi="Times New Roman" w:cs="Times New Roman"/>
        </w:rPr>
        <w:t>.0</w:t>
      </w:r>
      <w:r w:rsidR="002C1CDF" w:rsidRPr="00691785">
        <w:rPr>
          <w:rFonts w:ascii="Times New Roman" w:hAnsi="Times New Roman" w:cs="Times New Roman"/>
        </w:rPr>
        <w:t>2</w:t>
      </w:r>
      <w:r w:rsidRPr="00691785">
        <w:rPr>
          <w:rFonts w:ascii="Times New Roman" w:hAnsi="Times New Roman" w:cs="Times New Roman"/>
        </w:rPr>
        <w:t>.202</w:t>
      </w:r>
      <w:r w:rsidR="002C1CDF" w:rsidRPr="00691785">
        <w:rPr>
          <w:rFonts w:ascii="Times New Roman" w:hAnsi="Times New Roman" w:cs="Times New Roman"/>
        </w:rPr>
        <w:t>1</w:t>
      </w:r>
      <w:r w:rsidRPr="00691785">
        <w:rPr>
          <w:rFonts w:ascii="Times New Roman" w:hAnsi="Times New Roman" w:cs="Times New Roman"/>
        </w:rPr>
        <w:t xml:space="preserve"> N </w:t>
      </w:r>
      <w:r w:rsidR="002C1CDF" w:rsidRPr="00691785">
        <w:rPr>
          <w:rFonts w:ascii="Times New Roman" w:hAnsi="Times New Roman" w:cs="Times New Roman"/>
        </w:rPr>
        <w:t>9</w:t>
      </w:r>
    </w:p>
    <w:p w14:paraId="66496F26" w14:textId="77777777" w:rsidR="009F27AE" w:rsidRDefault="009F27AE">
      <w:pPr>
        <w:pStyle w:val="ConsPlusNormal"/>
        <w:jc w:val="both"/>
      </w:pPr>
    </w:p>
    <w:p w14:paraId="2A39E17E" w14:textId="77777777" w:rsidR="009F27AE" w:rsidRPr="00691785" w:rsidRDefault="009F27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6"/>
      <w:bookmarkEnd w:id="0"/>
      <w:r w:rsidRPr="00691785">
        <w:rPr>
          <w:rFonts w:ascii="Times New Roman" w:hAnsi="Times New Roman" w:cs="Times New Roman"/>
          <w:sz w:val="28"/>
          <w:szCs w:val="28"/>
        </w:rPr>
        <w:t>ПОРЯДОК</w:t>
      </w:r>
    </w:p>
    <w:p w14:paraId="19BA3029" w14:textId="2D592D36" w:rsidR="009F27AE" w:rsidRDefault="002C1CDF">
      <w:pPr>
        <w:pStyle w:val="ConsPlusNormal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исполнения </w:t>
      </w:r>
      <w:r w:rsidRPr="002C1CDF">
        <w:rPr>
          <w:rFonts w:ascii="Times New Roman" w:hAnsi="Times New Roman" w:cs="Times New Roman"/>
          <w:b/>
          <w:bCs/>
          <w:sz w:val="28"/>
          <w:szCs w:val="28"/>
        </w:rPr>
        <w:t xml:space="preserve">  бюджета округа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расходам </w:t>
      </w:r>
      <w:r w:rsidRPr="002C1CDF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sz w:val="28"/>
          <w:szCs w:val="28"/>
        </w:rPr>
        <w:t>источникам финансирования дефицита бюджета при ка</w:t>
      </w:r>
      <w:r w:rsidR="00805B62">
        <w:rPr>
          <w:rFonts w:ascii="Times New Roman" w:hAnsi="Times New Roman" w:cs="Times New Roman"/>
          <w:b/>
          <w:bCs/>
          <w:sz w:val="28"/>
          <w:szCs w:val="28"/>
        </w:rPr>
        <w:t>значейском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исполнении бюджета Управлением федерального казначейства по приморскому краю</w:t>
      </w:r>
    </w:p>
    <w:p w14:paraId="5CAEFD80" w14:textId="77777777" w:rsidR="002C1CDF" w:rsidRDefault="002C1CDF">
      <w:pPr>
        <w:pStyle w:val="ConsPlusNormal"/>
        <w:jc w:val="both"/>
      </w:pPr>
    </w:p>
    <w:p w14:paraId="485D3C5F" w14:textId="2D749F8A" w:rsidR="00805B62" w:rsidRPr="00691785" w:rsidRDefault="009F27AE" w:rsidP="00805B6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1. </w:t>
      </w:r>
      <w:r w:rsidR="00805B62" w:rsidRPr="00691785">
        <w:rPr>
          <w:rFonts w:ascii="Times New Roman" w:hAnsi="Times New Roman" w:cs="Times New Roman"/>
          <w:sz w:val="28"/>
          <w:szCs w:val="28"/>
        </w:rPr>
        <w:t xml:space="preserve">Настоящий Порядок регламентирует процедуру исполнения бюджета округа по расходам и источникам финансирования </w:t>
      </w:r>
      <w:proofErr w:type="gramStart"/>
      <w:r w:rsidR="00805B62" w:rsidRPr="00691785">
        <w:rPr>
          <w:rFonts w:ascii="Times New Roman" w:hAnsi="Times New Roman" w:cs="Times New Roman"/>
          <w:sz w:val="28"/>
          <w:szCs w:val="28"/>
        </w:rPr>
        <w:t>дефицита  бюджета</w:t>
      </w:r>
      <w:proofErr w:type="gramEnd"/>
      <w:r w:rsidR="00805B62" w:rsidRPr="00691785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14:paraId="2C9BC647" w14:textId="749AD0D0" w:rsidR="00805B62" w:rsidRPr="00691785" w:rsidRDefault="00805B62" w:rsidP="00805B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1785">
        <w:rPr>
          <w:rFonts w:ascii="Times New Roman" w:hAnsi="Times New Roman" w:cs="Times New Roman"/>
          <w:sz w:val="28"/>
          <w:szCs w:val="28"/>
        </w:rPr>
        <w:t>Исполнение  бюджета</w:t>
      </w:r>
      <w:proofErr w:type="gramEnd"/>
      <w:r w:rsidRPr="00691785">
        <w:rPr>
          <w:rFonts w:ascii="Times New Roman" w:hAnsi="Times New Roman" w:cs="Times New Roman"/>
          <w:sz w:val="28"/>
          <w:szCs w:val="28"/>
        </w:rPr>
        <w:t xml:space="preserve"> округа по расходам и источникам финансирования дефицита  бюджета округа осуществляется в соответствии с требованиями статей 215.1, 219, 219.2, 242.14, 242.15 Бюджетного кодекса Российской Федерации и настоящим Порядком</w:t>
      </w:r>
    </w:p>
    <w:p w14:paraId="3A4380E7" w14:textId="692E345D" w:rsidR="009F27AE" w:rsidRPr="00691785" w:rsidRDefault="009F27AE" w:rsidP="00805B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2. </w:t>
      </w:r>
      <w:r w:rsidR="002C1CDF" w:rsidRPr="00691785">
        <w:rPr>
          <w:rFonts w:ascii="Times New Roman" w:hAnsi="Times New Roman" w:cs="Times New Roman"/>
          <w:sz w:val="28"/>
          <w:szCs w:val="28"/>
        </w:rPr>
        <w:t xml:space="preserve">Финансово-экономическое управление администрации Анучинского муниципального </w:t>
      </w:r>
      <w:proofErr w:type="gramStart"/>
      <w:r w:rsidR="002C1CDF" w:rsidRPr="00691785">
        <w:rPr>
          <w:rFonts w:ascii="Times New Roman" w:hAnsi="Times New Roman" w:cs="Times New Roman"/>
          <w:sz w:val="28"/>
          <w:szCs w:val="28"/>
        </w:rPr>
        <w:t>округа</w:t>
      </w:r>
      <w:r w:rsidRPr="00691785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691785">
        <w:rPr>
          <w:rFonts w:ascii="Times New Roman" w:hAnsi="Times New Roman" w:cs="Times New Roman"/>
          <w:sz w:val="28"/>
          <w:szCs w:val="28"/>
        </w:rPr>
        <w:t xml:space="preserve">далее - </w:t>
      </w:r>
      <w:r w:rsidR="002C1CDF" w:rsidRPr="00691785">
        <w:rPr>
          <w:rFonts w:ascii="Times New Roman" w:hAnsi="Times New Roman" w:cs="Times New Roman"/>
          <w:sz w:val="28"/>
          <w:szCs w:val="28"/>
        </w:rPr>
        <w:t>ФЭУ</w:t>
      </w:r>
      <w:r w:rsidRPr="00691785">
        <w:rPr>
          <w:rFonts w:ascii="Times New Roman" w:hAnsi="Times New Roman" w:cs="Times New Roman"/>
          <w:sz w:val="28"/>
          <w:szCs w:val="28"/>
        </w:rPr>
        <w:t xml:space="preserve">) организует исполнение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на основе утвержденной сводной бюджетной росписи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и кассового плана.</w:t>
      </w:r>
    </w:p>
    <w:p w14:paraId="5A2AA143" w14:textId="77777777" w:rsidR="00805B62" w:rsidRPr="00691785" w:rsidRDefault="009F27AE" w:rsidP="0069178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3. </w:t>
      </w:r>
      <w:r w:rsidR="00805B62" w:rsidRPr="00691785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Приморскому краю (далее - Управление Федерального казначейства) осуществляет:</w:t>
      </w:r>
    </w:p>
    <w:p w14:paraId="30796992" w14:textId="704C68B1" w:rsidR="00805B62" w:rsidRPr="00691785" w:rsidRDefault="00805B62" w:rsidP="0069178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казначейское обслуживание </w:t>
      </w:r>
      <w:proofErr w:type="gramStart"/>
      <w:r w:rsidRPr="00691785">
        <w:rPr>
          <w:rFonts w:ascii="Times New Roman" w:hAnsi="Times New Roman" w:cs="Times New Roman"/>
          <w:sz w:val="28"/>
          <w:szCs w:val="28"/>
        </w:rPr>
        <w:t>исполнения  бюджета</w:t>
      </w:r>
      <w:proofErr w:type="gramEnd"/>
      <w:r w:rsidR="00691785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по расходам и источникам финансирования дефицита  бюджета </w:t>
      </w:r>
      <w:r w:rsidR="00691785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91785">
        <w:rPr>
          <w:rFonts w:ascii="Times New Roman" w:hAnsi="Times New Roman" w:cs="Times New Roman"/>
          <w:sz w:val="28"/>
          <w:szCs w:val="28"/>
        </w:rPr>
        <w:t>с открытием (закрытием) и ведением лицевых счетов, предназначенных для учета операций по исполнению  бюджета</w:t>
      </w:r>
      <w:r w:rsidR="00691785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(далее - лицевые счета) главным распорядителям, распорядителям и получателям средств  бюджета</w:t>
      </w:r>
      <w:r w:rsidR="00691785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и главным администраторам (администраторам) источников финансирования дефицита  бюджета</w:t>
      </w:r>
      <w:r w:rsidR="00691785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(далее - участники бюджетного процесса);</w:t>
      </w:r>
    </w:p>
    <w:p w14:paraId="3CD3E4E6" w14:textId="65B169F3" w:rsidR="00805B62" w:rsidRPr="00691785" w:rsidRDefault="00805B62" w:rsidP="0069178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казначейское обслуживание операций со </w:t>
      </w:r>
      <w:proofErr w:type="gramStart"/>
      <w:r w:rsidRPr="00691785">
        <w:rPr>
          <w:rFonts w:ascii="Times New Roman" w:hAnsi="Times New Roman" w:cs="Times New Roman"/>
          <w:sz w:val="28"/>
          <w:szCs w:val="28"/>
        </w:rPr>
        <w:t>средствами  бюджета</w:t>
      </w:r>
      <w:proofErr w:type="gramEnd"/>
      <w:r w:rsidR="00691785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с открытием (закрытием) и ведением лицевых счетов бюджетным, автономным учреждениям и юридических лиц, не являющихся участниками бюджетного процесса, бюджетными и автономными учреждениями (далее - </w:t>
      </w:r>
      <w:proofErr w:type="spellStart"/>
      <w:r w:rsidRPr="00691785">
        <w:rPr>
          <w:rFonts w:ascii="Times New Roman" w:hAnsi="Times New Roman" w:cs="Times New Roman"/>
          <w:sz w:val="28"/>
          <w:szCs w:val="28"/>
        </w:rPr>
        <w:t>неучастники</w:t>
      </w:r>
      <w:proofErr w:type="spellEnd"/>
      <w:r w:rsidRPr="00691785">
        <w:rPr>
          <w:rFonts w:ascii="Times New Roman" w:hAnsi="Times New Roman" w:cs="Times New Roman"/>
          <w:sz w:val="28"/>
          <w:szCs w:val="28"/>
        </w:rPr>
        <w:t xml:space="preserve"> бюджетного процесса);</w:t>
      </w:r>
    </w:p>
    <w:p w14:paraId="280123BF" w14:textId="453CE8CC" w:rsidR="00805B62" w:rsidRPr="00691785" w:rsidRDefault="00805B62" w:rsidP="0069178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казначейское обслуживание операций со средствами, поступающими во временное распоряжение получателей </w:t>
      </w:r>
      <w:proofErr w:type="gramStart"/>
      <w:r w:rsidRPr="00691785">
        <w:rPr>
          <w:rFonts w:ascii="Times New Roman" w:hAnsi="Times New Roman" w:cs="Times New Roman"/>
          <w:sz w:val="28"/>
          <w:szCs w:val="28"/>
        </w:rPr>
        <w:t>средств  бюджета</w:t>
      </w:r>
      <w:proofErr w:type="gramEnd"/>
      <w:r w:rsidR="00691785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691785">
        <w:rPr>
          <w:rFonts w:ascii="Times New Roman" w:hAnsi="Times New Roman" w:cs="Times New Roman"/>
          <w:sz w:val="28"/>
          <w:szCs w:val="28"/>
        </w:rPr>
        <w:t>;</w:t>
      </w:r>
    </w:p>
    <w:p w14:paraId="4EC52835" w14:textId="2F36F8F1" w:rsidR="00805B62" w:rsidRPr="00691785" w:rsidRDefault="00805B62" w:rsidP="0069178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санкционирование оплаты денежных обязательств получателей средств  бюджета</w:t>
      </w:r>
      <w:r w:rsidR="00F8127C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и администраторов источников финансирования дефицита  бюджета</w:t>
      </w:r>
      <w:r w:rsidR="00F8127C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, а также санкционирование расходов </w:t>
      </w:r>
      <w:r w:rsidR="00F8127C">
        <w:rPr>
          <w:rFonts w:ascii="Times New Roman" w:hAnsi="Times New Roman" w:cs="Times New Roman"/>
          <w:sz w:val="28"/>
          <w:szCs w:val="28"/>
        </w:rPr>
        <w:t>муниципальных</w:t>
      </w:r>
      <w:r w:rsidRPr="00691785">
        <w:rPr>
          <w:rFonts w:ascii="Times New Roman" w:hAnsi="Times New Roman" w:cs="Times New Roman"/>
          <w:sz w:val="28"/>
          <w:szCs w:val="28"/>
        </w:rPr>
        <w:t xml:space="preserve"> бюджетных и автономных учреждений, источником финансового обеспечения которых являются субсидии, полученные в соответствии с абзацем вторым пункта 1 статьи 78.1 и пунктом 1 статьи 78.2 Бюджетного кодекса Российской </w:t>
      </w:r>
      <w:r w:rsidRPr="00691785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Федерации, а также расходов </w:t>
      </w:r>
      <w:r w:rsidR="00F8127C">
        <w:rPr>
          <w:rFonts w:ascii="Times New Roman" w:hAnsi="Times New Roman" w:cs="Times New Roman"/>
          <w:sz w:val="28"/>
          <w:szCs w:val="28"/>
        </w:rPr>
        <w:t>муниципальных</w:t>
      </w:r>
      <w:r w:rsidRPr="00691785">
        <w:rPr>
          <w:rFonts w:ascii="Times New Roman" w:hAnsi="Times New Roman" w:cs="Times New Roman"/>
          <w:sz w:val="28"/>
          <w:szCs w:val="28"/>
        </w:rPr>
        <w:t xml:space="preserve"> унитарных предприятий, источником финансового обеспечения которых являются субсидии на осуществление капитальных вложений в объекты капитального строительства собственности </w:t>
      </w:r>
      <w:r w:rsidR="00F8127C">
        <w:rPr>
          <w:rFonts w:ascii="Times New Roman" w:hAnsi="Times New Roman" w:cs="Times New Roman"/>
          <w:sz w:val="28"/>
          <w:szCs w:val="28"/>
        </w:rPr>
        <w:t>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и приобретение объектов недвижимого имущества в собственность </w:t>
      </w:r>
      <w:r w:rsidR="00F8127C">
        <w:rPr>
          <w:rFonts w:ascii="Times New Roman" w:hAnsi="Times New Roman" w:cs="Times New Roman"/>
          <w:sz w:val="28"/>
          <w:szCs w:val="28"/>
        </w:rPr>
        <w:t>округа</w:t>
      </w:r>
      <w:r w:rsidRPr="00691785">
        <w:rPr>
          <w:rFonts w:ascii="Times New Roman" w:hAnsi="Times New Roman" w:cs="Times New Roman"/>
          <w:sz w:val="28"/>
          <w:szCs w:val="28"/>
        </w:rPr>
        <w:t>;</w:t>
      </w:r>
    </w:p>
    <w:p w14:paraId="7CA46094" w14:textId="77777777" w:rsidR="00805B62" w:rsidRPr="00691785" w:rsidRDefault="00805B62" w:rsidP="0069178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учет бюджетных обязательств получателей бюджетных средств, открывших лицевые счета в Управлении Федерального казначейства;</w:t>
      </w:r>
    </w:p>
    <w:p w14:paraId="4919FA1D" w14:textId="77777777" w:rsidR="00805B62" w:rsidRPr="00691785" w:rsidRDefault="00805B62" w:rsidP="0069178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полномочия по контролю, предусмотренному частью 5 статьи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нужд" (далее - Федеральный закон № 44-ФЗ).».</w:t>
      </w:r>
    </w:p>
    <w:p w14:paraId="776744DF" w14:textId="049CF731" w:rsidR="009F27AE" w:rsidRPr="00691785" w:rsidRDefault="009F27AE" w:rsidP="00805B6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4. Лицевые счета в Управлении Федерального казначейства открываются и ведутся для учета операций со средствами участников и </w:t>
      </w:r>
      <w:proofErr w:type="spellStart"/>
      <w:r w:rsidRPr="00691785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691785">
        <w:rPr>
          <w:rFonts w:ascii="Times New Roman" w:hAnsi="Times New Roman" w:cs="Times New Roman"/>
          <w:sz w:val="28"/>
          <w:szCs w:val="28"/>
        </w:rPr>
        <w:t xml:space="preserve"> бюджетного процесса, включенных в Реестр участников бюджетного процесса, а также юридических лиц, не являющихся участниками бюджетного процесса (далее - Сводный реестр) в порядке, установленном Федеральным казначейством Российской Федерации.</w:t>
      </w:r>
    </w:p>
    <w:p w14:paraId="4FCA26EE" w14:textId="7DDDE1A7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При открытии (закрытии) лицевого счета в Управлении Федерального казначейства участники и </w:t>
      </w:r>
      <w:proofErr w:type="spellStart"/>
      <w:r w:rsidRPr="00691785">
        <w:rPr>
          <w:rFonts w:ascii="Times New Roman" w:hAnsi="Times New Roman" w:cs="Times New Roman"/>
          <w:sz w:val="28"/>
          <w:szCs w:val="28"/>
        </w:rPr>
        <w:t>неучастники</w:t>
      </w:r>
      <w:proofErr w:type="spellEnd"/>
      <w:r w:rsidRPr="00691785">
        <w:rPr>
          <w:rFonts w:ascii="Times New Roman" w:hAnsi="Times New Roman" w:cs="Times New Roman"/>
          <w:sz w:val="28"/>
          <w:szCs w:val="28"/>
        </w:rPr>
        <w:t xml:space="preserve"> бюджетного процесса не позднее следующего рабочего дня после открытия (закрытия) лицевого счета предоставляют в </w:t>
      </w:r>
      <w:r w:rsidR="00DB627E" w:rsidRPr="00691785">
        <w:rPr>
          <w:rFonts w:ascii="Times New Roman" w:hAnsi="Times New Roman" w:cs="Times New Roman"/>
          <w:sz w:val="28"/>
          <w:szCs w:val="28"/>
        </w:rPr>
        <w:t>ФЭУ</w:t>
      </w:r>
      <w:r w:rsidRPr="00691785">
        <w:rPr>
          <w:rFonts w:ascii="Times New Roman" w:hAnsi="Times New Roman" w:cs="Times New Roman"/>
          <w:sz w:val="28"/>
          <w:szCs w:val="28"/>
        </w:rPr>
        <w:t xml:space="preserve"> информацию об открытии (закрытии) лицевого счета с указанием номера лицевого счета.</w:t>
      </w:r>
    </w:p>
    <w:p w14:paraId="3949D896" w14:textId="621F487F" w:rsidR="00513EB2" w:rsidRPr="00691785" w:rsidRDefault="00513EB2" w:rsidP="0069178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Учет операций участников системы казначейских платежей осуществляется на казначейских счетах (03231643055020002001, 03232643055020002001, 03234643055020002001) открытых ФЭУ в Управлении Федерального казначейства в соответствии с законодательством Российской Федерации на едином казначейском счете 40102810545370000012, открытом Управлению Федерального казначейства в Банке </w:t>
      </w:r>
      <w:proofErr w:type="gramStart"/>
      <w:r w:rsidRPr="00691785">
        <w:rPr>
          <w:rFonts w:ascii="Times New Roman" w:hAnsi="Times New Roman" w:cs="Times New Roman"/>
          <w:sz w:val="28"/>
          <w:szCs w:val="28"/>
        </w:rPr>
        <w:t>России..</w:t>
      </w:r>
      <w:proofErr w:type="gramEnd"/>
    </w:p>
    <w:p w14:paraId="0BBF6319" w14:textId="0321BFF2" w:rsidR="00513EB2" w:rsidRPr="00691785" w:rsidRDefault="009F27AE" w:rsidP="0069178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5. </w:t>
      </w:r>
      <w:r w:rsidR="00513EB2" w:rsidRPr="00691785">
        <w:rPr>
          <w:rFonts w:ascii="Times New Roman" w:hAnsi="Times New Roman" w:cs="Times New Roman"/>
          <w:sz w:val="28"/>
          <w:szCs w:val="28"/>
        </w:rPr>
        <w:t xml:space="preserve">При казначейском обслуживании исполнения бюджета округа информационное взаимодействие ФЭУ и Управления Федерального казначейства осуществляется в соответствии с Регламентом о порядке и условиях обмена информацией при казначейском обслуживании исполнения  бюджета округа в условиях открытия в Управлении Федерального казначейства лицевых счетов главным распорядителям, распорядителям и получателям средств  бюджета округа, главным администраторам (администраторам) источников финансирования дефицита  бюджета округа, заключенным между </w:t>
      </w:r>
      <w:r w:rsidR="00691785" w:rsidRPr="00691785">
        <w:rPr>
          <w:rFonts w:ascii="Times New Roman" w:hAnsi="Times New Roman" w:cs="Times New Roman"/>
          <w:sz w:val="28"/>
          <w:szCs w:val="28"/>
        </w:rPr>
        <w:t>ФЭУ</w:t>
      </w:r>
      <w:r w:rsidR="00513EB2" w:rsidRPr="00691785">
        <w:rPr>
          <w:rFonts w:ascii="Times New Roman" w:hAnsi="Times New Roman" w:cs="Times New Roman"/>
          <w:sz w:val="28"/>
          <w:szCs w:val="28"/>
        </w:rPr>
        <w:t xml:space="preserve"> и Управлением Федерального казначейства.</w:t>
      </w:r>
    </w:p>
    <w:p w14:paraId="48496942" w14:textId="40CD4C4E" w:rsidR="00513EB2" w:rsidRPr="00691785" w:rsidRDefault="00513EB2" w:rsidP="0069178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Информационный обмен между участниками системы казначейских платежей и Управлением Федерального казначейства осуществляется в электронном виде с применением усиленной квалифицированной </w:t>
      </w:r>
      <w:r w:rsidRPr="00691785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электронной подписи лица, уполномоченного действовать от имени участника системы казначейских </w:t>
      </w:r>
      <w:proofErr w:type="gramStart"/>
      <w:r w:rsidRPr="00691785">
        <w:rPr>
          <w:rFonts w:ascii="Times New Roman" w:hAnsi="Times New Roman" w:cs="Times New Roman"/>
          <w:sz w:val="28"/>
          <w:szCs w:val="28"/>
        </w:rPr>
        <w:t>платежей..</w:t>
      </w:r>
      <w:proofErr w:type="gramEnd"/>
    </w:p>
    <w:p w14:paraId="4C18E857" w14:textId="4357E523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6. Погашение и обслуживание долговых обязательств </w:t>
      </w:r>
      <w:r w:rsidR="00DB627E" w:rsidRPr="00691785">
        <w:rPr>
          <w:rFonts w:ascii="Times New Roman" w:hAnsi="Times New Roman" w:cs="Times New Roman"/>
          <w:sz w:val="28"/>
          <w:szCs w:val="28"/>
        </w:rPr>
        <w:t>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осуществляется в сроки, установленные соответствующими договорами, соглашениями.</w:t>
      </w:r>
    </w:p>
    <w:p w14:paraId="445300BE" w14:textId="77777777" w:rsidR="00691785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6"/>
      <w:bookmarkEnd w:id="1"/>
      <w:r w:rsidRPr="00691785">
        <w:rPr>
          <w:rFonts w:ascii="Times New Roman" w:hAnsi="Times New Roman" w:cs="Times New Roman"/>
          <w:sz w:val="28"/>
          <w:szCs w:val="28"/>
        </w:rPr>
        <w:t xml:space="preserve">7. </w:t>
      </w:r>
      <w:r w:rsidR="00691785" w:rsidRPr="00691785">
        <w:rPr>
          <w:rFonts w:ascii="Times New Roman" w:hAnsi="Times New Roman" w:cs="Times New Roman"/>
          <w:sz w:val="28"/>
          <w:szCs w:val="28"/>
        </w:rPr>
        <w:t>Для обеспечения исполнения принятых бюджетных обязательств доведение в соответствующем периоде текущего финансового года предельных объемов оплаты денежных обязательств (далее - предельные объемы финансирования) и бюджетных ассигнований и (или) лимитов бюджетных обязательств (далее - бюджетные данные) на лицевые счета главных распорядителей средств  бюджета округа осуществляется на основании распоряжений о совершении казначейских платежей, составленные ФЭУ в соответствии с правилами организации и функционирования системы казначейских платежей, установленными Федеральным казначейством по согласованию с Центральным Банком Российской Федерации на основании пункта 5 статьи 242.7 Бюджетного кодекса Российской Федерации (далее соответственно - Распоряжение о совершении казначейских платежей), реквизиты (формы) которых установлены приказом</w:t>
      </w:r>
      <w:hyperlink r:id="rId5" w:history="1">
        <w:r w:rsidR="00691785" w:rsidRPr="00691785">
          <w:rPr>
            <w:rFonts w:ascii="Times New Roman" w:hAnsi="Times New Roman" w:cs="Times New Roman"/>
            <w:sz w:val="28"/>
            <w:szCs w:val="28"/>
          </w:rPr>
          <w:t xml:space="preserve"> Казначейства России от 14 мая 2020 года № 21н «О Порядке казначейского обслуживания».</w:t>
        </w:r>
      </w:hyperlink>
      <w:r w:rsidR="00691785" w:rsidRPr="00691785">
        <w:rPr>
          <w:rFonts w:ascii="Times New Roman" w:hAnsi="Times New Roman" w:cs="Times New Roman"/>
          <w:sz w:val="28"/>
          <w:szCs w:val="28"/>
        </w:rPr>
        <w:t xml:space="preserve"> Распоряжения о совершении казначейских платежей формируются в соответствии со сводной бюджетной росписью на текущий финансовый год, кассовым планом и сроками финансирования предельных объемов финансирования, установленными настоящим Порядком</w:t>
      </w:r>
    </w:p>
    <w:p w14:paraId="0732B8E6" w14:textId="48D23BF5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В случае уменьшения лимитов бюджетных обязательств (бюджетных ассигнований по расходам на исполнение публичных нормативных обязательств), главные распорядители средств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обязаны одновременно с направлением ходатайства об изменении сводной бюджетной росписи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и лимитов бюджетных обязательств предоставлять в </w:t>
      </w:r>
      <w:r w:rsidR="00DB627E" w:rsidRPr="00691785">
        <w:rPr>
          <w:rFonts w:ascii="Times New Roman" w:hAnsi="Times New Roman" w:cs="Times New Roman"/>
          <w:sz w:val="28"/>
          <w:szCs w:val="28"/>
        </w:rPr>
        <w:t>ФЭУ</w:t>
      </w:r>
      <w:r w:rsidRPr="00691785">
        <w:rPr>
          <w:rFonts w:ascii="Times New Roman" w:hAnsi="Times New Roman" w:cs="Times New Roman"/>
          <w:sz w:val="28"/>
          <w:szCs w:val="28"/>
        </w:rPr>
        <w:t xml:space="preserve"> отчет о состоянии лицевого счета главного распорядителя средств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о наличии объема лимитов бюджетных обязательств (бюджетных ассигнований по расходам на исполнение публичных нормативных обязательств), необходимого для осуществления операции по отзыву с соответствующего лицевого счета ранее доведенных лимитов бюджетных обязательств (бюджетных ассигнований по расходам на исполнение публичных нормативных обязательств).</w:t>
      </w:r>
    </w:p>
    <w:p w14:paraId="17FE8632" w14:textId="758D459C" w:rsidR="00691785" w:rsidRPr="00691785" w:rsidRDefault="009F27AE" w:rsidP="0053384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8. </w:t>
      </w:r>
      <w:r w:rsidR="00691785" w:rsidRPr="00691785">
        <w:rPr>
          <w:rFonts w:ascii="Times New Roman" w:hAnsi="Times New Roman" w:cs="Times New Roman"/>
          <w:sz w:val="28"/>
          <w:szCs w:val="28"/>
        </w:rPr>
        <w:t xml:space="preserve">Распоряжения о совершении казначейских платежей, сформированные согласно пункту 7 настоящего Порядка, подписываются начальником ФЭУ или уполномоченным лицом, имеющим право первой </w:t>
      </w:r>
      <w:proofErr w:type="gramStart"/>
      <w:r w:rsidR="00691785" w:rsidRPr="00691785">
        <w:rPr>
          <w:rFonts w:ascii="Times New Roman" w:hAnsi="Times New Roman" w:cs="Times New Roman"/>
          <w:sz w:val="28"/>
          <w:szCs w:val="28"/>
        </w:rPr>
        <w:t>подписи..</w:t>
      </w:r>
      <w:proofErr w:type="gramEnd"/>
    </w:p>
    <w:p w14:paraId="5C6B1982" w14:textId="1A6EED34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9. Предельные объемы финансирования расходов доводятся до главных распорядителей средств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в порядке очередности в следующие сроки для обеспечения исполнения следующих принятых бюджетных </w:t>
      </w:r>
      <w:r w:rsidRPr="00691785">
        <w:rPr>
          <w:rFonts w:ascii="Times New Roman" w:hAnsi="Times New Roman" w:cs="Times New Roman"/>
          <w:sz w:val="28"/>
          <w:szCs w:val="28"/>
        </w:rPr>
        <w:lastRenderedPageBreak/>
        <w:t>обязательств:</w:t>
      </w:r>
    </w:p>
    <w:p w14:paraId="13BE7469" w14:textId="77777777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с 1 по 10 число текущего месяца:</w:t>
      </w:r>
    </w:p>
    <w:p w14:paraId="0C848E01" w14:textId="77777777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заработная плата и начисления на выплаты по оплате труда;</w:t>
      </w:r>
    </w:p>
    <w:p w14:paraId="54487622" w14:textId="77777777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пенсии, пособия, стипендии, компенсации, расходы на предоставление мер социальной поддержки;</w:t>
      </w:r>
    </w:p>
    <w:p w14:paraId="7AE8D1E9" w14:textId="77777777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денежные средства на детей, находящихся под опекой (попечительством);</w:t>
      </w:r>
    </w:p>
    <w:p w14:paraId="50C9D67F" w14:textId="77777777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страховые взносы на обязательное медицинское страхование неработающего населения;</w:t>
      </w:r>
    </w:p>
    <w:p w14:paraId="6A36B3E8" w14:textId="77777777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с 10 по 31 число текущего месяца:</w:t>
      </w:r>
    </w:p>
    <w:p w14:paraId="4FA0A917" w14:textId="77777777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заработная плата и начисления на выплаты по оплате труда;</w:t>
      </w:r>
    </w:p>
    <w:p w14:paraId="6183C114" w14:textId="77777777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расходы на предоставление мер социальной поддержки;</w:t>
      </w:r>
    </w:p>
    <w:p w14:paraId="1693016C" w14:textId="77777777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приобретение услуг (за исключением расходов на оплату коммунальных услуг);</w:t>
      </w:r>
    </w:p>
    <w:p w14:paraId="20AA47F4" w14:textId="77777777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безвозмездные перечисления бюджетам;</w:t>
      </w:r>
    </w:p>
    <w:p w14:paraId="3F972C90" w14:textId="77777777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безвозмездные перечисления текущего характера организациям;</w:t>
      </w:r>
    </w:p>
    <w:p w14:paraId="259570BF" w14:textId="77777777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прочие расходы;</w:t>
      </w:r>
    </w:p>
    <w:p w14:paraId="71132075" w14:textId="77777777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увеличение стоимости основных средств;</w:t>
      </w:r>
    </w:p>
    <w:p w14:paraId="05D116E1" w14:textId="77777777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увеличение стоимости нематериальных активов;</w:t>
      </w:r>
    </w:p>
    <w:p w14:paraId="41675848" w14:textId="77777777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увеличение стоимости материальных запасов;</w:t>
      </w:r>
    </w:p>
    <w:p w14:paraId="34B291E2" w14:textId="77777777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другие расходы, в том числе:</w:t>
      </w:r>
    </w:p>
    <w:p w14:paraId="419348C5" w14:textId="40104938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субсидии из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</w:t>
      </w:r>
      <w:r w:rsidR="0053384B">
        <w:rPr>
          <w:rFonts w:ascii="Times New Roman" w:hAnsi="Times New Roman" w:cs="Times New Roman"/>
          <w:sz w:val="28"/>
          <w:szCs w:val="28"/>
        </w:rPr>
        <w:t>муниципальным</w:t>
      </w:r>
      <w:r w:rsidRPr="00691785">
        <w:rPr>
          <w:rFonts w:ascii="Times New Roman" w:hAnsi="Times New Roman" w:cs="Times New Roman"/>
          <w:sz w:val="28"/>
          <w:szCs w:val="28"/>
        </w:rPr>
        <w:t xml:space="preserve"> бюджетным и автономным учреждениям на иные цели, гранты в форме субсидий;</w:t>
      </w:r>
    </w:p>
    <w:p w14:paraId="4A5B73D9" w14:textId="1409E395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субсидии на осуществление капитальных вложений в объекты капитального строительства собственности </w:t>
      </w:r>
      <w:r w:rsidR="00DB627E" w:rsidRPr="00691785">
        <w:rPr>
          <w:rFonts w:ascii="Times New Roman" w:hAnsi="Times New Roman" w:cs="Times New Roman"/>
          <w:sz w:val="28"/>
          <w:szCs w:val="28"/>
        </w:rPr>
        <w:t>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и приобретение объектов недвижимого имущества в собственность </w:t>
      </w:r>
      <w:r w:rsidR="00DB627E" w:rsidRPr="00691785">
        <w:rPr>
          <w:rFonts w:ascii="Times New Roman" w:hAnsi="Times New Roman" w:cs="Times New Roman"/>
          <w:sz w:val="28"/>
          <w:szCs w:val="28"/>
        </w:rPr>
        <w:t>округа</w:t>
      </w:r>
      <w:r w:rsidRPr="00691785">
        <w:rPr>
          <w:rFonts w:ascii="Times New Roman" w:hAnsi="Times New Roman" w:cs="Times New Roman"/>
          <w:sz w:val="28"/>
          <w:szCs w:val="28"/>
        </w:rPr>
        <w:t>;</w:t>
      </w:r>
    </w:p>
    <w:p w14:paraId="31783435" w14:textId="77777777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до 25 числа текущего месяца - расходы на оплату коммунальных услуг;</w:t>
      </w:r>
    </w:p>
    <w:p w14:paraId="6B77B011" w14:textId="77777777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после 25 числа текущего месяца расходы на следующий месяц:</w:t>
      </w:r>
    </w:p>
    <w:p w14:paraId="69AA5BB5" w14:textId="77777777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на оказание мер социальной поддержки;</w:t>
      </w:r>
    </w:p>
    <w:p w14:paraId="478D1F5F" w14:textId="77777777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государственная социальная помощь лицам, получающим пенсию;</w:t>
      </w:r>
    </w:p>
    <w:p w14:paraId="0BF95994" w14:textId="6176337D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lastRenderedPageBreak/>
        <w:t xml:space="preserve">с 1 по 31 число текущего месяца - субсидии на финансовое обеспечение выполнения </w:t>
      </w:r>
      <w:r w:rsidR="00DB627E" w:rsidRPr="00691785">
        <w:rPr>
          <w:rFonts w:ascii="Times New Roman" w:hAnsi="Times New Roman" w:cs="Times New Roman"/>
          <w:sz w:val="28"/>
          <w:szCs w:val="28"/>
        </w:rPr>
        <w:t>муниципальными</w:t>
      </w:r>
      <w:r w:rsidRPr="00691785">
        <w:rPr>
          <w:rFonts w:ascii="Times New Roman" w:hAnsi="Times New Roman" w:cs="Times New Roman"/>
          <w:sz w:val="28"/>
          <w:szCs w:val="28"/>
        </w:rPr>
        <w:t xml:space="preserve"> бюджетными и автономными учреждениям </w:t>
      </w:r>
      <w:r w:rsidR="00DB627E" w:rsidRPr="00691785">
        <w:rPr>
          <w:rFonts w:ascii="Times New Roman" w:hAnsi="Times New Roman" w:cs="Times New Roman"/>
          <w:sz w:val="28"/>
          <w:szCs w:val="28"/>
        </w:rPr>
        <w:t>муниципального</w:t>
      </w:r>
      <w:r w:rsidRPr="00691785">
        <w:rPr>
          <w:rFonts w:ascii="Times New Roman" w:hAnsi="Times New Roman" w:cs="Times New Roman"/>
          <w:sz w:val="28"/>
          <w:szCs w:val="28"/>
        </w:rPr>
        <w:t xml:space="preserve"> задания на оказание ими </w:t>
      </w:r>
      <w:r w:rsidR="00DB627E" w:rsidRPr="00691785">
        <w:rPr>
          <w:rFonts w:ascii="Times New Roman" w:hAnsi="Times New Roman" w:cs="Times New Roman"/>
          <w:sz w:val="28"/>
          <w:szCs w:val="28"/>
        </w:rPr>
        <w:t>муниципальных</w:t>
      </w:r>
      <w:r w:rsidRPr="00691785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77EE42FA" w14:textId="6E66900F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Предельные объемы финансирования расходов для осуществления операций с целевыми средствами федерального</w:t>
      </w:r>
      <w:r w:rsidR="00DB627E" w:rsidRPr="00691785">
        <w:rPr>
          <w:rFonts w:ascii="Times New Roman" w:hAnsi="Times New Roman" w:cs="Times New Roman"/>
          <w:sz w:val="28"/>
          <w:szCs w:val="28"/>
        </w:rPr>
        <w:t xml:space="preserve"> и краевого</w:t>
      </w:r>
      <w:r w:rsidRPr="00691785">
        <w:rPr>
          <w:rFonts w:ascii="Times New Roman" w:hAnsi="Times New Roman" w:cs="Times New Roman"/>
          <w:sz w:val="28"/>
          <w:szCs w:val="28"/>
        </w:rPr>
        <w:t xml:space="preserve"> бюджета доводятся до главных распорядителей средств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по мере уточнения сводной бюджетной росписи расходов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и кассового плана при:</w:t>
      </w:r>
    </w:p>
    <w:p w14:paraId="0A8C6437" w14:textId="30BABDF3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получении от Управления Федерального казначейства выписки из лицевого счета получателя бюджетных средств о доведенных главному распорядителю средств  бюджета</w:t>
      </w:r>
      <w:r w:rsidR="0053384B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предельных объемов финансирования (в отдельных случаях, установленных порядком Министерства финансов Российской Федерации, лимитов бюджетных обязательств) по межбюджетным трансфертам, по которым полномочия получателя средств </w:t>
      </w:r>
      <w:r w:rsidR="0053384B">
        <w:rPr>
          <w:rFonts w:ascii="Times New Roman" w:hAnsi="Times New Roman" w:cs="Times New Roman"/>
          <w:sz w:val="28"/>
          <w:szCs w:val="28"/>
        </w:rPr>
        <w:t>краевого</w:t>
      </w:r>
      <w:r w:rsidRPr="00691785">
        <w:rPr>
          <w:rFonts w:ascii="Times New Roman" w:hAnsi="Times New Roman" w:cs="Times New Roman"/>
          <w:sz w:val="28"/>
          <w:szCs w:val="28"/>
        </w:rPr>
        <w:t xml:space="preserve"> бюджета по их перечислению в  бюджет</w:t>
      </w:r>
      <w:r w:rsidR="00DB627E" w:rsidRPr="00691785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переданы Управлению Федерального казначейства (код формы по КФД 0531759);</w:t>
      </w:r>
    </w:p>
    <w:p w14:paraId="46ED3AF7" w14:textId="2B4C3118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поступлении целевых межбюджетных трансфертов из федерального бюджета </w:t>
      </w:r>
      <w:r w:rsidR="008A0B27" w:rsidRPr="00691785">
        <w:rPr>
          <w:rFonts w:ascii="Times New Roman" w:hAnsi="Times New Roman" w:cs="Times New Roman"/>
          <w:sz w:val="28"/>
          <w:szCs w:val="28"/>
        </w:rPr>
        <w:t>и</w:t>
      </w:r>
      <w:r w:rsidRPr="00691785">
        <w:rPr>
          <w:rFonts w:ascii="Times New Roman" w:hAnsi="Times New Roman" w:cs="Times New Roman"/>
          <w:sz w:val="28"/>
          <w:szCs w:val="28"/>
        </w:rPr>
        <w:t xml:space="preserve"> краево</w:t>
      </w:r>
      <w:r w:rsidR="008A0B27" w:rsidRPr="00691785">
        <w:rPr>
          <w:rFonts w:ascii="Times New Roman" w:hAnsi="Times New Roman" w:cs="Times New Roman"/>
          <w:sz w:val="28"/>
          <w:szCs w:val="28"/>
        </w:rPr>
        <w:t>го</w:t>
      </w:r>
      <w:r w:rsidRPr="00691785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8A0B27" w:rsidRPr="00691785">
        <w:rPr>
          <w:rFonts w:ascii="Times New Roman" w:hAnsi="Times New Roman" w:cs="Times New Roman"/>
          <w:sz w:val="28"/>
          <w:szCs w:val="28"/>
        </w:rPr>
        <w:t>а</w:t>
      </w:r>
      <w:r w:rsidRPr="00691785">
        <w:rPr>
          <w:rFonts w:ascii="Times New Roman" w:hAnsi="Times New Roman" w:cs="Times New Roman"/>
          <w:sz w:val="28"/>
          <w:szCs w:val="28"/>
        </w:rPr>
        <w:t>.</w:t>
      </w:r>
    </w:p>
    <w:p w14:paraId="15FBFD49" w14:textId="67EADE61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10. Главный распорядитель средств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согласно полученному в соответствии с </w:t>
      </w:r>
      <w:hyperlink w:anchor="P66" w:history="1">
        <w:r w:rsidRPr="00691785">
          <w:rPr>
            <w:rFonts w:ascii="Times New Roman" w:hAnsi="Times New Roman" w:cs="Times New Roman"/>
            <w:color w:val="0000FF"/>
            <w:sz w:val="28"/>
            <w:szCs w:val="28"/>
          </w:rPr>
          <w:t>пунктом 7</w:t>
        </w:r>
      </w:hyperlink>
      <w:r w:rsidRPr="00691785">
        <w:rPr>
          <w:rFonts w:ascii="Times New Roman" w:hAnsi="Times New Roman" w:cs="Times New Roman"/>
          <w:sz w:val="28"/>
          <w:szCs w:val="28"/>
        </w:rPr>
        <w:t xml:space="preserve"> настоящего Порядка </w:t>
      </w:r>
      <w:r w:rsidR="0053384B" w:rsidRPr="00DC5B68">
        <w:rPr>
          <w:rFonts w:ascii="Times New Roman" w:hAnsi="Times New Roman" w:cs="Times New Roman"/>
          <w:sz w:val="28"/>
          <w:szCs w:val="28"/>
        </w:rPr>
        <w:t>Распоряжению о совершении казначейских платежей</w:t>
      </w:r>
      <w:r w:rsidR="0053384B" w:rsidRPr="00691785">
        <w:rPr>
          <w:rFonts w:ascii="Times New Roman" w:hAnsi="Times New Roman" w:cs="Times New Roman"/>
          <w:sz w:val="28"/>
          <w:szCs w:val="28"/>
        </w:rPr>
        <w:t xml:space="preserve"> </w:t>
      </w:r>
      <w:r w:rsidRPr="00691785">
        <w:rPr>
          <w:rFonts w:ascii="Times New Roman" w:hAnsi="Times New Roman" w:cs="Times New Roman"/>
          <w:sz w:val="28"/>
          <w:szCs w:val="28"/>
        </w:rPr>
        <w:t xml:space="preserve">не позднее трех рабочих дней со дня его получения от Управления Федерального казначейства формирует </w:t>
      </w:r>
      <w:r w:rsidR="0053384B" w:rsidRPr="00DC5B68">
        <w:rPr>
          <w:rFonts w:ascii="Times New Roman" w:hAnsi="Times New Roman" w:cs="Times New Roman"/>
          <w:sz w:val="28"/>
          <w:szCs w:val="28"/>
        </w:rPr>
        <w:t>Распоряжение о совершении казначейских платежей</w:t>
      </w:r>
      <w:r w:rsidRPr="00691785">
        <w:rPr>
          <w:rFonts w:ascii="Times New Roman" w:hAnsi="Times New Roman" w:cs="Times New Roman"/>
          <w:sz w:val="28"/>
          <w:szCs w:val="28"/>
        </w:rPr>
        <w:t xml:space="preserve"> на распределение предельных объемов финансирования и предоставляет его (их) в Управление Федерального казначейства для учета на лицевых счетах подведомственных учреждений.</w:t>
      </w:r>
    </w:p>
    <w:p w14:paraId="7F308E0A" w14:textId="5793FD18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11. Получатели средств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, открывшие лицевые счета в Управлении Федерального казначейства, обязаны представлять в Управление Федерального казначейства сведения о принятых бюджетных обязательствах, оформленные в соответствии с требованиями и сроками, установленными </w:t>
      </w:r>
      <w:hyperlink r:id="rId6" w:history="1">
        <w:r w:rsidRPr="00691785">
          <w:rPr>
            <w:rFonts w:ascii="Times New Roman" w:hAnsi="Times New Roman" w:cs="Times New Roman"/>
            <w:color w:val="0000FF"/>
            <w:sz w:val="28"/>
            <w:szCs w:val="28"/>
          </w:rPr>
          <w:t>порядком</w:t>
        </w:r>
      </w:hyperlink>
      <w:r w:rsidRPr="00691785">
        <w:rPr>
          <w:rFonts w:ascii="Times New Roman" w:hAnsi="Times New Roman" w:cs="Times New Roman"/>
          <w:sz w:val="28"/>
          <w:szCs w:val="28"/>
        </w:rPr>
        <w:t xml:space="preserve"> учета бюджетных обязательств получателей бюджетных средств, открывших лицевые счета в Управлении Федерального казначейства по Приморскому краю, утвержденным приказом </w:t>
      </w:r>
      <w:r w:rsidR="008A0B27" w:rsidRPr="00691785">
        <w:rPr>
          <w:rFonts w:ascii="Times New Roman" w:hAnsi="Times New Roman" w:cs="Times New Roman"/>
          <w:sz w:val="28"/>
          <w:szCs w:val="28"/>
        </w:rPr>
        <w:t xml:space="preserve"> ФЭУ</w:t>
      </w:r>
      <w:r w:rsidRPr="00691785">
        <w:rPr>
          <w:rFonts w:ascii="Times New Roman" w:hAnsi="Times New Roman" w:cs="Times New Roman"/>
          <w:sz w:val="28"/>
          <w:szCs w:val="28"/>
        </w:rPr>
        <w:t xml:space="preserve"> от </w:t>
      </w:r>
      <w:r w:rsidR="00CC4209" w:rsidRPr="00691785">
        <w:rPr>
          <w:rFonts w:ascii="Times New Roman" w:hAnsi="Times New Roman" w:cs="Times New Roman"/>
          <w:sz w:val="28"/>
          <w:szCs w:val="28"/>
        </w:rPr>
        <w:t>11 января 2021 года №3</w:t>
      </w:r>
      <w:r w:rsidRPr="00691785">
        <w:rPr>
          <w:rFonts w:ascii="Times New Roman" w:hAnsi="Times New Roman" w:cs="Times New Roman"/>
          <w:sz w:val="28"/>
          <w:szCs w:val="28"/>
        </w:rPr>
        <w:t>.</w:t>
      </w:r>
    </w:p>
    <w:p w14:paraId="04C62280" w14:textId="1A207D3D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12. Изменения бюджетных данных, доведенных на лицевые счета главных распорядителей средств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, главных администраторов источников финансирования дефицита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, производятся </w:t>
      </w:r>
      <w:r w:rsidR="008A0B27" w:rsidRPr="00691785">
        <w:rPr>
          <w:rFonts w:ascii="Times New Roman" w:hAnsi="Times New Roman" w:cs="Times New Roman"/>
          <w:sz w:val="28"/>
          <w:szCs w:val="28"/>
        </w:rPr>
        <w:t>ФЭУ</w:t>
      </w:r>
      <w:r w:rsidRPr="00691785">
        <w:rPr>
          <w:rFonts w:ascii="Times New Roman" w:hAnsi="Times New Roman" w:cs="Times New Roman"/>
          <w:sz w:val="28"/>
          <w:szCs w:val="28"/>
        </w:rPr>
        <w:t xml:space="preserve"> на основании:</w:t>
      </w:r>
    </w:p>
    <w:p w14:paraId="40264E8F" w14:textId="207463B0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копий справок об изменении сводной бюджетной росписи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и лимитов бюджетных обязательств на текущий финансовый год и плановый период по </w:t>
      </w:r>
      <w:hyperlink r:id="rId7" w:history="1">
        <w:r w:rsidRPr="00691785">
          <w:rPr>
            <w:rFonts w:ascii="Times New Roman" w:hAnsi="Times New Roman" w:cs="Times New Roman"/>
            <w:color w:val="0000FF"/>
            <w:sz w:val="28"/>
            <w:szCs w:val="28"/>
          </w:rPr>
          <w:t>форме</w:t>
        </w:r>
      </w:hyperlink>
      <w:r w:rsidRPr="00691785">
        <w:rPr>
          <w:rFonts w:ascii="Times New Roman" w:hAnsi="Times New Roman" w:cs="Times New Roman"/>
          <w:sz w:val="28"/>
          <w:szCs w:val="28"/>
        </w:rPr>
        <w:t xml:space="preserve"> приложения 4 к Порядку составления и ведения </w:t>
      </w:r>
      <w:r w:rsidRPr="00691785">
        <w:rPr>
          <w:rFonts w:ascii="Times New Roman" w:hAnsi="Times New Roman" w:cs="Times New Roman"/>
          <w:sz w:val="28"/>
          <w:szCs w:val="28"/>
        </w:rPr>
        <w:lastRenderedPageBreak/>
        <w:t xml:space="preserve">сводной бюджетной росписи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и бюджетных росписей главных распорядителей средств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, утвержденному приказом </w:t>
      </w:r>
      <w:r w:rsidR="008A0B27" w:rsidRPr="00691785">
        <w:rPr>
          <w:rFonts w:ascii="Times New Roman" w:hAnsi="Times New Roman" w:cs="Times New Roman"/>
          <w:sz w:val="28"/>
          <w:szCs w:val="28"/>
        </w:rPr>
        <w:t>ФЭУ</w:t>
      </w:r>
      <w:r w:rsidRPr="00691785">
        <w:rPr>
          <w:rFonts w:ascii="Times New Roman" w:hAnsi="Times New Roman" w:cs="Times New Roman"/>
          <w:sz w:val="28"/>
          <w:szCs w:val="28"/>
        </w:rPr>
        <w:t xml:space="preserve"> от </w:t>
      </w:r>
      <w:r w:rsidR="00CC4209" w:rsidRPr="00691785">
        <w:rPr>
          <w:rFonts w:ascii="Times New Roman" w:hAnsi="Times New Roman" w:cs="Times New Roman"/>
          <w:sz w:val="28"/>
          <w:szCs w:val="28"/>
        </w:rPr>
        <w:t>28 января 2021 года №7</w:t>
      </w:r>
      <w:r w:rsidRPr="00691785">
        <w:rPr>
          <w:rFonts w:ascii="Times New Roman" w:hAnsi="Times New Roman" w:cs="Times New Roman"/>
          <w:sz w:val="28"/>
          <w:szCs w:val="28"/>
        </w:rPr>
        <w:t>;</w:t>
      </w:r>
    </w:p>
    <w:p w14:paraId="18A0976C" w14:textId="5148EC6D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ходатайств главных распорядителей средств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, главных администраторов источников финансирования дефицита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>, представленных с использованием информационных систем региональной системы межведомственного электронного документооборота (далее - РСМЭД) либо на бумажном носителе с внесением уточнений в кассовый план.</w:t>
      </w:r>
    </w:p>
    <w:p w14:paraId="63DDCB0C" w14:textId="78E7BC19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13. Неиспользованные или нераспределенные бюджетные данные с начала текущего финансового года, числящиеся на лицевых счетах главных распорядителей средств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, могут быть отозваны </w:t>
      </w:r>
      <w:r w:rsidR="008A0B27" w:rsidRPr="00691785">
        <w:rPr>
          <w:rFonts w:ascii="Times New Roman" w:hAnsi="Times New Roman" w:cs="Times New Roman"/>
          <w:sz w:val="28"/>
          <w:szCs w:val="28"/>
        </w:rPr>
        <w:t>ФЭУ</w:t>
      </w:r>
      <w:r w:rsidRPr="00691785">
        <w:rPr>
          <w:rFonts w:ascii="Times New Roman" w:hAnsi="Times New Roman" w:cs="Times New Roman"/>
          <w:sz w:val="28"/>
          <w:szCs w:val="28"/>
        </w:rPr>
        <w:t xml:space="preserve"> на основании "отрицательного" Расходного расписания с указанием суммы уменьшения бюджетных данных.</w:t>
      </w:r>
    </w:p>
    <w:p w14:paraId="4EC369C5" w14:textId="1CA7098F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14. Доведение бюджетных ассигнований для осуществления операций с источниками финансирования дефицита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до главных администраторов (администраторов) источников финансирования дефицита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DC5B68" w:rsidRPr="00DC5B68">
        <w:rPr>
          <w:rFonts w:ascii="Times New Roman" w:hAnsi="Times New Roman" w:cs="Times New Roman"/>
          <w:sz w:val="28"/>
          <w:szCs w:val="28"/>
        </w:rPr>
        <w:t>Распоряжение</w:t>
      </w:r>
      <w:r w:rsidR="00DC5B68">
        <w:rPr>
          <w:rFonts w:ascii="Times New Roman" w:hAnsi="Times New Roman" w:cs="Times New Roman"/>
          <w:sz w:val="28"/>
          <w:szCs w:val="28"/>
        </w:rPr>
        <w:t>м</w:t>
      </w:r>
      <w:r w:rsidR="00DC5B68" w:rsidRPr="00DC5B68">
        <w:rPr>
          <w:rFonts w:ascii="Times New Roman" w:hAnsi="Times New Roman" w:cs="Times New Roman"/>
          <w:sz w:val="28"/>
          <w:szCs w:val="28"/>
        </w:rPr>
        <w:t xml:space="preserve"> о совершении казначейских платежей</w:t>
      </w:r>
      <w:r w:rsidRPr="00DC5B68">
        <w:rPr>
          <w:rFonts w:ascii="Times New Roman" w:hAnsi="Times New Roman" w:cs="Times New Roman"/>
          <w:sz w:val="28"/>
          <w:szCs w:val="28"/>
        </w:rPr>
        <w:t>,</w:t>
      </w:r>
      <w:r w:rsidRPr="00691785">
        <w:rPr>
          <w:rFonts w:ascii="Times New Roman" w:hAnsi="Times New Roman" w:cs="Times New Roman"/>
          <w:sz w:val="28"/>
          <w:szCs w:val="28"/>
        </w:rPr>
        <w:t xml:space="preserve"> на основании сводной бюджетной росписи источников финансирования дефицита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и кассового плана.</w:t>
      </w:r>
    </w:p>
    <w:p w14:paraId="41872312" w14:textId="40A32C5A" w:rsidR="00691785" w:rsidRPr="00691785" w:rsidRDefault="00691785" w:rsidP="00DC5B6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>Распоряжение о совершении казначейских платежей для осуществления операций с источниками финансирования дефицита бюджета округа представляются ФЭУ в Управление Федерального казначейства.</w:t>
      </w:r>
    </w:p>
    <w:p w14:paraId="35C9E440" w14:textId="65513E68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Кассовые выплаты осуществляются на основании представленной главными администраторами (администраторами) источников финансирования дефицита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в Управление Федерального казначейства Заявки на кассовый расход.</w:t>
      </w:r>
    </w:p>
    <w:p w14:paraId="1D4629F8" w14:textId="662239EB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Операции по источникам финансирования дефицита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отражаются на лицевом счете, открытом главному администратору (администратору) источников финансирования дефицита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в Управлении Федерального казначейства.</w:t>
      </w:r>
    </w:p>
    <w:p w14:paraId="27C4C3D8" w14:textId="3CCEE141" w:rsidR="009F27AE" w:rsidRPr="00691785" w:rsidRDefault="009F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785">
        <w:rPr>
          <w:rFonts w:ascii="Times New Roman" w:hAnsi="Times New Roman" w:cs="Times New Roman"/>
          <w:sz w:val="28"/>
          <w:szCs w:val="28"/>
        </w:rPr>
        <w:t xml:space="preserve">15. Государственные заказчики, осуществляющие за счет средств </w:t>
      </w:r>
      <w:r w:rsidR="002C1CDF" w:rsidRPr="00691785">
        <w:rPr>
          <w:rFonts w:ascii="Times New Roman" w:hAnsi="Times New Roman" w:cs="Times New Roman"/>
          <w:sz w:val="28"/>
          <w:szCs w:val="28"/>
        </w:rPr>
        <w:t>бюджета 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 закупки от имени </w:t>
      </w:r>
      <w:r w:rsidR="008A0B27" w:rsidRPr="00691785">
        <w:rPr>
          <w:rFonts w:ascii="Times New Roman" w:hAnsi="Times New Roman" w:cs="Times New Roman"/>
          <w:sz w:val="28"/>
          <w:szCs w:val="28"/>
        </w:rPr>
        <w:t>округа</w:t>
      </w:r>
      <w:r w:rsidRPr="00691785">
        <w:rPr>
          <w:rFonts w:ascii="Times New Roman" w:hAnsi="Times New Roman" w:cs="Times New Roman"/>
          <w:sz w:val="28"/>
          <w:szCs w:val="28"/>
        </w:rPr>
        <w:t xml:space="preserve">, в том числе при передаче им полномочий </w:t>
      </w:r>
      <w:r w:rsidR="008A0B27" w:rsidRPr="00691785">
        <w:rPr>
          <w:rFonts w:ascii="Times New Roman" w:hAnsi="Times New Roman" w:cs="Times New Roman"/>
          <w:sz w:val="28"/>
          <w:szCs w:val="28"/>
        </w:rPr>
        <w:t>муниципального</w:t>
      </w:r>
      <w:r w:rsidRPr="00691785">
        <w:rPr>
          <w:rFonts w:ascii="Times New Roman" w:hAnsi="Times New Roman" w:cs="Times New Roman"/>
          <w:sz w:val="28"/>
          <w:szCs w:val="28"/>
        </w:rPr>
        <w:t xml:space="preserve"> заказчика в соответствии с бюджетным законодательством Российской Федерации, </w:t>
      </w:r>
      <w:r w:rsidR="008A0B27" w:rsidRPr="00691785">
        <w:rPr>
          <w:rFonts w:ascii="Times New Roman" w:hAnsi="Times New Roman" w:cs="Times New Roman"/>
          <w:sz w:val="28"/>
          <w:szCs w:val="28"/>
        </w:rPr>
        <w:t>муниципальные</w:t>
      </w:r>
      <w:r w:rsidRPr="00691785">
        <w:rPr>
          <w:rFonts w:ascii="Times New Roman" w:hAnsi="Times New Roman" w:cs="Times New Roman"/>
          <w:sz w:val="28"/>
          <w:szCs w:val="28"/>
        </w:rPr>
        <w:t xml:space="preserve"> бюджетные учреждения, осуществляющие закупки в соответствии с </w:t>
      </w:r>
      <w:hyperlink r:id="rId8" w:history="1">
        <w:r w:rsidRPr="00691785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15</w:t>
        </w:r>
      </w:hyperlink>
      <w:r w:rsidRPr="00691785">
        <w:rPr>
          <w:rFonts w:ascii="Times New Roman" w:hAnsi="Times New Roman" w:cs="Times New Roman"/>
          <w:sz w:val="28"/>
          <w:szCs w:val="28"/>
        </w:rPr>
        <w:t xml:space="preserve"> Федерального закона N 44-ФЗ, автономные учреждения, осуществляющие закупки в соответствии с </w:t>
      </w:r>
      <w:hyperlink r:id="rId9" w:history="1">
        <w:r w:rsidRPr="00691785">
          <w:rPr>
            <w:rFonts w:ascii="Times New Roman" w:hAnsi="Times New Roman" w:cs="Times New Roman"/>
            <w:color w:val="0000FF"/>
            <w:sz w:val="28"/>
            <w:szCs w:val="28"/>
          </w:rPr>
          <w:t>частями 2.1</w:t>
        </w:r>
      </w:hyperlink>
      <w:r w:rsidRPr="00691785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691785">
          <w:rPr>
            <w:rFonts w:ascii="Times New Roman" w:hAnsi="Times New Roman" w:cs="Times New Roman"/>
            <w:color w:val="0000FF"/>
            <w:sz w:val="28"/>
            <w:szCs w:val="28"/>
          </w:rPr>
          <w:t>4 статьи 15</w:t>
        </w:r>
      </w:hyperlink>
      <w:r w:rsidRPr="00691785">
        <w:rPr>
          <w:rFonts w:ascii="Times New Roman" w:hAnsi="Times New Roman" w:cs="Times New Roman"/>
          <w:sz w:val="28"/>
          <w:szCs w:val="28"/>
        </w:rPr>
        <w:t xml:space="preserve"> Федерального закона N 44-ФЗ (далее - субъекты контроля), обязаны обеспечить своевременное формирование информации, содержащейся в документах, указанных в </w:t>
      </w:r>
      <w:hyperlink r:id="rId11" w:history="1">
        <w:r w:rsidRPr="00691785">
          <w:rPr>
            <w:rFonts w:ascii="Times New Roman" w:hAnsi="Times New Roman" w:cs="Times New Roman"/>
            <w:color w:val="0000FF"/>
            <w:sz w:val="28"/>
            <w:szCs w:val="28"/>
          </w:rPr>
          <w:t>части 5 статьи 99</w:t>
        </w:r>
      </w:hyperlink>
      <w:r w:rsidRPr="00691785">
        <w:rPr>
          <w:rFonts w:ascii="Times New Roman" w:hAnsi="Times New Roman" w:cs="Times New Roman"/>
          <w:sz w:val="28"/>
          <w:szCs w:val="28"/>
        </w:rPr>
        <w:t xml:space="preserve"> Федерального закона N 44-ФЗ, в форматах, установленных Министерством финансов Российской Федерации в соответствии с </w:t>
      </w:r>
      <w:hyperlink r:id="rId12" w:history="1">
        <w:r w:rsidRPr="00691785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69178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23 декабря 2015 года N 1414 "О порядке функционирования единой информационной системы в сфере закупок", в личном кабинете субъекта контроля в единой информационной системе в сфере закупок и представление указанной информации в автоматическом режиме в личный кабинет Управления Федерального казначейства в подсистеме управления закупками государственной интегрированной информационной системы управления общественными финансами "Электронный бюджет".</w:t>
      </w:r>
    </w:p>
    <w:p w14:paraId="429A0A83" w14:textId="77777777" w:rsidR="009F27AE" w:rsidRPr="00691785" w:rsidRDefault="009F27A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9223A6" w14:textId="77777777" w:rsidR="009F27AE" w:rsidRPr="00691785" w:rsidRDefault="009F27A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2E332A" w14:textId="77777777" w:rsidR="006D45CF" w:rsidRPr="00691785" w:rsidRDefault="006D45CF">
      <w:pPr>
        <w:rPr>
          <w:rFonts w:ascii="Times New Roman" w:hAnsi="Times New Roman" w:cs="Times New Roman"/>
          <w:sz w:val="28"/>
          <w:szCs w:val="28"/>
        </w:rPr>
      </w:pPr>
    </w:p>
    <w:sectPr w:rsidR="006D45CF" w:rsidRPr="00691785" w:rsidSect="008A3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7AE"/>
    <w:rsid w:val="002C1CDF"/>
    <w:rsid w:val="00513EB2"/>
    <w:rsid w:val="0053384B"/>
    <w:rsid w:val="00691785"/>
    <w:rsid w:val="006D45CF"/>
    <w:rsid w:val="00805B62"/>
    <w:rsid w:val="008A0B27"/>
    <w:rsid w:val="009F27AE"/>
    <w:rsid w:val="00B43B2D"/>
    <w:rsid w:val="00BB326A"/>
    <w:rsid w:val="00CC4209"/>
    <w:rsid w:val="00DB627E"/>
    <w:rsid w:val="00DC5B68"/>
    <w:rsid w:val="00F8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B6B35"/>
  <w15:chartTrackingRefBased/>
  <w15:docId w15:val="{63493019-497B-461C-811A-1839D0D07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qFormat/>
    <w:rsid w:val="00805B62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noProof/>
      <w:spacing w:val="20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27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F27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F27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05B62"/>
    <w:rPr>
      <w:rFonts w:ascii="Times New Roman" w:eastAsia="Calibri" w:hAnsi="Times New Roman" w:cs="Times New Roman"/>
      <w:b/>
      <w:noProof/>
      <w:spacing w:val="20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CEDEF3E4199704394A95E59D7BEE2F75A918482FDF75FC2199982500ACFCA694F31BA58B83525DC4F958601A6A49ED3CED76EFA0100A6FE4GFB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ACEDEF3E4199704394A8BE88B17B02076A7404528DE7BAA7CC59E725FFCFAF3D4B31DF0C8C75E5EC7F209315F3410BE7EA67BEFB80C0A6F500339E2E1G5B" TargetMode="External"/><Relationship Id="rId12" Type="http://schemas.openxmlformats.org/officeDocument/2006/relationships/hyperlink" Target="consultantplus://offline/ref=7ACEDEF3E4199704394A95E59D7BEE2F75AA19402EDC75FC2199982500ACFCA686F343A989854D5FC5EC0E315CE3GE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CEDEF3E4199704394A8BE88B17B02076A7404528DE77AF7FC49E725FFCFAF3D4B31DF0C8C75E5EC7F20C335E3410BE7EA67BEFB80C0A6F500339E2E1G5B" TargetMode="External"/><Relationship Id="rId11" Type="http://schemas.openxmlformats.org/officeDocument/2006/relationships/hyperlink" Target="consultantplus://offline/ref=7ACEDEF3E4199704394A95E59D7BEE2F75A918482FDF75FC2199982500ACFCA694F31BA58F81525493A34864533D42F13AF168EFBE10E0GBB" TargetMode="External"/><Relationship Id="rId5" Type="http://schemas.openxmlformats.org/officeDocument/2006/relationships/hyperlink" Target="consultantplus://offline/ref=EDC61F59208BBC6705226B3DD764CCD61911A60D797D9EF10AD4059142438FE9C9C9365C92FAB68E0C4D641B2B0A5984CFBC5A56ADF1979EJ305F" TargetMode="External"/><Relationship Id="rId10" Type="http://schemas.openxmlformats.org/officeDocument/2006/relationships/hyperlink" Target="consultantplus://offline/ref=7ACEDEF3E4199704394A95E59D7BEE2F75A918482FDF75FC2199982500ACFCA694F31BA68C84580B96B6593C5C395AEF38ED74EDBCE1G3B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7ACEDEF3E4199704394A95E59D7BEE2F75A918482FDF75FC2199982500ACFCA694F31BA58B84565493A34864533D42F13AF168EFBE10E0GB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2484</Words>
  <Characters>14159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Н. Клыкова</dc:creator>
  <cp:keywords/>
  <dc:description/>
  <cp:lastModifiedBy>Вера В. Клыкова</cp:lastModifiedBy>
  <cp:revision>2</cp:revision>
  <dcterms:created xsi:type="dcterms:W3CDTF">2025-03-12T05:20:00Z</dcterms:created>
  <dcterms:modified xsi:type="dcterms:W3CDTF">2025-03-12T05:20:00Z</dcterms:modified>
</cp:coreProperties>
</file>