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734"/>
      </w:tblGrid>
      <w:tr w:rsidR="006667B6">
        <w:trPr>
          <w:trHeight w:val="825"/>
        </w:trPr>
        <w:tc>
          <w:tcPr>
            <w:tcW w:w="9734" w:type="dxa"/>
          </w:tcPr>
          <w:p w:rsidR="006667B6" w:rsidRDefault="00E75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133475"/>
                  <wp:effectExtent l="0" t="0" r="0" b="9525"/>
                  <wp:docPr id="1" name="Рисунок 1" descr="герб_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_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АНУЧИНСКОГО МУНИЦИПАЛЬНОГО ОКРУГА </w:t>
            </w:r>
          </w:p>
          <w:p w:rsidR="006667B6" w:rsidRDefault="00E75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ПРИМОРСКОГО КРАЯ </w:t>
            </w:r>
          </w:p>
          <w:p w:rsidR="006667B6" w:rsidRDefault="00E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О С Т А Н О В Л Е Н И Е            </w:t>
            </w:r>
          </w:p>
          <w:p w:rsidR="006667B6" w:rsidRDefault="00E75355">
            <w:pPr>
              <w:ind w:firstLineChars="100" w:firstLine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                </w:t>
            </w:r>
            <w:r w:rsidRPr="00E753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Анучино                                № 783</w:t>
            </w:r>
          </w:p>
          <w:p w:rsidR="006667B6" w:rsidRDefault="00E75355">
            <w:pPr>
              <w:pStyle w:val="1"/>
              <w:spacing w:before="0" w:beforeAutospacing="0" w:after="0" w:afterAutospacing="0"/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социальной поддержки инвалидов Анучинского муниципального округа </w:t>
            </w:r>
          </w:p>
          <w:p w:rsidR="006667B6" w:rsidRDefault="00E75355">
            <w:pPr>
              <w:pStyle w:val="1"/>
              <w:spacing w:before="0" w:beforeAutospacing="0" w:after="0" w:afterAutospacing="0"/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  <w:r w:rsidRPr="00E7535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2025-2029 годы»</w:t>
            </w:r>
          </w:p>
          <w:p w:rsidR="006667B6" w:rsidRDefault="006667B6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67B6" w:rsidRDefault="006667B6">
            <w:pPr>
              <w:pStyle w:val="a7"/>
              <w:spacing w:line="360" w:lineRule="auto"/>
              <w:ind w:left="-28" w:firstLine="17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67B6" w:rsidRDefault="00E75355">
            <w:pPr>
              <w:pStyle w:val="a7"/>
              <w:spacing w:line="360" w:lineRule="auto"/>
              <w:ind w:left="-2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во исполнение постановления адми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Анучинского муниципального района от 23.11.2018 № 552 «Об утверждении  порядка принятия решений о разработке муниципальных программ, реализации и оценки эффективности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округе», Устава Анучинского муниципального округа, администрация Анучинского муниципального округа Приморского края </w:t>
            </w:r>
          </w:p>
        </w:tc>
      </w:tr>
    </w:tbl>
    <w:p w:rsidR="006667B6" w:rsidRDefault="00E753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67B6" w:rsidRDefault="00E753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67B6" w:rsidRDefault="00666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667B6" w:rsidRDefault="00E753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социальной поддержки инвалидов Анучинского муниципального округа «Доступная среда»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2025-2029 годы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667B6" w:rsidRDefault="00E753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Руководителю аппарата администрации Анучинского муниципального округа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Бурдейной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опубликовать настоящее постановление в средствах массовой информации Анучинского муниципального округа и разместить на официальном сайте администрации в информационно-телекоммуникационной сети Интернет.</w:t>
      </w:r>
    </w:p>
    <w:p w:rsidR="006667B6" w:rsidRDefault="00E75355">
      <w:pPr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01.01.2025г. </w:t>
      </w:r>
    </w:p>
    <w:p w:rsidR="006667B6" w:rsidRDefault="00E75355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667B6" w:rsidRDefault="006667B6">
      <w:pPr>
        <w:spacing w:after="0"/>
        <w:jc w:val="both"/>
        <w:rPr>
          <w:rFonts w:ascii="Times New Roman" w:hAnsi="Times New Roman" w:cs="Times New Roman"/>
          <w:spacing w:val="2"/>
          <w:sz w:val="10"/>
          <w:szCs w:val="10"/>
          <w:shd w:val="clear" w:color="auto" w:fill="FFFFFF"/>
        </w:rPr>
      </w:pPr>
    </w:p>
    <w:p w:rsidR="006667B6" w:rsidRDefault="00E75355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Анучинского </w:t>
      </w:r>
    </w:p>
    <w:p w:rsidR="006667B6" w:rsidRDefault="00E75355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округа                                                               С.А.Понуровский</w:t>
      </w:r>
    </w:p>
    <w:p w:rsidR="006667B6" w:rsidRDefault="006667B6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6667B6" w:rsidRDefault="00E75355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</w:t>
      </w:r>
    </w:p>
    <w:p w:rsidR="006667B6" w:rsidRDefault="00E75355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6667B6" w:rsidRDefault="00E75355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Анучинского муниципального округа </w:t>
      </w:r>
    </w:p>
    <w:p w:rsidR="006667B6" w:rsidRDefault="00E75355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Приморского края</w:t>
      </w:r>
    </w:p>
    <w:p w:rsidR="006667B6" w:rsidRDefault="006667B6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667B6" w:rsidRDefault="00E75355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ПАСПОРТ </w:t>
      </w:r>
    </w:p>
    <w:p w:rsidR="006667B6" w:rsidRDefault="00E75355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6667B6" w:rsidRDefault="00E75355">
      <w:pPr>
        <w:pStyle w:val="1"/>
        <w:spacing w:before="0" w:beforeAutospacing="0" w:afterAutospacing="0"/>
        <w:ind w:hanging="567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социальной поддержки инвалидов Анучинского муниципального округа «Доступная среда» </w:t>
      </w:r>
      <w:r>
        <w:rPr>
          <w:bCs w:val="0"/>
          <w:sz w:val="28"/>
          <w:szCs w:val="28"/>
        </w:rPr>
        <w:t>на 202</w:t>
      </w:r>
      <w:r w:rsidRPr="00E75355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E7535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 xml:space="preserve"> годы</w:t>
      </w:r>
    </w:p>
    <w:p w:rsidR="006667B6" w:rsidRDefault="006667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4157"/>
        <w:gridCol w:w="5449"/>
      </w:tblGrid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6667B6" w:rsidRDefault="00E75355">
            <w:pPr>
              <w:spacing w:after="0" w:line="240" w:lineRule="auto"/>
              <w:ind w:left="75" w:firstLineChars="130"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молодежной политики администрации Анучинского муниципального округа</w:t>
            </w:r>
          </w:p>
        </w:tc>
      </w:tr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Соисполнители муниципальной программы</w:t>
            </w:r>
          </w:p>
        </w:tc>
        <w:tc>
          <w:tcPr>
            <w:tcW w:w="5449" w:type="dxa"/>
          </w:tcPr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(охрана труда);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«МОУО»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«ИДЦ»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 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«ХОЗУ администрации АМО»;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ФЭУ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отношений;</w:t>
            </w:r>
          </w:p>
          <w:p w:rsidR="006667B6" w:rsidRDefault="00E75355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220"/>
              </w:tabs>
              <w:ind w:left="-41"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туризма  администрации АМО.</w:t>
            </w:r>
          </w:p>
        </w:tc>
      </w:tr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программы:</w:t>
            </w:r>
          </w:p>
        </w:tc>
        <w:tc>
          <w:tcPr>
            <w:tcW w:w="5449" w:type="dxa"/>
          </w:tcPr>
          <w:p w:rsidR="006667B6" w:rsidRDefault="00666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:rsidR="006667B6" w:rsidRDefault="00E7535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</w:p>
        </w:tc>
      </w:tr>
      <w:tr w:rsidR="006667B6">
        <w:trPr>
          <w:trHeight w:val="1453"/>
        </w:trPr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:rsidR="006667B6" w:rsidRDefault="00E75355">
            <w:pPr>
              <w:widowControl w:val="0"/>
              <w:spacing w:after="0" w:line="240" w:lineRule="auto"/>
              <w:ind w:firstLineChars="235" w:firstLine="6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дооборудованию, адаптации приоритетных объектов и услуг  в приоритетных сферах жизнедеятельности инвалидов и других маломобильных групп населения.</w:t>
            </w:r>
          </w:p>
          <w:p w:rsidR="006667B6" w:rsidRDefault="00E75355">
            <w:pPr>
              <w:widowControl w:val="0"/>
              <w:spacing w:after="0" w:line="240" w:lineRule="auto"/>
              <w:ind w:firstLineChars="235" w:firstLine="6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адаптация инвалидов, вовлечение в общественно-культурную и спортивную жизнь.</w:t>
            </w:r>
          </w:p>
          <w:p w:rsidR="006667B6" w:rsidRDefault="00E75355">
            <w:pPr>
              <w:widowControl w:val="0"/>
              <w:shd w:val="clear" w:color="auto" w:fill="FFFFFF" w:themeFill="background1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Мероприятия для инвалидов по оказанию помощи в преодолении барьеров, препятствующих пользованию объектами и услугами, трудоустройство и занятость инвалидов</w:t>
            </w:r>
          </w:p>
        </w:tc>
      </w:tr>
      <w:tr w:rsidR="006667B6">
        <w:trPr>
          <w:trHeight w:val="2432"/>
        </w:trPr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Реквизиты нормативно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449" w:type="dxa"/>
          </w:tcPr>
          <w:p w:rsidR="006667B6" w:rsidRPr="00E75355" w:rsidRDefault="00E75355">
            <w:pPr>
              <w:ind w:firstLineChars="157" w:firstLine="44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Постановление Администрации Приморского края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E753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 декабря 201</w:t>
            </w:r>
            <w:r w:rsidRPr="00E753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года   № </w:t>
            </w:r>
            <w:r w:rsidRPr="00E753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-па «Об утверждении государственной программы Приморского края «Социальная поддержка населения Приморского края</w:t>
            </w:r>
            <w:r w:rsidRPr="00E753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(в ред</w:t>
            </w:r>
            <w:proofErr w:type="gramStart"/>
            <w:r w:rsidRPr="00E753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E753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 26.07.2024г. №540-пп)</w:t>
            </w:r>
          </w:p>
        </w:tc>
      </w:tr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правовых, экономических и социальных условий, способствующих интеграции инвалидов в общество и повышению уровня их жизни</w:t>
            </w:r>
          </w:p>
          <w:p w:rsidR="006667B6" w:rsidRDefault="00666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667B6">
        <w:trPr>
          <w:trHeight w:val="90"/>
        </w:trPr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6667B6" w:rsidRDefault="00E75355">
            <w:pPr>
              <w:spacing w:after="0" w:line="240" w:lineRule="auto"/>
              <w:ind w:left="34" w:firstLineChars="145" w:firstLine="406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Совершенствование организационной основы формирования доступной среды жизнедеятельности инвалидов и других маломобильных групп населения  </w:t>
            </w:r>
          </w:p>
          <w:p w:rsidR="006667B6" w:rsidRDefault="00E75355">
            <w:pPr>
              <w:spacing w:after="0" w:line="24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Повышение уровня доступности для инвалидов и других маломобильных групп населения объектов и услуг социальной инфраструктуры.</w:t>
            </w:r>
          </w:p>
          <w:p w:rsidR="006667B6" w:rsidRDefault="00E75355">
            <w:pPr>
              <w:spacing w:after="0" w:line="240" w:lineRule="auto"/>
              <w:ind w:left="34" w:firstLineChars="145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адаптации инвалидов 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других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общество </w:t>
            </w:r>
          </w:p>
          <w:p w:rsidR="006667B6" w:rsidRDefault="00E75355">
            <w:pPr>
              <w:spacing w:after="0" w:line="240" w:lineRule="auto"/>
              <w:ind w:left="34" w:firstLineChars="145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обществе толерантного отношения к инвалидам 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</w:p>
        </w:tc>
      </w:tr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Индикаторы (показатели)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</w:tc>
        <w:tc>
          <w:tcPr>
            <w:tcW w:w="5449" w:type="dxa"/>
          </w:tcPr>
          <w:p w:rsidR="006667B6" w:rsidRDefault="00E75355">
            <w:pPr>
              <w:spacing w:after="0" w:line="240" w:lineRule="auto"/>
              <w:ind w:firstLineChars="160" w:firstLine="448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 среди всех приоритетных объектов и услуг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от общей численности данной категории населения;</w:t>
            </w:r>
          </w:p>
          <w:p w:rsidR="006667B6" w:rsidRDefault="00E75355">
            <w:pPr>
              <w:spacing w:after="0" w:line="240" w:lineRule="auto"/>
              <w:ind w:firstLineChars="160" w:firstLine="443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Доля культурно-массовых мероприятий, посещаемых инвалидами, от общей численности мероприятий;</w:t>
            </w:r>
          </w:p>
          <w:p w:rsidR="006667B6" w:rsidRDefault="00E75355">
            <w:pPr>
              <w:spacing w:after="0" w:line="240" w:lineRule="auto"/>
              <w:ind w:firstLineChars="160" w:firstLine="4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Количество  трудоустроенных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инвалидов, зарегистрированных в органах службы занятости населения</w:t>
            </w:r>
          </w:p>
          <w:p w:rsidR="006667B6" w:rsidRDefault="00E7535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6667B6" w:rsidRDefault="00E75355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6667B6">
        <w:tc>
          <w:tcPr>
            <w:tcW w:w="4157" w:type="dxa"/>
            <w:shd w:val="clear" w:color="auto" w:fill="auto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бюджета Анучинского муниципального района на финансирование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муниципальной программы и прогнозная оценка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привлекаемых на реализацию ее целей средств федерального, краевого бюджетов, внебюджетных средств</w:t>
            </w:r>
          </w:p>
        </w:tc>
        <w:tc>
          <w:tcPr>
            <w:tcW w:w="5449" w:type="dxa"/>
            <w:shd w:val="clear" w:color="auto" w:fill="auto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–</w:t>
            </w:r>
            <w:r w:rsidRPr="00E75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т.ч. по годам:</w:t>
            </w:r>
          </w:p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Pr="00E75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г.- </w:t>
            </w:r>
            <w:r w:rsidRPr="00E75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Pr="00E75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2028 г.- </w:t>
            </w:r>
            <w:r w:rsidRPr="00E75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г.- </w:t>
            </w:r>
            <w:r w:rsidRPr="00E75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</w:p>
        </w:tc>
      </w:tr>
      <w:tr w:rsidR="006667B6">
        <w:tc>
          <w:tcPr>
            <w:tcW w:w="4157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 реализации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667B6" w:rsidRDefault="00666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49" w:type="dxa"/>
          </w:tcPr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Обеспечение эффективного взаимодействия и координации работ органов исполнительной власти, органов местного самоуправления, общественных организаций при формировании условий доступности приоритетных объектов и услуг в приоритетных сферах жизнедеятельности инвалидов и других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 групп населения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; </w:t>
            </w:r>
          </w:p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равного доступа инвалидов, получение финансовой, методической и информационной поддержки из бюджетов всех уровней;</w:t>
            </w:r>
          </w:p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Повышение социальной активности инвалидов и преодоление их самоизоляции при помощи занятий спортом и участия в культурно-массовых мероприятиях;</w:t>
            </w:r>
          </w:p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Преодоление социальной разобщенности и безразличного отношения общества к проблемам инвалидов и к проблеме обеспечения доступной среды жизнедеятельности для инвалидов и других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маломобильных групп населения.</w:t>
            </w:r>
          </w:p>
          <w:p w:rsidR="006667B6" w:rsidRDefault="006667B6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</w:tr>
    </w:tbl>
    <w:p w:rsidR="006667B6" w:rsidRDefault="006667B6">
      <w:pPr>
        <w:pStyle w:val="af"/>
        <w:autoSpaceDE w:val="0"/>
        <w:ind w:left="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7B6" w:rsidRDefault="006667B6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7B6" w:rsidRDefault="00E75355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Программы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Конвенции о правах инвалидов ООН от 13.12.2006 (далее - Конвенция), ратифицированной Федеральным законом от 03.05.2012 № 46-ФЗ, государства-участники должны принимать надлежащие меры для обеспечения инвалидам доступа наравне с другими гражданами к физическому окружению (здания и сооружения, окружающие человека в повседневной жизни), транспорту, информации и связи, объектам торговли, другим объектам и услугам, открытым или предоставляемым для населения.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ратификацией Конвенции принят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Законодательством Российской Федерации, в том числе федеральными законами от 24.11.1995 № 181-ФЗ «О социальной защите инвалидов в Российской Федерации», от 28.12.2013 № 442-ФЗ «Об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основах социального обслуживания граждан в Российской Федерации», Градостроительным кодексом РФ от 29.12.2004 № 190-ФЗ, Кодексом РФ об административных правонарушениях от 30.12.2001 № 195-ФЗ предусмотрены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информации. Нормативными правовыми актами, принятыми на федеральном и краевом уровне определены приоритеты в решении  проблемы.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приоритетных направлений долгосрочной политики социальной поддержки населения является реабилитация и социальная интеграция инвалидов.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67B6" w:rsidRPr="00E75355" w:rsidRDefault="00E75355">
      <w:pPr>
        <w:shd w:val="clear" w:color="auto" w:fill="FFFFFF"/>
        <w:spacing w:after="0"/>
        <w:ind w:firstLine="72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Программы будут способствовать дальнейшему развитию этих приоритетных направлений, формировать толерантное отношение общества к инвалидам, способствовать преодолению социальной разобщенности.</w:t>
      </w:r>
    </w:p>
    <w:p w:rsidR="006667B6" w:rsidRPr="00E75355" w:rsidRDefault="00E75355">
      <w:pPr>
        <w:tabs>
          <w:tab w:val="left" w:pos="1980"/>
        </w:tabs>
        <w:spacing w:after="0" w:line="240" w:lineRule="auto"/>
        <w:ind w:firstLineChars="235" w:firstLine="658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</w:pPr>
      <w:r w:rsidRPr="00E75355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Реализация программы позволит обеспечить достижения следующих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E75355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результатов:</w:t>
      </w:r>
    </w:p>
    <w:p w:rsidR="006667B6" w:rsidRDefault="00E75355">
      <w:pPr>
        <w:tabs>
          <w:tab w:val="left" w:pos="660"/>
          <w:tab w:val="left" w:pos="880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Обеспечение эффективного взаимодействия и координации работ органов исполнительной власти, органов местного самоуправления, общественных организаций при формировании условий доступности приоритетных объектов и услуг в приоритетных сферах жизнедеятельности инвалидов и других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маломобильных групп населения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; </w:t>
      </w:r>
    </w:p>
    <w:p w:rsidR="006667B6" w:rsidRDefault="00E75355">
      <w:pPr>
        <w:tabs>
          <w:tab w:val="left" w:pos="660"/>
          <w:tab w:val="left" w:pos="880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равного доступа инвалидов, получение финансовой, методической и информационной поддержки из бюджетов всех уровней;</w:t>
      </w:r>
    </w:p>
    <w:p w:rsidR="006667B6" w:rsidRDefault="00E75355">
      <w:pPr>
        <w:tabs>
          <w:tab w:val="left" w:pos="660"/>
          <w:tab w:val="left" w:pos="880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Повышение социальной активности инвалидов и преодоление их самоизоляции при помощи занятий спортом и участия в культурно-массовых мероприятиях;</w:t>
      </w:r>
    </w:p>
    <w:p w:rsidR="006667B6" w:rsidRDefault="00E75355">
      <w:pPr>
        <w:tabs>
          <w:tab w:val="left" w:pos="1980"/>
        </w:tabs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Преодоление социальной разобщенности и безразличного отношения общества к проблемам инвалидов и к проблеме обеспечения доступной среды жизнедеятельности для инвалидов и других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маломобильных групп населения.</w:t>
      </w:r>
    </w:p>
    <w:p w:rsidR="006667B6" w:rsidRDefault="006667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6667B6" w:rsidRDefault="00E75355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 Приоритеты муниципальной политики</w:t>
      </w:r>
    </w:p>
    <w:p w:rsidR="006667B6" w:rsidRDefault="006667B6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:rsidR="006667B6" w:rsidRDefault="00E7535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Приоритеты муниципальной политики в области д</w:t>
      </w:r>
      <w:r>
        <w:rPr>
          <w:sz w:val="28"/>
          <w:szCs w:val="28"/>
        </w:rPr>
        <w:t>оступности среды определяется уровнем её возможного использования  именно маломобильной группой населения. Нерешённость проблемы формирования доступной среды порождает следующие серьёзные социально-экономические последствия:</w:t>
      </w: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дестимуляция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инвалидами;</w:t>
      </w: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жизнедеятельности других маломобильных групп населения.</w:t>
      </w: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носит межведомственный характер. Отсюда возникает необходимость координации и консолидации усилий органов исполнительной и законодательной власти, учреждений и организаций, занимающихся вопросами инвалидов, пожилых людей, детей.</w:t>
      </w: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доступности услуг, предоставляемых населению, повысит степень экономической активности инвалидов, будет способствовать более высокому уровню занятости этой категории граждан, приведет к относительной независимости от социальных выплат (пенсия по инвалидности, ежемесячные денежные выплаты) и, как следствие, к повышению потребительского спроса. </w:t>
      </w: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все эти вопросы необходимо в комплексе, программный метод обеспечения доступности наиболее важных и значимых объектов и услуг для маломобильной категории населения наиболее оптимален.</w:t>
      </w:r>
    </w:p>
    <w:p w:rsidR="006667B6" w:rsidRDefault="006667B6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7B6" w:rsidRDefault="00E75355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3.Цели, задачи Программы</w:t>
      </w:r>
    </w:p>
    <w:p w:rsidR="006667B6" w:rsidRDefault="006667B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правовых, экономических и социальных условий, способствующих интеграции инвалидов в общество и повышению уровня их жизни.</w:t>
      </w:r>
    </w:p>
    <w:p w:rsidR="006667B6" w:rsidRDefault="00E75355">
      <w:p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6667B6" w:rsidRDefault="00E75355">
      <w:pPr>
        <w:spacing w:after="0" w:line="240" w:lineRule="auto"/>
        <w:ind w:left="34" w:firstLineChars="145" w:firstLine="40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Совершенствование организационной основы формирования доступной среды жизнедеятельности инвалидов и других маломобильных групп населения  </w:t>
      </w:r>
    </w:p>
    <w:p w:rsidR="006667B6" w:rsidRDefault="00E75355">
      <w:pPr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</w:rPr>
        <w:t>- Повышение уровня доступности для инвалидов и других маломобильных групп населения объектов и услуг социальной инфраструктуры.</w:t>
      </w:r>
    </w:p>
    <w:p w:rsidR="006667B6" w:rsidRDefault="00E75355">
      <w:pPr>
        <w:spacing w:after="0" w:line="240" w:lineRule="auto"/>
        <w:ind w:left="34" w:firstLineChars="145"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инвалидов 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общество </w:t>
      </w:r>
    </w:p>
    <w:p w:rsidR="006667B6" w:rsidRDefault="00E75355">
      <w:pPr>
        <w:spacing w:after="0" w:line="240" w:lineRule="auto"/>
        <w:ind w:left="34" w:firstLineChars="145"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в обществе толерантного отношения к инвалидам </w:t>
      </w:r>
    </w:p>
    <w:p w:rsidR="006667B6" w:rsidRDefault="006667B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7B6" w:rsidRDefault="006667B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7B6" w:rsidRDefault="00E75355">
      <w:pPr>
        <w:pStyle w:val="af"/>
        <w:numPr>
          <w:ilvl w:val="0"/>
          <w:numId w:val="3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:rsidR="006667B6" w:rsidRDefault="00E75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производится ежегодно на основании общей оценки эффективности по каждой подпрограмме как среднее арифметическое.</w:t>
      </w:r>
    </w:p>
    <w:p w:rsidR="006667B6" w:rsidRDefault="006667B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e"/>
        <w:tblW w:w="9781" w:type="dxa"/>
        <w:tblInd w:w="108" w:type="dxa"/>
        <w:tblLayout w:type="fixed"/>
        <w:tblLook w:val="04A0"/>
      </w:tblPr>
      <w:tblGrid>
        <w:gridCol w:w="3969"/>
        <w:gridCol w:w="851"/>
        <w:gridCol w:w="992"/>
        <w:gridCol w:w="992"/>
        <w:gridCol w:w="993"/>
        <w:gridCol w:w="1134"/>
        <w:gridCol w:w="850"/>
      </w:tblGrid>
      <w:tr w:rsidR="006667B6">
        <w:tc>
          <w:tcPr>
            <w:tcW w:w="3969" w:type="dxa"/>
            <w:vMerge w:val="restart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индикатора</w:t>
            </w:r>
          </w:p>
        </w:tc>
        <w:tc>
          <w:tcPr>
            <w:tcW w:w="851" w:type="dxa"/>
            <w:vMerge w:val="restart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61" w:type="dxa"/>
            <w:gridSpan w:val="5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годовое значение показателей (индикаторов) подпрограммы</w:t>
            </w:r>
          </w:p>
        </w:tc>
      </w:tr>
      <w:tr w:rsidR="006667B6">
        <w:tc>
          <w:tcPr>
            <w:tcW w:w="3969" w:type="dxa"/>
            <w:vMerge/>
          </w:tcPr>
          <w:p w:rsidR="006667B6" w:rsidRDefault="0066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7B6" w:rsidRDefault="0066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667B6">
        <w:tc>
          <w:tcPr>
            <w:tcW w:w="3969" w:type="dxa"/>
            <w:vMerge/>
          </w:tcPr>
          <w:p w:rsidR="006667B6" w:rsidRDefault="006667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7B6" w:rsidRDefault="006667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993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6667B6">
        <w:tc>
          <w:tcPr>
            <w:tcW w:w="3969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 среди всех приоритетных объектов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услуг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от общей численности данной категории населения</w:t>
            </w:r>
          </w:p>
        </w:tc>
        <w:tc>
          <w:tcPr>
            <w:tcW w:w="851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6667B6" w:rsidRDefault="006667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67B6">
        <w:tc>
          <w:tcPr>
            <w:tcW w:w="3969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Доля культурно-массовых мероприятий, посещаемых инвалидами, от общей численности мероприятий</w:t>
            </w:r>
          </w:p>
        </w:tc>
        <w:tc>
          <w:tcPr>
            <w:tcW w:w="851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667B6">
        <w:tc>
          <w:tcPr>
            <w:tcW w:w="3969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Количество  трудоустроенных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инвалидов, зарегистрированных в органах службы занятости населения </w:t>
            </w:r>
          </w:p>
        </w:tc>
        <w:tc>
          <w:tcPr>
            <w:tcW w:w="851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667B6" w:rsidRDefault="006667B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7B6" w:rsidRDefault="006667B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7B6" w:rsidRDefault="00E75355">
      <w:pPr>
        <w:numPr>
          <w:ilvl w:val="0"/>
          <w:numId w:val="3"/>
        </w:num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:rsidR="006667B6" w:rsidRDefault="006667B6">
      <w:pPr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7B6" w:rsidRDefault="00E75355">
      <w:pPr>
        <w:pStyle w:val="ConsPlusNormal"/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Обобщенная характеристика реализуемых в составе муниципальной программы отдельных мероприятий приведена в Приложении № 1.</w:t>
      </w:r>
    </w:p>
    <w:p w:rsidR="006667B6" w:rsidRDefault="00E75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7B6" w:rsidRDefault="00E75355">
      <w:pPr>
        <w:numPr>
          <w:ilvl w:val="0"/>
          <w:numId w:val="3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Механизм реализации Программы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Механизм реализации программы представляет собой комплекс мероприятий: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организационное, правовое, финансовое обеспечение реализации программы;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согласованных действий исполнителей и (или) участников по реализации программных мероприятий;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в пределах полномочий нормативных правовых актов необходимых для выполнения программных мероприятий;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отчетности по реализации программы;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программы;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на официальном сайте Анучинского муниципального округа информации о ходе и результатах реализации программы.</w:t>
      </w:r>
    </w:p>
    <w:p w:rsidR="006667B6" w:rsidRDefault="00E75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конкретного мероприятия определен исполнитель и (или) участник согласно системе программных мероприятий настоящей программы. Каждый исполнитель и (или) участник, в пределах своей компетенции, разрабатывает планы, регулирующие сроки и порядок исполнения программных мероприятий. Все исполнители и (или) участники, включая ответственного исполнителя, могут разрабатывать совместные увязанные по срокам планы реализации программных мероприятий.</w:t>
      </w:r>
    </w:p>
    <w:p w:rsidR="006667B6" w:rsidRDefault="00E75355">
      <w:pPr>
        <w:pStyle w:val="ConsPlusTitle"/>
        <w:ind w:firstLineChars="235" w:firstLine="65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Отдел социального развития</w:t>
      </w:r>
      <w:r w:rsidRPr="00E75355">
        <w:rPr>
          <w:b w:val="0"/>
          <w:bCs w:val="0"/>
          <w:color w:val="000000"/>
          <w:sz w:val="28"/>
          <w:szCs w:val="28"/>
        </w:rPr>
        <w:t xml:space="preserve"> и молодежной политики</w:t>
      </w:r>
      <w:r>
        <w:rPr>
          <w:b w:val="0"/>
          <w:bCs w:val="0"/>
          <w:color w:val="000000"/>
          <w:sz w:val="28"/>
          <w:szCs w:val="28"/>
        </w:rPr>
        <w:t xml:space="preserve"> координирует деятельность всех исполнителей, участников по реализации программных мероприятий, несет ответственность за своевременную и качественную их реализацию, организацию ведения отчетности по исполнению программных мероприятий в соответствии с </w:t>
      </w:r>
      <w:r>
        <w:rPr>
          <w:b w:val="0"/>
          <w:bCs w:val="0"/>
          <w:sz w:val="28"/>
          <w:szCs w:val="28"/>
        </w:rPr>
        <w:t>Порядком</w:t>
      </w:r>
      <w:r>
        <w:rPr>
          <w:b w:val="0"/>
          <w:bCs w:val="0"/>
          <w:color w:val="000000"/>
          <w:sz w:val="28"/>
          <w:szCs w:val="28"/>
        </w:rPr>
        <w:t xml:space="preserve"> принятия решений о разработке </w:t>
      </w:r>
      <w:r>
        <w:rPr>
          <w:b w:val="0"/>
          <w:bCs w:val="0"/>
          <w:color w:val="000000"/>
          <w:sz w:val="28"/>
          <w:szCs w:val="28"/>
        </w:rPr>
        <w:lastRenderedPageBreak/>
        <w:t>муниципальных программ, формирования, реализации и проведения оценки эффективности муниципальных программ Анучинского муниципального округа, утвержденным </w:t>
      </w:r>
      <w:r>
        <w:rPr>
          <w:b w:val="0"/>
          <w:bCs w:val="0"/>
          <w:sz w:val="28"/>
          <w:szCs w:val="28"/>
        </w:rPr>
        <w:t>постановлением</w:t>
      </w:r>
      <w:r>
        <w:rPr>
          <w:b w:val="0"/>
          <w:bCs w:val="0"/>
          <w:color w:val="000000"/>
          <w:sz w:val="28"/>
          <w:szCs w:val="28"/>
        </w:rPr>
        <w:t> администрации АМР</w:t>
      </w:r>
      <w:r w:rsidRPr="00E75355">
        <w:rPr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 23.11.2018 г. № 552 «Об утверждении порядка принятия решений о разработке муниципальных программ, их формирования, реализации и оценки эффективности в </w:t>
      </w:r>
      <w:proofErr w:type="spellStart"/>
      <w:r>
        <w:rPr>
          <w:b w:val="0"/>
          <w:bCs w:val="0"/>
          <w:sz w:val="28"/>
          <w:szCs w:val="28"/>
        </w:rPr>
        <w:t>Анучинском</w:t>
      </w:r>
      <w:proofErr w:type="spellEnd"/>
      <w:r>
        <w:rPr>
          <w:b w:val="0"/>
          <w:bCs w:val="0"/>
          <w:sz w:val="28"/>
          <w:szCs w:val="28"/>
        </w:rPr>
        <w:t xml:space="preserve"> муниципальном районе» (в ред.от 28.06.2024 №602).</w:t>
      </w:r>
    </w:p>
    <w:p w:rsidR="006667B6" w:rsidRPr="00E75355" w:rsidRDefault="006667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7B6" w:rsidRDefault="00E75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7B6" w:rsidRDefault="00E7535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применения мер регулирования</w:t>
      </w:r>
    </w:p>
    <w:p w:rsidR="006667B6" w:rsidRDefault="006667B6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7B6" w:rsidRDefault="00E7535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Правовое регулирование Программы обеспечивается нормативными правовыми актами Российской Федерации, Приморским краем и органов местного самоуправления. </w:t>
      </w:r>
    </w:p>
    <w:p w:rsidR="006667B6" w:rsidRDefault="00E75355">
      <w:p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дополнительных нормативных правовых актов будет обусловлена:</w:t>
      </w:r>
    </w:p>
    <w:p w:rsidR="006667B6" w:rsidRDefault="00E7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федерального законодательства;</w:t>
      </w:r>
    </w:p>
    <w:p w:rsidR="006667B6" w:rsidRDefault="00E7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-изменениями регионального законодательства;</w:t>
      </w:r>
    </w:p>
    <w:p w:rsidR="006667B6" w:rsidRDefault="00E7535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-принятыми муниципальными правовыми актами.</w:t>
      </w:r>
    </w:p>
    <w:p w:rsidR="006667B6" w:rsidRDefault="00E753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2.</w:t>
      </w:r>
    </w:p>
    <w:p w:rsidR="006667B6" w:rsidRDefault="00E75355">
      <w:pPr>
        <w:numPr>
          <w:ilvl w:val="0"/>
          <w:numId w:val="3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Ресурсное обеспечении программы</w:t>
      </w:r>
    </w:p>
    <w:p w:rsidR="006667B6" w:rsidRDefault="00E75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Анучинского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фактически привлечённых иных средств</w:t>
      </w:r>
      <w:r w:rsidRPr="00E7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 в Приложении № 3</w:t>
      </w:r>
    </w:p>
    <w:p w:rsidR="006667B6" w:rsidRDefault="006667B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67B6" w:rsidRDefault="00E75355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муниципальной Программы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один этап, в сроки 2025 – 2029 годы.</w:t>
      </w:r>
    </w:p>
    <w:p w:rsidR="006667B6" w:rsidRDefault="00E7535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7B6" w:rsidRDefault="00E75355">
      <w:pPr>
        <w:numPr>
          <w:ilvl w:val="0"/>
          <w:numId w:val="3"/>
        </w:num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эффективности Программы производится с учетом следующих составляющих: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оценки степени достижения целей и решения задач Программы;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оценки степени соответствия запланированному уровню затрат;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оценки степени реализации основных мероприятий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признается: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высокой в случае, если значение составляет не менее 0,95;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средней в случае, если значение составляет не менее 0,90;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удовлетворительной в случае, если значение составляет не менее 0,80.</w:t>
      </w:r>
    </w:p>
    <w:p w:rsidR="006667B6" w:rsidRDefault="00E7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значение составляет менее 0,80, реализация Программы признается недостаточно эффективной.</w:t>
      </w:r>
    </w:p>
    <w:p w:rsidR="006667B6" w:rsidRDefault="00E7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по итогам ее исполнения за отчетный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финансовый год, а также по итогам завершения реализации муниципальной программы.</w:t>
      </w:r>
    </w:p>
    <w:p w:rsidR="006667B6" w:rsidRDefault="00E7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предоставляет отчетные данные в финансово-экономическое управление администрации Анучинского муниципального округа для проведения мониторинга и оперативного контроля реализации муниципальной программы. В срок до 1 марта года, следующего за отчетным годом, годовой отчет о ходе реализации и оценке эффективности реализации муниципальной программы:</w:t>
      </w:r>
    </w:p>
    <w:p w:rsidR="006667B6" w:rsidRDefault="00E7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степени выполнения мероприятий муниципальной программы в соответствии с Приложением № 4. </w:t>
      </w:r>
    </w:p>
    <w:p w:rsidR="006667B6" w:rsidRDefault="00E7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расходовании бюджетных и внебюджетных средств на реализацию муниципальной программы в соответствии с Приложением № 5. </w:t>
      </w:r>
    </w:p>
    <w:p w:rsidR="006667B6" w:rsidRDefault="00E7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индикаторов (показателей) муниципальной программы в соответствии с Приложением № 6. </w:t>
      </w:r>
    </w:p>
    <w:p w:rsidR="006667B6" w:rsidRDefault="00E753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67B6" w:rsidSect="00E75355">
          <w:pgSz w:w="11906" w:h="16838"/>
          <w:pgMar w:top="378" w:right="850" w:bottom="568" w:left="1417" w:header="708" w:footer="283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67B6" w:rsidRDefault="00E75355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В СОСТАВЕ МУНИЦИПАЛЬНОЙ ПРОГРАММЫ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И ОТДЕЛЬНЫХ МЕРОПРИЯТИЙ</w:t>
      </w:r>
    </w:p>
    <w:p w:rsidR="006667B6" w:rsidRDefault="00E75355">
      <w:pPr>
        <w:pStyle w:val="1"/>
        <w:spacing w:before="0" w:beforeAutospacing="0" w:afterAutospacing="0"/>
        <w:ind w:hanging="567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социальной поддержки инвалидов Анучинского муниципального округа «Доступная среда» </w:t>
      </w:r>
      <w:r>
        <w:rPr>
          <w:bCs w:val="0"/>
          <w:sz w:val="28"/>
          <w:szCs w:val="28"/>
        </w:rPr>
        <w:t>на 202</w:t>
      </w:r>
      <w:r w:rsidRPr="00E75355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E7535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 xml:space="preserve"> годы</w:t>
      </w: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771" w:type="dxa"/>
        <w:tblLayout w:type="fixed"/>
        <w:tblLook w:val="04A0"/>
      </w:tblPr>
      <w:tblGrid>
        <w:gridCol w:w="534"/>
        <w:gridCol w:w="2780"/>
        <w:gridCol w:w="1894"/>
        <w:gridCol w:w="1369"/>
        <w:gridCol w:w="1219"/>
        <w:gridCol w:w="4050"/>
        <w:gridCol w:w="2925"/>
      </w:tblGrid>
      <w:tr w:rsidR="006667B6">
        <w:tc>
          <w:tcPr>
            <w:tcW w:w="534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80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отдельного мероприятия программы</w:t>
            </w:r>
          </w:p>
        </w:tc>
        <w:tc>
          <w:tcPr>
            <w:tcW w:w="1894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588" w:type="dxa"/>
            <w:gridSpan w:val="2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050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925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7B6">
        <w:tc>
          <w:tcPr>
            <w:tcW w:w="534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</w:tcPr>
          <w:p w:rsidR="006667B6" w:rsidRDefault="0066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7B6">
        <w:tc>
          <w:tcPr>
            <w:tcW w:w="534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 по подпрограммы, отдельного мероприятия программы</w:t>
            </w:r>
          </w:p>
        </w:tc>
        <w:tc>
          <w:tcPr>
            <w:tcW w:w="1219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подпрограммы, отдельного мероприятия программы</w:t>
            </w:r>
          </w:p>
        </w:tc>
        <w:tc>
          <w:tcPr>
            <w:tcW w:w="405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7B6">
        <w:tc>
          <w:tcPr>
            <w:tcW w:w="534" w:type="dxa"/>
          </w:tcPr>
          <w:p w:rsidR="006667B6" w:rsidRDefault="00E75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80" w:type="dxa"/>
          </w:tcPr>
          <w:p w:rsidR="006667B6" w:rsidRDefault="00E75355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b w:val="0"/>
                <w:color w:val="000000"/>
              </w:rPr>
              <w:t xml:space="preserve"> 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комплекса мероприятий по дооборудованию, адаптации приоритетных объектов и услуг 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94" w:type="dxa"/>
          </w:tcPr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отношений;</w:t>
            </w:r>
          </w:p>
          <w:p w:rsidR="006667B6" w:rsidRDefault="006667B6">
            <w:pPr>
              <w:pStyle w:val="a9"/>
              <w:ind w:hanging="11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2025</w:t>
            </w:r>
          </w:p>
        </w:tc>
        <w:tc>
          <w:tcPr>
            <w:tcW w:w="1219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4050" w:type="dxa"/>
          </w:tcPr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эффективного взаимодействия и координации работ органов исполнительной власти, органов местного самоуправления, общественных организаций при формировании условий доступности приоритетных объектов и услуг в приоритетных сферах жизнедеятельности инвалидов и других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 групп населения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; </w:t>
            </w:r>
          </w:p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Преодоление социальной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разобщенности и безразличного отношения общества к проблемам инвалидов и к проблеме обеспечения доступной среды жизнедеятельности для инвалидов и других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маломобильных групп населения.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667B6" w:rsidRDefault="00E75355">
            <w:pPr>
              <w:spacing w:after="0" w:line="360" w:lineRule="auto"/>
              <w:ind w:firstLineChars="183" w:firstLine="4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 среди всех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приоритетных объектов и услуг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от общей численности данной категории населения</w:t>
            </w:r>
          </w:p>
        </w:tc>
      </w:tr>
      <w:tr w:rsidR="006667B6">
        <w:tc>
          <w:tcPr>
            <w:tcW w:w="534" w:type="dxa"/>
          </w:tcPr>
          <w:p w:rsidR="006667B6" w:rsidRDefault="00E75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адаптация инвалидов, вовлечение в общественно-культурную и спортивную жизнь</w:t>
            </w:r>
          </w:p>
        </w:tc>
        <w:tc>
          <w:tcPr>
            <w:tcW w:w="1894" w:type="dxa"/>
          </w:tcPr>
          <w:p w:rsidR="006667B6" w:rsidRDefault="00E75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-Отдел социального развития и молодежной политики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6667B6" w:rsidRDefault="00E75355">
            <w:pPr>
              <w:pStyle w:val="a9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-Отдел физической культуры, спорта и туризма  администрации АМО</w:t>
            </w:r>
          </w:p>
        </w:tc>
        <w:tc>
          <w:tcPr>
            <w:tcW w:w="1369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19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50" w:type="dxa"/>
          </w:tcPr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Повышение социальной активности инвалидов и преодоление их самоизоляции при помощи занятий спортом и участия в культурно-массовых мероприятиях;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667B6" w:rsidRDefault="00E75355">
            <w:pPr>
              <w:spacing w:after="0" w:line="240" w:lineRule="auto"/>
              <w:ind w:firstLineChars="160" w:firstLine="379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Доля культурно-массовых мероприятий, посещаемых инвалидами, от общей численности мероприятий;</w:t>
            </w:r>
          </w:p>
          <w:p w:rsidR="006667B6" w:rsidRDefault="006667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7B6">
        <w:tc>
          <w:tcPr>
            <w:tcW w:w="534" w:type="dxa"/>
          </w:tcPr>
          <w:p w:rsidR="006667B6" w:rsidRDefault="00E75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67B6" w:rsidRPr="00E75355" w:rsidRDefault="00E75355">
            <w:pPr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Мероприятия для инвалидов по оказанию помощи в преодолении барьеров, препятствующих пользованию объектами и услугами,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трудоустройство и занятость инвалидов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667B6" w:rsidRDefault="00E75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-Отдел социального развития и молодежной политики администрации АМО;</w:t>
            </w:r>
          </w:p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Аппарат администрации (охрана труда);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:rsidR="006667B6" w:rsidRDefault="00E75355">
            <w:pPr>
              <w:pStyle w:val="a9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ФЭУ администрации АМО;</w:t>
            </w:r>
          </w:p>
        </w:tc>
        <w:tc>
          <w:tcPr>
            <w:tcW w:w="1369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19" w:type="dxa"/>
          </w:tcPr>
          <w:p w:rsidR="006667B6" w:rsidRDefault="00E75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50" w:type="dxa"/>
          </w:tcPr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равного доступа инвалидов, получение финансовой, методической и информационной поддержки из бюджетов всех уровней</w:t>
            </w:r>
          </w:p>
          <w:p w:rsidR="006667B6" w:rsidRDefault="00E75355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эффективного взаимодействия и координации работ органов исполнительной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власти, органов местного самоуправления, общественных организаций при формировании условий доступности приоритетных объектов и услуг в приоритетных сферах жизнедеятельности инвалидов и других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 групп населения</w:t>
            </w:r>
          </w:p>
        </w:tc>
        <w:tc>
          <w:tcPr>
            <w:tcW w:w="2925" w:type="dxa"/>
          </w:tcPr>
          <w:p w:rsidR="006667B6" w:rsidRDefault="00E75355">
            <w:pPr>
              <w:spacing w:after="0" w:line="240" w:lineRule="auto"/>
              <w:ind w:firstLineChars="160"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Количество  трудоустроенных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инвалидов, зарегистрированных в органах службы занятости населения</w:t>
            </w:r>
          </w:p>
          <w:p w:rsidR="006667B6" w:rsidRDefault="006667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МЕР ГОСУДАРСТВЕННОГО РЕГУЛИРОВАНИЯ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6667B6" w:rsidRDefault="00E75355">
      <w:pPr>
        <w:pStyle w:val="1"/>
        <w:spacing w:before="0" w:beforeAutospacing="0" w:afterAutospacing="0"/>
        <w:ind w:hanging="567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социальной поддержки инвалидов Анучинского муниципального округа «Доступная среда» </w:t>
      </w:r>
      <w:r>
        <w:rPr>
          <w:bCs w:val="0"/>
          <w:sz w:val="28"/>
          <w:szCs w:val="28"/>
        </w:rPr>
        <w:t>на 202</w:t>
      </w:r>
      <w:r w:rsidRPr="00E75355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E7535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 xml:space="preserve"> годы</w:t>
      </w:r>
    </w:p>
    <w:p w:rsidR="006667B6" w:rsidRDefault="00666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"/>
        <w:gridCol w:w="3360"/>
        <w:gridCol w:w="1441"/>
        <w:gridCol w:w="1710"/>
        <w:gridCol w:w="1320"/>
        <w:gridCol w:w="1440"/>
        <w:gridCol w:w="1530"/>
        <w:gridCol w:w="1004"/>
        <w:gridCol w:w="2925"/>
      </w:tblGrid>
      <w:tr w:rsidR="006667B6">
        <w:tc>
          <w:tcPr>
            <w:tcW w:w="412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60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меры государственного регулирования</w:t>
            </w:r>
          </w:p>
        </w:tc>
        <w:tc>
          <w:tcPr>
            <w:tcW w:w="1441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доходов/расходов Анучинского муниципального округа </w:t>
            </w:r>
            <w:hyperlink w:anchor="P63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6000" w:type="dxa"/>
            <w:gridSpan w:val="4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оценка результатов применения мер государственного регулирования (тыс. руб.), годы</w:t>
            </w:r>
          </w:p>
        </w:tc>
        <w:tc>
          <w:tcPr>
            <w:tcW w:w="1004" w:type="dxa"/>
          </w:tcPr>
          <w:p w:rsidR="006667B6" w:rsidRDefault="00666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6667B6">
        <w:tc>
          <w:tcPr>
            <w:tcW w:w="412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(2025г)</w:t>
            </w:r>
          </w:p>
        </w:tc>
        <w:tc>
          <w:tcPr>
            <w:tcW w:w="132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(2026г)</w:t>
            </w:r>
          </w:p>
        </w:tc>
        <w:tc>
          <w:tcPr>
            <w:tcW w:w="144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(2027г)</w:t>
            </w:r>
          </w:p>
        </w:tc>
        <w:tc>
          <w:tcPr>
            <w:tcW w:w="1530" w:type="dxa"/>
          </w:tcPr>
          <w:p w:rsidR="006667B6" w:rsidRDefault="00E7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(2028)</w:t>
            </w:r>
          </w:p>
        </w:tc>
        <w:tc>
          <w:tcPr>
            <w:tcW w:w="1004" w:type="dxa"/>
          </w:tcPr>
          <w:p w:rsidR="006667B6" w:rsidRDefault="00E7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(2029)</w:t>
            </w:r>
          </w:p>
        </w:tc>
        <w:tc>
          <w:tcPr>
            <w:tcW w:w="2925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7B6">
        <w:tc>
          <w:tcPr>
            <w:tcW w:w="412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</w:tcPr>
          <w:p w:rsidR="006667B6" w:rsidRDefault="00666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67B6">
        <w:tc>
          <w:tcPr>
            <w:tcW w:w="412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муниципальную программу социальной поддержки инвалидов Анучинского муниципального округа «Доступная среда» на 202</w:t>
            </w:r>
            <w:r w:rsidRPr="00E753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Pr="00E7535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касающиеся внесения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дополнений и уточнений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и объемов</w:t>
            </w:r>
          </w:p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финансирования</w:t>
            </w:r>
          </w:p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25" w:type="dxa"/>
          </w:tcPr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обусловлена: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федерального законодательства;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изменениями регионального законодательства;</w:t>
            </w:r>
          </w:p>
          <w:p w:rsidR="006667B6" w:rsidRDefault="00E75355">
            <w:pPr>
              <w:pStyle w:val="ConsPlusNormal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принятыми муниципальными правовыми актами.</w:t>
            </w:r>
          </w:p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67B6" w:rsidRDefault="00E7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667B6" w:rsidRDefault="00E753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&lt;*&gt; - объем выпадающих доходов бюджета Анучинского муниципального округа, увеличение расходных обязательств Анучинского муниципального округа.</w:t>
      </w:r>
    </w:p>
    <w:p w:rsidR="006667B6" w:rsidRDefault="006667B6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АНУЧИНСКОГО МУНИЦИПАЛЬНОГО ОКРУГА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ПРОГНОЗНАЯ ОЦЕНКА ПРИВЛЕКАЕМЫХ НА РЕАЛИЗАЦИЮ ЕЕ ЦЕЛЕЙ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ФЕДЕРАЛЬНОГО БЮДЖЕТА, КРАЕВОГО БЮДЖЕТА,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БЮДЖЕТОВ ГОСУДАРСТВЕННЫХ ВНЕБЮДЖЕТНЫХ ФОНДОВ,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ВНЕБЮДЖЕТНЫХ ИСТОЧНИКОВ</w:t>
      </w:r>
    </w:p>
    <w:p w:rsidR="006667B6" w:rsidRDefault="00E75355">
      <w:pPr>
        <w:pStyle w:val="1"/>
        <w:spacing w:before="0" w:beforeAutospacing="0" w:afterAutospacing="0"/>
        <w:ind w:hanging="567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социальной поддержки инвалидов Анучинского муниципального округа «Доступная среда» </w:t>
      </w:r>
      <w:r>
        <w:rPr>
          <w:bCs w:val="0"/>
          <w:sz w:val="28"/>
          <w:szCs w:val="28"/>
        </w:rPr>
        <w:t>на 202</w:t>
      </w:r>
      <w:r w:rsidRPr="00E75355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E7535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 xml:space="preserve"> годы</w:t>
      </w:r>
    </w:p>
    <w:tbl>
      <w:tblPr>
        <w:tblStyle w:val="ae"/>
        <w:tblpPr w:leftFromText="180" w:rightFromText="180" w:vertAnchor="text" w:horzAnchor="page" w:tblpXSpec="center" w:tblpY="423"/>
        <w:tblOverlap w:val="never"/>
        <w:tblW w:w="15571" w:type="dxa"/>
        <w:jc w:val="center"/>
        <w:tblLayout w:type="fixed"/>
        <w:tblLook w:val="04A0"/>
      </w:tblPr>
      <w:tblGrid>
        <w:gridCol w:w="520"/>
        <w:gridCol w:w="3142"/>
        <w:gridCol w:w="3634"/>
        <w:gridCol w:w="936"/>
        <w:gridCol w:w="810"/>
        <w:gridCol w:w="570"/>
        <w:gridCol w:w="645"/>
        <w:gridCol w:w="855"/>
        <w:gridCol w:w="885"/>
        <w:gridCol w:w="960"/>
        <w:gridCol w:w="915"/>
        <w:gridCol w:w="900"/>
        <w:gridCol w:w="799"/>
      </w:tblGrid>
      <w:tr w:rsidR="006667B6">
        <w:trPr>
          <w:jc w:val="center"/>
        </w:trPr>
        <w:tc>
          <w:tcPr>
            <w:tcW w:w="520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42" w:type="dxa"/>
            <w:vMerge w:val="restart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 w:val="restart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соисполнитель/ГРБС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9" w:type="dxa"/>
            <w:gridSpan w:val="5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6667B6">
        <w:trPr>
          <w:cantSplit/>
          <w:trHeight w:val="1329"/>
          <w:jc w:val="center"/>
        </w:trPr>
        <w:tc>
          <w:tcPr>
            <w:tcW w:w="52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4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:rsidR="006667B6" w:rsidRDefault="00E75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textDirection w:val="btLr"/>
            <w:vAlign w:val="center"/>
          </w:tcPr>
          <w:p w:rsidR="006667B6" w:rsidRDefault="00E75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5" w:type="dxa"/>
            <w:shd w:val="clear" w:color="auto" w:fill="FFFFFF" w:themeFill="background1"/>
            <w:textDirection w:val="btLr"/>
            <w:vAlign w:val="center"/>
          </w:tcPr>
          <w:p w:rsidR="006667B6" w:rsidRDefault="00E75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0" w:type="dxa"/>
            <w:textDirection w:val="btLr"/>
            <w:vAlign w:val="center"/>
          </w:tcPr>
          <w:p w:rsidR="006667B6" w:rsidRDefault="00E75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99" w:type="dxa"/>
            <w:textDirection w:val="btLr"/>
            <w:vAlign w:val="center"/>
          </w:tcPr>
          <w:p w:rsidR="006667B6" w:rsidRDefault="00E75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6667B6">
        <w:trPr>
          <w:trHeight w:val="434"/>
          <w:jc w:val="center"/>
        </w:trPr>
        <w:tc>
          <w:tcPr>
            <w:tcW w:w="520" w:type="dxa"/>
            <w:vMerge w:val="restart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 w:val="restart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Муниципальная программа</w:t>
            </w:r>
          </w:p>
          <w:p w:rsidR="006667B6" w:rsidRDefault="00E75355">
            <w:pPr>
              <w:pStyle w:val="1"/>
              <w:spacing w:before="0"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поддержки инвалидов Анучинского муниципального округа «Доступная среда» 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2025-2029 годы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 w:val="restart"/>
            <w:shd w:val="clear" w:color="auto" w:fill="FFFFFF" w:themeFill="background1"/>
          </w:tcPr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(охрана труда);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«ХОЗУ администрации АМО»;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6667B6" w:rsidRDefault="00E75355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-19" w:left="-42" w:firstLineChars="26" w:firstLine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физической культуры, спорта и туризма  администрации АМО. </w:t>
            </w:r>
          </w:p>
        </w:tc>
        <w:tc>
          <w:tcPr>
            <w:tcW w:w="936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96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91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</w:tr>
      <w:tr w:rsidR="006667B6">
        <w:trPr>
          <w:jc w:val="center"/>
        </w:trPr>
        <w:tc>
          <w:tcPr>
            <w:tcW w:w="52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96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91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83,0</w:t>
            </w:r>
          </w:p>
        </w:tc>
      </w:tr>
      <w:tr w:rsidR="006667B6">
        <w:trPr>
          <w:jc w:val="center"/>
        </w:trPr>
        <w:tc>
          <w:tcPr>
            <w:tcW w:w="520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142" w:type="dxa"/>
            <w:vMerge w:val="restart"/>
            <w:shd w:val="clear" w:color="auto" w:fill="FFFFFF" w:themeFill="background1"/>
          </w:tcPr>
          <w:p w:rsidR="006667B6" w:rsidRDefault="00E75355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6667B6" w:rsidRDefault="00E75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комплекса мероприятий по дооборудованию, адаптации приоритетных объектов и услуг 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634" w:type="dxa"/>
            <w:vMerge w:val="restart"/>
            <w:shd w:val="clear" w:color="auto" w:fill="FFFFFF" w:themeFill="background1"/>
          </w:tcPr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(охрана труда);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ОЗУ администрации АМО»;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:rsidR="006667B6" w:rsidRDefault="006667B6">
            <w:pPr>
              <w:tabs>
                <w:tab w:val="left" w:pos="75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6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1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6667B6">
        <w:trPr>
          <w:trHeight w:val="2671"/>
          <w:jc w:val="center"/>
        </w:trPr>
        <w:tc>
          <w:tcPr>
            <w:tcW w:w="52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60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15" w:type="dxa"/>
            <w:shd w:val="clear" w:color="auto" w:fill="FFFFFF" w:themeFill="background1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6667B6">
        <w:trPr>
          <w:jc w:val="center"/>
        </w:trPr>
        <w:tc>
          <w:tcPr>
            <w:tcW w:w="520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42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адаптация инвалидов, вовлечение в общественно-культурную и спортивную жизнь</w:t>
            </w:r>
          </w:p>
        </w:tc>
        <w:tc>
          <w:tcPr>
            <w:tcW w:w="3634" w:type="dxa"/>
            <w:vMerge w:val="restart"/>
          </w:tcPr>
          <w:p w:rsidR="006667B6" w:rsidRDefault="00E75355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«МОУО»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«ИДЦ» АМО;</w:t>
            </w:r>
          </w:p>
          <w:p w:rsidR="006667B6" w:rsidRDefault="00E75355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  <w:p w:rsidR="006667B6" w:rsidRDefault="00E75355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физической культуры, спорта и туризма  администрации АМО</w:t>
            </w:r>
          </w:p>
          <w:p w:rsidR="006667B6" w:rsidRDefault="006667B6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96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915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</w:tr>
      <w:tr w:rsidR="006667B6">
        <w:trPr>
          <w:jc w:val="center"/>
        </w:trPr>
        <w:tc>
          <w:tcPr>
            <w:tcW w:w="52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570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96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915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80,0</w:t>
            </w:r>
          </w:p>
        </w:tc>
      </w:tr>
      <w:tr w:rsidR="006667B6">
        <w:trPr>
          <w:jc w:val="center"/>
        </w:trPr>
        <w:tc>
          <w:tcPr>
            <w:tcW w:w="520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2" w:type="dxa"/>
            <w:vMerge w:val="restart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7B6" w:rsidRPr="00E75355" w:rsidRDefault="00E75355">
            <w:pPr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Мероприятия для инвалидов по оказанию помощи в преодолении барьеров, препятствующих пользованию объектами и услугами, трудоустройство и занятость инвалидов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 w:val="restart"/>
          </w:tcPr>
          <w:p w:rsidR="006667B6" w:rsidRDefault="00E75355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0"/>
                <w:tab w:val="left" w:pos="220"/>
              </w:tabs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молодежной политики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(охрана труда);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 администрации АМО;</w:t>
            </w:r>
          </w:p>
          <w:p w:rsidR="006667B6" w:rsidRDefault="00E75355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администрации АМО;</w:t>
            </w:r>
          </w:p>
          <w:p w:rsidR="006667B6" w:rsidRDefault="0066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6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15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</w:tr>
      <w:tr w:rsidR="006667B6">
        <w:trPr>
          <w:jc w:val="center"/>
        </w:trPr>
        <w:tc>
          <w:tcPr>
            <w:tcW w:w="520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6667B6" w:rsidRDefault="00E75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810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667B6" w:rsidRDefault="0066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6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15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00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799" w:type="dxa"/>
          </w:tcPr>
          <w:p w:rsidR="006667B6" w:rsidRDefault="00E7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</w:tr>
    </w:tbl>
    <w:p w:rsidR="006667B6" w:rsidRDefault="006667B6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СТЕПЕНИ ВЫПОЛНЕНИЯ ПОДПРОГРАММ И ОТДЕЛЬНЫХ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6667B6" w:rsidRDefault="00E75355">
      <w:pPr>
        <w:pStyle w:val="1"/>
        <w:spacing w:before="0" w:beforeAutospacing="0" w:afterAutospacing="0"/>
        <w:ind w:hanging="567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социальной поддержки инвалидов Анучинского муниципального округа «Доступная среда» </w:t>
      </w:r>
      <w:r>
        <w:rPr>
          <w:bCs w:val="0"/>
          <w:sz w:val="28"/>
          <w:szCs w:val="28"/>
        </w:rPr>
        <w:t>на 202</w:t>
      </w:r>
      <w:r w:rsidRPr="00E75355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E7535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 xml:space="preserve"> годы</w:t>
      </w:r>
    </w:p>
    <w:p w:rsidR="006667B6" w:rsidRDefault="006667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984"/>
        <w:gridCol w:w="1797"/>
        <w:gridCol w:w="1871"/>
        <w:gridCol w:w="1928"/>
        <w:gridCol w:w="1871"/>
        <w:gridCol w:w="1927"/>
        <w:gridCol w:w="1620"/>
        <w:gridCol w:w="1552"/>
      </w:tblGrid>
      <w:tr w:rsidR="006667B6">
        <w:tc>
          <w:tcPr>
            <w:tcW w:w="54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871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окончания реализации мероприятия подпрограммы, отдельного мероприятия</w:t>
            </w:r>
          </w:p>
        </w:tc>
        <w:tc>
          <w:tcPr>
            <w:tcW w:w="1928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 реализации мероприятия подпрограммы, отдельного мероприятия</w:t>
            </w:r>
          </w:p>
        </w:tc>
        <w:tc>
          <w:tcPr>
            <w:tcW w:w="1927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реализации мероприятия подпрограммы, отдельного мероприятия</w:t>
            </w:r>
          </w:p>
        </w:tc>
        <w:tc>
          <w:tcPr>
            <w:tcW w:w="162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 на отчетную дату, тыс. рублей</w:t>
            </w:r>
          </w:p>
        </w:tc>
        <w:tc>
          <w:tcPr>
            <w:tcW w:w="1552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6667B6">
        <w:tc>
          <w:tcPr>
            <w:tcW w:w="54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6667B6" w:rsidRDefault="00666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67B6">
        <w:tc>
          <w:tcPr>
            <w:tcW w:w="54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B6">
        <w:tc>
          <w:tcPr>
            <w:tcW w:w="54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B6">
        <w:tc>
          <w:tcPr>
            <w:tcW w:w="54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7B6" w:rsidRDefault="006667B6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6667B6" w:rsidRDefault="00666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 БЮДЖЕТНЫХ И ВНЕБЮДЖЕТНЫХ СРЕДСТВ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</w:p>
    <w:p w:rsidR="006667B6" w:rsidRDefault="00E75355">
      <w:pPr>
        <w:pStyle w:val="1"/>
        <w:spacing w:before="0" w:beforeAutospacing="0" w:afterAutospacing="0"/>
        <w:ind w:hanging="567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социальной поддержки инвалидов Анучинского муниципального округа «Доступная среда» </w:t>
      </w:r>
      <w:r>
        <w:rPr>
          <w:bCs w:val="0"/>
          <w:sz w:val="28"/>
          <w:szCs w:val="28"/>
        </w:rPr>
        <w:t>на 202</w:t>
      </w:r>
      <w:r w:rsidRPr="00E75355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E7535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 xml:space="preserve"> годы</w:t>
      </w:r>
    </w:p>
    <w:p w:rsidR="006667B6" w:rsidRDefault="00666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928"/>
        <w:gridCol w:w="2310"/>
        <w:gridCol w:w="1515"/>
        <w:gridCol w:w="2250"/>
        <w:gridCol w:w="3195"/>
        <w:gridCol w:w="3036"/>
      </w:tblGrid>
      <w:tr w:rsidR="006667B6">
        <w:tc>
          <w:tcPr>
            <w:tcW w:w="54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  <w:tcBorders>
              <w:bottom w:val="nil"/>
            </w:tcBorders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31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51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50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(в соответствии с муниципальной программой) на текущий год</w:t>
            </w:r>
          </w:p>
        </w:tc>
        <w:tc>
          <w:tcPr>
            <w:tcW w:w="319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Запланировано по сводной бюджетной росписи </w:t>
            </w:r>
            <w:hyperlink w:anchor="P1238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036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расходы, тыс. руб. </w:t>
            </w:r>
            <w:hyperlink w:anchor="P1239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6667B6">
        <w:tc>
          <w:tcPr>
            <w:tcW w:w="540" w:type="dxa"/>
            <w:vMerge w:val="restart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8" w:type="dxa"/>
            <w:vMerge w:val="restart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540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1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540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1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540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151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540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1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67B6" w:rsidRDefault="00E753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&lt;*&gt; - заполняется нарастающим итогом с начала года  &lt;**&gt; - заполняется нарастающим итогом с начала года</w:t>
      </w:r>
    </w:p>
    <w:p w:rsidR="006667B6" w:rsidRDefault="00E753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6667B6" w:rsidRDefault="006667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ИНДИКАТОРОВ</w:t>
      </w:r>
    </w:p>
    <w:p w:rsidR="006667B6" w:rsidRDefault="00E75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(ПОКАЗАТЕЛЕЙ) МУНИЦИПАЛЬНОЙ ПРОГРАММЫ</w:t>
      </w:r>
    </w:p>
    <w:p w:rsidR="006667B6" w:rsidRDefault="00E75355">
      <w:pPr>
        <w:pStyle w:val="1"/>
        <w:spacing w:before="0" w:beforeAutospacing="0" w:afterAutospacing="0"/>
        <w:ind w:hanging="567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социальной поддержки инвалидов Анучинского муниципального округа «Доступная среда» </w:t>
      </w:r>
      <w:r>
        <w:rPr>
          <w:bCs w:val="0"/>
          <w:sz w:val="28"/>
          <w:szCs w:val="28"/>
        </w:rPr>
        <w:t>на 202</w:t>
      </w:r>
      <w:r w:rsidRPr="00E75355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E7535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 xml:space="preserve"> годы</w:t>
      </w:r>
    </w:p>
    <w:p w:rsidR="006667B6" w:rsidRDefault="006667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7B6" w:rsidRDefault="00666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674"/>
        <w:gridCol w:w="2085"/>
        <w:gridCol w:w="2745"/>
        <w:gridCol w:w="3075"/>
        <w:gridCol w:w="3707"/>
      </w:tblGrid>
      <w:tr w:rsidR="006667B6">
        <w:tc>
          <w:tcPr>
            <w:tcW w:w="454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74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 (наименование)</w:t>
            </w:r>
          </w:p>
        </w:tc>
        <w:tc>
          <w:tcPr>
            <w:tcW w:w="2085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20" w:type="dxa"/>
            <w:gridSpan w:val="2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индикатора (показателя) муниципальной программы</w:t>
            </w:r>
          </w:p>
        </w:tc>
        <w:tc>
          <w:tcPr>
            <w:tcW w:w="3707" w:type="dxa"/>
            <w:vMerge w:val="restart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отчетного периода (при наличии)</w:t>
            </w:r>
          </w:p>
        </w:tc>
      </w:tr>
      <w:tr w:rsidR="006667B6">
        <w:tc>
          <w:tcPr>
            <w:tcW w:w="454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07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 </w:t>
            </w:r>
            <w:hyperlink w:anchor="P1303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07" w:type="dxa"/>
            <w:vMerge/>
          </w:tcPr>
          <w:p w:rsidR="006667B6" w:rsidRDefault="006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7B6">
        <w:tc>
          <w:tcPr>
            <w:tcW w:w="454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5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7" w:type="dxa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67B6">
        <w:tc>
          <w:tcPr>
            <w:tcW w:w="14740" w:type="dxa"/>
            <w:gridSpan w:val="6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6667B6">
        <w:trPr>
          <w:trHeight w:val="462"/>
        </w:trPr>
        <w:tc>
          <w:tcPr>
            <w:tcW w:w="45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14740" w:type="dxa"/>
            <w:gridSpan w:val="6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</w:tr>
      <w:tr w:rsidR="006667B6">
        <w:tc>
          <w:tcPr>
            <w:tcW w:w="45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14740" w:type="dxa"/>
            <w:gridSpan w:val="6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6667B6">
        <w:tc>
          <w:tcPr>
            <w:tcW w:w="45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14740" w:type="dxa"/>
            <w:gridSpan w:val="6"/>
          </w:tcPr>
          <w:p w:rsidR="006667B6" w:rsidRDefault="00E75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мероприятия</w:t>
            </w:r>
          </w:p>
        </w:tc>
      </w:tr>
      <w:tr w:rsidR="006667B6">
        <w:tc>
          <w:tcPr>
            <w:tcW w:w="45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67B6">
        <w:tc>
          <w:tcPr>
            <w:tcW w:w="14740" w:type="dxa"/>
            <w:gridSpan w:val="6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6667B6">
        <w:tc>
          <w:tcPr>
            <w:tcW w:w="454" w:type="dxa"/>
          </w:tcPr>
          <w:p w:rsidR="006667B6" w:rsidRDefault="00E753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667B6" w:rsidRDefault="006667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67B6" w:rsidRDefault="00E753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  <w:bookmarkStart w:id="1" w:name="P1303"/>
      <w:bookmarkEnd w:id="1"/>
      <w:r>
        <w:rPr>
          <w:rFonts w:ascii="Times New Roman" w:hAnsi="Times New Roman" w:cs="Times New Roman"/>
        </w:rPr>
        <w:t>&lt;*&gt; - заполняется нарастающим итогом с начала года (1 квартал, 1 полугодие, 9 месяцев, год).</w:t>
      </w:r>
    </w:p>
    <w:p w:rsidR="006667B6" w:rsidRDefault="00E75355">
      <w:pPr>
        <w:rPr>
          <w:rFonts w:ascii="Times New Roman" w:hAnsi="Times New Roman" w:cs="Times New Roman"/>
          <w:sz w:val="20"/>
          <w:szCs w:val="20"/>
        </w:rPr>
        <w:sectPr w:rsidR="006667B6">
          <w:pgSz w:w="16838" w:h="11906" w:orient="landscape"/>
          <w:pgMar w:top="1134" w:right="850" w:bottom="1134" w:left="1417" w:header="708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667B6" w:rsidRDefault="006667B6">
      <w:pPr>
        <w:shd w:val="clear" w:color="auto" w:fill="FFFFFF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667B6" w:rsidSect="00DF4C71">
      <w:pgSz w:w="11906" w:h="16838"/>
      <w:pgMar w:top="1134" w:right="850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27" w:rsidRDefault="00EB7227">
      <w:pPr>
        <w:spacing w:line="240" w:lineRule="auto"/>
      </w:pPr>
      <w:r>
        <w:separator/>
      </w:r>
    </w:p>
  </w:endnote>
  <w:endnote w:type="continuationSeparator" w:id="0">
    <w:p w:rsidR="00EB7227" w:rsidRDefault="00EB7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27" w:rsidRDefault="00EB7227">
      <w:pPr>
        <w:spacing w:after="0"/>
      </w:pPr>
      <w:r>
        <w:separator/>
      </w:r>
    </w:p>
  </w:footnote>
  <w:footnote w:type="continuationSeparator" w:id="0">
    <w:p w:rsidR="00EB7227" w:rsidRDefault="00EB72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6F00E8"/>
    <w:multiLevelType w:val="singleLevel"/>
    <w:tmpl w:val="C66F00E8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0C23A00"/>
    <w:multiLevelType w:val="multilevel"/>
    <w:tmpl w:val="00C23A0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3025E0"/>
    <w:multiLevelType w:val="multilevel"/>
    <w:tmpl w:val="183025E0"/>
    <w:lvl w:ilvl="0">
      <w:start w:val="1"/>
      <w:numFmt w:val="bullet"/>
      <w:lvlText w:val=""/>
      <w:lvlJc w:val="left"/>
      <w:pPr>
        <w:ind w:left="721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506E3A"/>
    <w:rsid w:val="0000680E"/>
    <w:rsid w:val="00007898"/>
    <w:rsid w:val="0002326B"/>
    <w:rsid w:val="000400EB"/>
    <w:rsid w:val="000677FD"/>
    <w:rsid w:val="0007096C"/>
    <w:rsid w:val="00075A11"/>
    <w:rsid w:val="00080D3A"/>
    <w:rsid w:val="00083DFA"/>
    <w:rsid w:val="000953B2"/>
    <w:rsid w:val="00097F60"/>
    <w:rsid w:val="000F78E9"/>
    <w:rsid w:val="001172AA"/>
    <w:rsid w:val="00122F2F"/>
    <w:rsid w:val="00124D8B"/>
    <w:rsid w:val="001278C9"/>
    <w:rsid w:val="00130AB0"/>
    <w:rsid w:val="00144B10"/>
    <w:rsid w:val="00162DE5"/>
    <w:rsid w:val="0018170A"/>
    <w:rsid w:val="001F0DE8"/>
    <w:rsid w:val="002011E8"/>
    <w:rsid w:val="002373C3"/>
    <w:rsid w:val="00245E16"/>
    <w:rsid w:val="002525B6"/>
    <w:rsid w:val="002577E8"/>
    <w:rsid w:val="002616DB"/>
    <w:rsid w:val="002656D8"/>
    <w:rsid w:val="00277EA7"/>
    <w:rsid w:val="002B5746"/>
    <w:rsid w:val="002C028D"/>
    <w:rsid w:val="002C5B1D"/>
    <w:rsid w:val="002D0C20"/>
    <w:rsid w:val="002E3F49"/>
    <w:rsid w:val="00304E34"/>
    <w:rsid w:val="00320EF0"/>
    <w:rsid w:val="003772F8"/>
    <w:rsid w:val="0038375F"/>
    <w:rsid w:val="00386B4C"/>
    <w:rsid w:val="003940EA"/>
    <w:rsid w:val="003C5337"/>
    <w:rsid w:val="003F4D80"/>
    <w:rsid w:val="00417E9F"/>
    <w:rsid w:val="00421C8C"/>
    <w:rsid w:val="0044167B"/>
    <w:rsid w:val="00450071"/>
    <w:rsid w:val="004663C0"/>
    <w:rsid w:val="00484D56"/>
    <w:rsid w:val="004A0016"/>
    <w:rsid w:val="004A08F2"/>
    <w:rsid w:val="004A1911"/>
    <w:rsid w:val="004D50AD"/>
    <w:rsid w:val="004F4165"/>
    <w:rsid w:val="004F5370"/>
    <w:rsid w:val="00506E3A"/>
    <w:rsid w:val="005078ED"/>
    <w:rsid w:val="0051684D"/>
    <w:rsid w:val="00556A7F"/>
    <w:rsid w:val="00580670"/>
    <w:rsid w:val="005A2447"/>
    <w:rsid w:val="005A2C83"/>
    <w:rsid w:val="005B4266"/>
    <w:rsid w:val="005B60C4"/>
    <w:rsid w:val="005B61C9"/>
    <w:rsid w:val="005E6476"/>
    <w:rsid w:val="005E78C9"/>
    <w:rsid w:val="005F19B2"/>
    <w:rsid w:val="00627F9F"/>
    <w:rsid w:val="0064662E"/>
    <w:rsid w:val="006507BF"/>
    <w:rsid w:val="006667B6"/>
    <w:rsid w:val="006764D0"/>
    <w:rsid w:val="006A4B04"/>
    <w:rsid w:val="006C563D"/>
    <w:rsid w:val="006C5DA8"/>
    <w:rsid w:val="00711A05"/>
    <w:rsid w:val="00726C43"/>
    <w:rsid w:val="007312E4"/>
    <w:rsid w:val="00733790"/>
    <w:rsid w:val="00787E84"/>
    <w:rsid w:val="00793A3A"/>
    <w:rsid w:val="007F4CB8"/>
    <w:rsid w:val="0082319E"/>
    <w:rsid w:val="00861F3E"/>
    <w:rsid w:val="00866650"/>
    <w:rsid w:val="00866CC3"/>
    <w:rsid w:val="008763DA"/>
    <w:rsid w:val="008A3579"/>
    <w:rsid w:val="008A529E"/>
    <w:rsid w:val="008B3BE5"/>
    <w:rsid w:val="008D0526"/>
    <w:rsid w:val="008D10CE"/>
    <w:rsid w:val="008E08DC"/>
    <w:rsid w:val="008E1808"/>
    <w:rsid w:val="00941844"/>
    <w:rsid w:val="009A051F"/>
    <w:rsid w:val="009B6390"/>
    <w:rsid w:val="009D6B3C"/>
    <w:rsid w:val="009E4C49"/>
    <w:rsid w:val="009E5CFA"/>
    <w:rsid w:val="009F0871"/>
    <w:rsid w:val="009F5758"/>
    <w:rsid w:val="00A2474D"/>
    <w:rsid w:val="00A53A82"/>
    <w:rsid w:val="00A777D6"/>
    <w:rsid w:val="00A8659E"/>
    <w:rsid w:val="00AB4401"/>
    <w:rsid w:val="00AC354B"/>
    <w:rsid w:val="00AC5221"/>
    <w:rsid w:val="00AE21D9"/>
    <w:rsid w:val="00AF1ACB"/>
    <w:rsid w:val="00B25A1F"/>
    <w:rsid w:val="00B343B6"/>
    <w:rsid w:val="00B746E9"/>
    <w:rsid w:val="00B816DF"/>
    <w:rsid w:val="00BA54A4"/>
    <w:rsid w:val="00BC0A69"/>
    <w:rsid w:val="00BD1A39"/>
    <w:rsid w:val="00BE371D"/>
    <w:rsid w:val="00BE410B"/>
    <w:rsid w:val="00BF46D3"/>
    <w:rsid w:val="00C033CB"/>
    <w:rsid w:val="00C23726"/>
    <w:rsid w:val="00C412ED"/>
    <w:rsid w:val="00C524E3"/>
    <w:rsid w:val="00C849F7"/>
    <w:rsid w:val="00C86832"/>
    <w:rsid w:val="00C9319F"/>
    <w:rsid w:val="00CA2B93"/>
    <w:rsid w:val="00CA544C"/>
    <w:rsid w:val="00CB4567"/>
    <w:rsid w:val="00CE28E9"/>
    <w:rsid w:val="00CF19EF"/>
    <w:rsid w:val="00D03F3D"/>
    <w:rsid w:val="00D21552"/>
    <w:rsid w:val="00D32AB9"/>
    <w:rsid w:val="00D44E12"/>
    <w:rsid w:val="00D76058"/>
    <w:rsid w:val="00D87845"/>
    <w:rsid w:val="00D87922"/>
    <w:rsid w:val="00DA48FB"/>
    <w:rsid w:val="00DB764B"/>
    <w:rsid w:val="00DE40F2"/>
    <w:rsid w:val="00DF4C71"/>
    <w:rsid w:val="00E1170A"/>
    <w:rsid w:val="00E51A42"/>
    <w:rsid w:val="00E56434"/>
    <w:rsid w:val="00E75355"/>
    <w:rsid w:val="00E76B0B"/>
    <w:rsid w:val="00E96A44"/>
    <w:rsid w:val="00EB7227"/>
    <w:rsid w:val="00EE3511"/>
    <w:rsid w:val="00F1107A"/>
    <w:rsid w:val="00F65CA2"/>
    <w:rsid w:val="00F72C61"/>
    <w:rsid w:val="00F85A69"/>
    <w:rsid w:val="00F95253"/>
    <w:rsid w:val="00FC010D"/>
    <w:rsid w:val="00FC3CC5"/>
    <w:rsid w:val="00FD2ECD"/>
    <w:rsid w:val="00FD64F3"/>
    <w:rsid w:val="00FF2E82"/>
    <w:rsid w:val="00FF37B2"/>
    <w:rsid w:val="039D4238"/>
    <w:rsid w:val="05F0234C"/>
    <w:rsid w:val="06B06708"/>
    <w:rsid w:val="07212C5B"/>
    <w:rsid w:val="088D273F"/>
    <w:rsid w:val="0B703B38"/>
    <w:rsid w:val="0C1356E5"/>
    <w:rsid w:val="0C656F37"/>
    <w:rsid w:val="0F0B3EB4"/>
    <w:rsid w:val="0F19618D"/>
    <w:rsid w:val="0F5B68BD"/>
    <w:rsid w:val="11F03EFB"/>
    <w:rsid w:val="16171A97"/>
    <w:rsid w:val="18DC0BD0"/>
    <w:rsid w:val="1B790399"/>
    <w:rsid w:val="1BD7170D"/>
    <w:rsid w:val="1FA10F18"/>
    <w:rsid w:val="1FB41657"/>
    <w:rsid w:val="20DD6158"/>
    <w:rsid w:val="212C4286"/>
    <w:rsid w:val="21E068D0"/>
    <w:rsid w:val="23516881"/>
    <w:rsid w:val="24CC643F"/>
    <w:rsid w:val="27DC275A"/>
    <w:rsid w:val="2DD124B0"/>
    <w:rsid w:val="2E8306D9"/>
    <w:rsid w:val="33510801"/>
    <w:rsid w:val="33C02347"/>
    <w:rsid w:val="36437761"/>
    <w:rsid w:val="38D963C7"/>
    <w:rsid w:val="3A5F63CC"/>
    <w:rsid w:val="3ACB722E"/>
    <w:rsid w:val="3AE04B58"/>
    <w:rsid w:val="3C025F3B"/>
    <w:rsid w:val="3C2A1695"/>
    <w:rsid w:val="3E9A57C0"/>
    <w:rsid w:val="432F4983"/>
    <w:rsid w:val="45701487"/>
    <w:rsid w:val="45FD5985"/>
    <w:rsid w:val="48B3518A"/>
    <w:rsid w:val="4A612F32"/>
    <w:rsid w:val="4B205ACF"/>
    <w:rsid w:val="57FC3E13"/>
    <w:rsid w:val="5ABA195C"/>
    <w:rsid w:val="5BDA48EC"/>
    <w:rsid w:val="635535E7"/>
    <w:rsid w:val="63C66705"/>
    <w:rsid w:val="64A04962"/>
    <w:rsid w:val="6CDA1AC6"/>
    <w:rsid w:val="73DE2426"/>
    <w:rsid w:val="741E20B6"/>
    <w:rsid w:val="77510282"/>
    <w:rsid w:val="7A8C3481"/>
    <w:rsid w:val="7AB74016"/>
    <w:rsid w:val="7B30128A"/>
    <w:rsid w:val="7B565E34"/>
    <w:rsid w:val="7E2E68D0"/>
    <w:rsid w:val="7F8A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nhideWhenUsed="0" w:qFormat="1"/>
    <w:lsdException w:name="Subtitle" w:semiHidden="0" w:uiPriority="11" w:unhideWhenUsed="0" w:qFormat="1"/>
    <w:lsdException w:name="Body Text Indent 2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4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4C71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DF4C71"/>
    <w:rPr>
      <w:color w:val="0000FF"/>
      <w:u w:val="single"/>
    </w:rPr>
  </w:style>
  <w:style w:type="character" w:styleId="a4">
    <w:name w:val="Strong"/>
    <w:basedOn w:val="a0"/>
    <w:uiPriority w:val="99"/>
    <w:qFormat/>
    <w:rsid w:val="00DF4C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DF4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qFormat/>
    <w:rsid w:val="00DF4C7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qFormat/>
    <w:rsid w:val="00DF4C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DF4C7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DF4C71"/>
    <w:pPr>
      <w:spacing w:before="240" w:after="240" w:line="240" w:lineRule="auto"/>
    </w:pPr>
    <w:rPr>
      <w:rFonts w:ascii="Times New Roman" w:eastAsia="Times New Roman" w:hAnsi="Times New Roman" w:cs="Times New Roman"/>
      <w:color w:val="222629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qFormat/>
    <w:rsid w:val="00DF4C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DF4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rsid w:val="00DF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DF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DF4C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F4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basedOn w:val="a0"/>
    <w:qFormat/>
    <w:rsid w:val="00DF4C71"/>
  </w:style>
  <w:style w:type="character" w:customStyle="1" w:styleId="spelle">
    <w:name w:val="spelle"/>
    <w:basedOn w:val="a0"/>
    <w:qFormat/>
    <w:rsid w:val="00DF4C71"/>
  </w:style>
  <w:style w:type="paragraph" w:customStyle="1" w:styleId="a10">
    <w:name w:val="a1"/>
    <w:basedOn w:val="a"/>
    <w:qFormat/>
    <w:rsid w:val="00DF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  <w:rsid w:val="00DF4C71"/>
  </w:style>
  <w:style w:type="paragraph" w:customStyle="1" w:styleId="ConsPlusNonformat">
    <w:name w:val="ConsPlusNonformat"/>
    <w:uiPriority w:val="99"/>
    <w:qFormat/>
    <w:rsid w:val="00DF4C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DF4C7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DF4C71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qFormat/>
    <w:rsid w:val="00DF4C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F4C71"/>
    <w:rPr>
      <w:rFonts w:ascii="Tahoma" w:hAnsi="Tahoma" w:cs="Tahoma"/>
      <w:sz w:val="16"/>
      <w:szCs w:val="16"/>
    </w:rPr>
  </w:style>
  <w:style w:type="character" w:customStyle="1" w:styleId="af1">
    <w:name w:val="a"/>
    <w:basedOn w:val="a0"/>
    <w:qFormat/>
    <w:rsid w:val="00DF4C71"/>
  </w:style>
  <w:style w:type="paragraph" w:customStyle="1" w:styleId="ConsPlusNormal">
    <w:name w:val="ConsPlusNormal"/>
    <w:uiPriority w:val="99"/>
    <w:qFormat/>
    <w:rsid w:val="00DF4C7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F4C71"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qFormat/>
    <w:rsid w:val="00DF4C71"/>
  </w:style>
  <w:style w:type="character" w:customStyle="1" w:styleId="ac">
    <w:name w:val="Нижний колонтитул Знак"/>
    <w:basedOn w:val="a0"/>
    <w:link w:val="ab"/>
    <w:uiPriority w:val="99"/>
    <w:qFormat/>
    <w:rsid w:val="00DF4C71"/>
  </w:style>
  <w:style w:type="character" w:customStyle="1" w:styleId="30">
    <w:name w:val="Заголовок 3 Знак"/>
    <w:basedOn w:val="a0"/>
    <w:link w:val="3"/>
    <w:uiPriority w:val="99"/>
    <w:qFormat/>
    <w:rsid w:val="00DF4C7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F4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DF4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8B7F-49EC-4705-9F29-BC2E88A5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3821</Words>
  <Characters>21781</Characters>
  <Application>Microsoft Office Word</Application>
  <DocSecurity>0</DocSecurity>
  <Lines>181</Lines>
  <Paragraphs>51</Paragraphs>
  <ScaleCrop>false</ScaleCrop>
  <Company>Microsoft</Company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VedernikovaOV</dc:creator>
  <cp:lastModifiedBy>Элина</cp:lastModifiedBy>
  <cp:revision>2</cp:revision>
  <cp:lastPrinted>2024-07-11T23:27:00Z</cp:lastPrinted>
  <dcterms:created xsi:type="dcterms:W3CDTF">2024-08-31T02:38:00Z</dcterms:created>
  <dcterms:modified xsi:type="dcterms:W3CDTF">2024-08-31T02:38:00Z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4C17986D0B8B487793155E4E35446412_13</vt:lpwstr>
  </property>
</Properties>
</file>