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4D05" w14:textId="3870D2BA" w:rsidR="00AD6942" w:rsidRDefault="00B2111D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B2111D">
        <w:rPr>
          <w:noProof/>
          <w:sz w:val="20"/>
          <w:szCs w:val="20"/>
        </w:rPr>
        <w:drawing>
          <wp:inline distT="0" distB="0" distL="0" distR="0" wp14:anchorId="2FA0E177" wp14:editId="0FFEAE49">
            <wp:extent cx="633095" cy="90043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C79AAC" w14:textId="77777777" w:rsidR="00AD6942" w:rsidRDefault="00B2111D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АДМИНИСТРАЦИЯ</w:t>
      </w:r>
    </w:p>
    <w:p w14:paraId="59859B04" w14:textId="77777777" w:rsidR="00AD6942" w:rsidRDefault="00B2111D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АНУЧИНСКОГО МУНИЦИПАЛЬНОГО ОКРУГА</w:t>
      </w:r>
    </w:p>
    <w:p w14:paraId="7598BCD2" w14:textId="77777777" w:rsidR="00AD6942" w:rsidRDefault="00B2111D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ПРИМОРСКОГО КРАЯ</w:t>
      </w:r>
    </w:p>
    <w:p w14:paraId="7F90B25B" w14:textId="77777777" w:rsidR="00AD6942" w:rsidRDefault="00AD694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14:paraId="6D1746D1" w14:textId="77777777" w:rsidR="00AD6942" w:rsidRDefault="00B2111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22BAD2B" wp14:editId="209F20B7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15240"/>
                <wp:wrapNone/>
                <wp:docPr id="2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4C2701B" w14:textId="77777777" w:rsidR="00AD6942" w:rsidRDefault="00AD6942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Текстовое поле 1" o:spid="_x0000_s1026" o:spt="1" style="position:absolute;left:0pt;margin-left:375.5pt;margin-top:-13.5pt;height:28.85pt;width:108.05pt;z-index:251659264;mso-width-relative:page;mso-height-relative:page;" fillcolor="#FFFFFF" filled="t" stroked="f" coordsize="21600,21600" o:allowincell="f" o:gfxdata="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0qs7faAAAACgEAAA8AAAAAAAAAAQAg&#10;AAAAIgAAAGRycy9kb3ducmV2LnhtbFBLAQIUABQAAAAIAIdO4kAeqPyJ0wEAAJMDAAAOAAAAAAAA&#10;AAEAIAAAACkBAABkcnMvZTJvRG9jLnhtbFBLBQYAAAAABgAGAFkBAABuBQAA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9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П О С Т А Н О В Л Е Н И Е </w:t>
      </w:r>
    </w:p>
    <w:p w14:paraId="3104A036" w14:textId="77777777" w:rsidR="00AD6942" w:rsidRDefault="00AD6942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AD6942" w14:paraId="431D1E07" w14:textId="77777777">
        <w:trPr>
          <w:jc w:val="center"/>
        </w:trPr>
        <w:tc>
          <w:tcPr>
            <w:tcW w:w="294" w:type="dxa"/>
          </w:tcPr>
          <w:p w14:paraId="1982FAD5" w14:textId="77777777" w:rsidR="00AD6942" w:rsidRDefault="00AD694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50DD6E3B" w14:textId="77777777" w:rsidR="00AD6942" w:rsidRDefault="00B2111D">
            <w:pPr>
              <w:spacing w:line="360" w:lineRule="auto"/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07.12.2023</w:t>
            </w:r>
          </w:p>
        </w:tc>
        <w:tc>
          <w:tcPr>
            <w:tcW w:w="283" w:type="dxa"/>
          </w:tcPr>
          <w:p w14:paraId="59DAB7C1" w14:textId="77777777" w:rsidR="00AD6942" w:rsidRDefault="00AD694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1" w:type="dxa"/>
          </w:tcPr>
          <w:p w14:paraId="36C85DA7" w14:textId="77777777" w:rsidR="00AD6942" w:rsidRDefault="00B2111D">
            <w:pPr>
              <w:spacing w:line="360" w:lineRule="auto"/>
              <w:ind w:left="-6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14:paraId="3FBD90C8" w14:textId="77777777" w:rsidR="00AD6942" w:rsidRDefault="00B2111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66681C93" w14:textId="77777777" w:rsidR="00AD6942" w:rsidRDefault="00B2111D">
            <w:pPr>
              <w:spacing w:line="360" w:lineRule="auto"/>
              <w:ind w:right="-8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1027</w:t>
            </w:r>
          </w:p>
        </w:tc>
      </w:tr>
    </w:tbl>
    <w:p w14:paraId="4F15B83A" w14:textId="77777777" w:rsidR="00AD6942" w:rsidRDefault="00AD6942">
      <w:pPr>
        <w:pStyle w:val="Default"/>
        <w:spacing w:line="360" w:lineRule="auto"/>
        <w:rPr>
          <w:sz w:val="26"/>
          <w:szCs w:val="26"/>
        </w:rPr>
      </w:pPr>
    </w:p>
    <w:p w14:paraId="0F496011" w14:textId="77777777" w:rsidR="00AD6942" w:rsidRDefault="00B21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регистрации</w:t>
      </w:r>
    </w:p>
    <w:p w14:paraId="0CF71B3C" w14:textId="77777777" w:rsidR="00AD6942" w:rsidRDefault="00B21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устава территориального общественного самоуправления на территории </w:t>
      </w:r>
      <w:r>
        <w:rPr>
          <w:b/>
          <w:bCs/>
          <w:sz w:val="28"/>
          <w:szCs w:val="28"/>
        </w:rPr>
        <w:t>Анучинского муниципального округа</w:t>
      </w:r>
    </w:p>
    <w:p w14:paraId="7EDC82F7" w14:textId="77777777" w:rsidR="00AD6942" w:rsidRDefault="00AD6942">
      <w:pPr>
        <w:jc w:val="center"/>
        <w:rPr>
          <w:b/>
          <w:bCs/>
          <w:sz w:val="28"/>
          <w:szCs w:val="28"/>
        </w:rPr>
      </w:pPr>
    </w:p>
    <w:p w14:paraId="6C994A72" w14:textId="77777777" w:rsidR="00AD6942" w:rsidRDefault="00B2111D">
      <w:pPr>
        <w:pStyle w:val="ConsPlusTitle"/>
        <w:spacing w:line="360" w:lineRule="auto"/>
        <w:ind w:firstLineChars="100" w:firstLine="281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статьёй 27 Федерального закона от 06.10.2003 № 131-ФЗ «Об общих принципах организации местного самоуправления в Российской Федерации», Положением «О территориальном общественном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самоуправлении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округе», утверждённым решением Думы Анучинского муниципального округа от 22.09.2022 года № 343-НПА( в  ред. от 29.11.2023 года № 493-НПА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Анучинского муниципального округа от 28.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09.2022 № 343-НПА «Об утверждении Положения «О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Устава Анучинского муниципального округа Приморского края, администрация Анучинского муниципального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Приморског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края</w:t>
      </w:r>
    </w:p>
    <w:p w14:paraId="4FC9D60C" w14:textId="77777777" w:rsidR="00AD6942" w:rsidRDefault="00B2111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0D257416" w14:textId="77777777" w:rsidR="00AD6942" w:rsidRDefault="00B211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регистрации устава территориального общественного самоуправления на территории Анучинского муниципального округа.</w:t>
      </w:r>
    </w:p>
    <w:p w14:paraId="70E32EC8" w14:textId="77777777" w:rsidR="00AD6942" w:rsidRDefault="00B211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Анучинского</w:t>
      </w:r>
      <w:proofErr w:type="gramEnd"/>
      <w:r>
        <w:rPr>
          <w:sz w:val="28"/>
          <w:szCs w:val="28"/>
        </w:rPr>
        <w:t xml:space="preserve">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ящее Постановление </w:t>
      </w:r>
      <w:r>
        <w:rPr>
          <w:sz w:val="28"/>
          <w:szCs w:val="28"/>
        </w:rPr>
        <w:t xml:space="preserve">на официальном сайте администрации Анучинского муниципального округа Приморского края в информационно-телекоммуникационной сети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8690BD" w14:textId="77777777" w:rsidR="00AD6942" w:rsidRDefault="00B211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Контроль за исполнением настоящего решения оставляю за собой.</w:t>
      </w:r>
    </w:p>
    <w:p w14:paraId="036B73A9" w14:textId="77777777" w:rsidR="00AD6942" w:rsidRDefault="00AD6942">
      <w:pPr>
        <w:spacing w:line="360" w:lineRule="auto"/>
        <w:ind w:firstLine="720"/>
        <w:jc w:val="both"/>
        <w:rPr>
          <w:sz w:val="28"/>
          <w:szCs w:val="28"/>
        </w:rPr>
      </w:pPr>
    </w:p>
    <w:p w14:paraId="4C40DB6F" w14:textId="77777777" w:rsidR="00AD6942" w:rsidRDefault="00AD6942">
      <w:pPr>
        <w:spacing w:line="360" w:lineRule="auto"/>
        <w:ind w:firstLine="720"/>
        <w:jc w:val="both"/>
        <w:rPr>
          <w:sz w:val="28"/>
          <w:szCs w:val="28"/>
        </w:rPr>
      </w:pPr>
    </w:p>
    <w:p w14:paraId="6F2EFE46" w14:textId="77777777" w:rsidR="00AD6942" w:rsidRDefault="00B21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78DDB22C" w14:textId="77777777" w:rsidR="00AD6942" w:rsidRDefault="00B2111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С.А.Понуровский</w:t>
      </w:r>
    </w:p>
    <w:p w14:paraId="6C092DCE" w14:textId="77777777" w:rsidR="00AD6942" w:rsidRDefault="00AD6942">
      <w:pPr>
        <w:jc w:val="both"/>
        <w:rPr>
          <w:sz w:val="28"/>
          <w:szCs w:val="28"/>
        </w:rPr>
      </w:pPr>
    </w:p>
    <w:p w14:paraId="372F205D" w14:textId="77777777" w:rsidR="00AD6942" w:rsidRDefault="00AD6942">
      <w:pPr>
        <w:jc w:val="both"/>
        <w:rPr>
          <w:sz w:val="28"/>
          <w:szCs w:val="28"/>
        </w:rPr>
      </w:pPr>
    </w:p>
    <w:p w14:paraId="25F95240" w14:textId="77777777" w:rsidR="00AD6942" w:rsidRDefault="00AD6942">
      <w:pPr>
        <w:jc w:val="both"/>
        <w:rPr>
          <w:sz w:val="28"/>
          <w:szCs w:val="28"/>
        </w:rPr>
      </w:pPr>
    </w:p>
    <w:p w14:paraId="68D51925" w14:textId="77777777" w:rsidR="00AD6942" w:rsidRDefault="00AD6942">
      <w:pPr>
        <w:jc w:val="both"/>
        <w:rPr>
          <w:sz w:val="28"/>
          <w:szCs w:val="28"/>
        </w:rPr>
      </w:pPr>
    </w:p>
    <w:p w14:paraId="52328D9C" w14:textId="77777777" w:rsidR="00AD6942" w:rsidRDefault="00AD6942">
      <w:pPr>
        <w:jc w:val="both"/>
        <w:rPr>
          <w:sz w:val="28"/>
          <w:szCs w:val="28"/>
        </w:rPr>
      </w:pPr>
    </w:p>
    <w:p w14:paraId="786F8C75" w14:textId="77777777" w:rsidR="00AD6942" w:rsidRDefault="00AD6942">
      <w:pPr>
        <w:jc w:val="both"/>
        <w:rPr>
          <w:sz w:val="28"/>
          <w:szCs w:val="28"/>
        </w:rPr>
      </w:pPr>
    </w:p>
    <w:p w14:paraId="6A6C6F32" w14:textId="77777777" w:rsidR="00AD6942" w:rsidRDefault="00AD6942">
      <w:pPr>
        <w:jc w:val="both"/>
        <w:rPr>
          <w:sz w:val="28"/>
          <w:szCs w:val="28"/>
        </w:rPr>
      </w:pPr>
    </w:p>
    <w:p w14:paraId="5CF2B365" w14:textId="77777777" w:rsidR="00AD6942" w:rsidRDefault="00AD6942">
      <w:pPr>
        <w:jc w:val="both"/>
        <w:rPr>
          <w:sz w:val="28"/>
          <w:szCs w:val="28"/>
        </w:rPr>
      </w:pPr>
    </w:p>
    <w:p w14:paraId="65D9088C" w14:textId="77777777" w:rsidR="00AD6942" w:rsidRDefault="00AD6942">
      <w:pPr>
        <w:jc w:val="both"/>
        <w:rPr>
          <w:sz w:val="28"/>
          <w:szCs w:val="28"/>
        </w:rPr>
      </w:pPr>
    </w:p>
    <w:p w14:paraId="5229E16A" w14:textId="77777777" w:rsidR="00AD6942" w:rsidRDefault="00AD6942">
      <w:pPr>
        <w:jc w:val="both"/>
        <w:rPr>
          <w:sz w:val="28"/>
          <w:szCs w:val="28"/>
        </w:rPr>
      </w:pPr>
    </w:p>
    <w:p w14:paraId="2BB97155" w14:textId="77777777" w:rsidR="00AD6942" w:rsidRDefault="00AD6942">
      <w:pPr>
        <w:jc w:val="both"/>
        <w:rPr>
          <w:sz w:val="28"/>
          <w:szCs w:val="28"/>
        </w:rPr>
      </w:pPr>
    </w:p>
    <w:p w14:paraId="043D8AD9" w14:textId="77777777" w:rsidR="00AD6942" w:rsidRDefault="00AD6942">
      <w:pPr>
        <w:jc w:val="both"/>
        <w:rPr>
          <w:sz w:val="28"/>
          <w:szCs w:val="28"/>
        </w:rPr>
      </w:pPr>
    </w:p>
    <w:p w14:paraId="48044674" w14:textId="77777777" w:rsidR="00AD6942" w:rsidRDefault="00AD6942">
      <w:pPr>
        <w:jc w:val="both"/>
        <w:rPr>
          <w:sz w:val="28"/>
          <w:szCs w:val="28"/>
        </w:rPr>
      </w:pPr>
    </w:p>
    <w:p w14:paraId="670F9CA4" w14:textId="77777777" w:rsidR="00AD6942" w:rsidRDefault="00AD6942">
      <w:pPr>
        <w:jc w:val="both"/>
        <w:rPr>
          <w:sz w:val="28"/>
          <w:szCs w:val="28"/>
        </w:rPr>
      </w:pPr>
    </w:p>
    <w:p w14:paraId="5CF92AE0" w14:textId="77777777" w:rsidR="00AD6942" w:rsidRDefault="00AD6942">
      <w:pPr>
        <w:jc w:val="both"/>
        <w:rPr>
          <w:sz w:val="28"/>
          <w:szCs w:val="28"/>
        </w:rPr>
      </w:pPr>
    </w:p>
    <w:p w14:paraId="5DEEB169" w14:textId="77777777" w:rsidR="00AD6942" w:rsidRDefault="00AD6942">
      <w:pPr>
        <w:jc w:val="both"/>
        <w:rPr>
          <w:sz w:val="28"/>
          <w:szCs w:val="28"/>
        </w:rPr>
      </w:pPr>
    </w:p>
    <w:p w14:paraId="2918E169" w14:textId="77777777" w:rsidR="00AD6942" w:rsidRDefault="00AD6942">
      <w:pPr>
        <w:jc w:val="both"/>
        <w:rPr>
          <w:sz w:val="28"/>
          <w:szCs w:val="28"/>
        </w:rPr>
      </w:pPr>
    </w:p>
    <w:p w14:paraId="3A8C51EF" w14:textId="77777777" w:rsidR="00AD6942" w:rsidRDefault="00AD6942">
      <w:pPr>
        <w:jc w:val="both"/>
        <w:rPr>
          <w:sz w:val="28"/>
          <w:szCs w:val="28"/>
        </w:rPr>
      </w:pPr>
    </w:p>
    <w:p w14:paraId="34302108" w14:textId="77777777" w:rsidR="00AD6942" w:rsidRDefault="00AD6942">
      <w:pPr>
        <w:jc w:val="both"/>
        <w:rPr>
          <w:sz w:val="28"/>
          <w:szCs w:val="28"/>
        </w:rPr>
      </w:pPr>
    </w:p>
    <w:p w14:paraId="356FF644" w14:textId="77777777" w:rsidR="00AD6942" w:rsidRDefault="00AD6942">
      <w:pPr>
        <w:jc w:val="both"/>
        <w:rPr>
          <w:sz w:val="28"/>
          <w:szCs w:val="28"/>
        </w:rPr>
      </w:pPr>
    </w:p>
    <w:p w14:paraId="234757AF" w14:textId="77777777" w:rsidR="00AD6942" w:rsidRDefault="00AD6942">
      <w:pPr>
        <w:jc w:val="both"/>
        <w:rPr>
          <w:sz w:val="28"/>
          <w:szCs w:val="28"/>
        </w:rPr>
      </w:pPr>
    </w:p>
    <w:p w14:paraId="02FBAB45" w14:textId="77777777" w:rsidR="00AD6942" w:rsidRDefault="00AD6942">
      <w:pPr>
        <w:jc w:val="both"/>
        <w:rPr>
          <w:sz w:val="28"/>
          <w:szCs w:val="28"/>
        </w:rPr>
      </w:pPr>
    </w:p>
    <w:p w14:paraId="0BE62F9D" w14:textId="77777777" w:rsidR="00AD6942" w:rsidRDefault="00AD6942">
      <w:pPr>
        <w:jc w:val="both"/>
        <w:rPr>
          <w:sz w:val="28"/>
          <w:szCs w:val="28"/>
        </w:rPr>
      </w:pPr>
    </w:p>
    <w:p w14:paraId="18BD60B3" w14:textId="77777777" w:rsidR="00AD6942" w:rsidRDefault="00AD6942">
      <w:pPr>
        <w:jc w:val="both"/>
        <w:rPr>
          <w:sz w:val="28"/>
          <w:szCs w:val="28"/>
        </w:rPr>
      </w:pPr>
    </w:p>
    <w:p w14:paraId="34336226" w14:textId="77777777" w:rsidR="00AD6942" w:rsidRDefault="00AD6942">
      <w:pPr>
        <w:jc w:val="both"/>
        <w:rPr>
          <w:sz w:val="28"/>
          <w:szCs w:val="28"/>
        </w:rPr>
      </w:pPr>
    </w:p>
    <w:p w14:paraId="32492010" w14:textId="77777777" w:rsidR="00AD6942" w:rsidRDefault="00AD6942">
      <w:pPr>
        <w:jc w:val="both"/>
        <w:rPr>
          <w:sz w:val="28"/>
          <w:szCs w:val="28"/>
        </w:rPr>
      </w:pPr>
    </w:p>
    <w:p w14:paraId="3A5FD640" w14:textId="77777777" w:rsidR="00AD6942" w:rsidRDefault="00AD6942">
      <w:pPr>
        <w:jc w:val="both"/>
        <w:rPr>
          <w:sz w:val="28"/>
          <w:szCs w:val="28"/>
        </w:rPr>
      </w:pPr>
    </w:p>
    <w:p w14:paraId="09AB1B93" w14:textId="77777777" w:rsidR="00AD6942" w:rsidRDefault="00AD6942">
      <w:pPr>
        <w:jc w:val="both"/>
        <w:rPr>
          <w:sz w:val="28"/>
          <w:szCs w:val="28"/>
        </w:rPr>
      </w:pPr>
    </w:p>
    <w:p w14:paraId="044D88C2" w14:textId="77777777" w:rsidR="00AD6942" w:rsidRDefault="00AD6942">
      <w:pPr>
        <w:jc w:val="both"/>
        <w:rPr>
          <w:sz w:val="28"/>
          <w:szCs w:val="28"/>
        </w:rPr>
      </w:pPr>
    </w:p>
    <w:p w14:paraId="2D84305A" w14:textId="77777777" w:rsidR="00AD6942" w:rsidRDefault="00AD6942">
      <w:pPr>
        <w:jc w:val="both"/>
        <w:rPr>
          <w:sz w:val="28"/>
          <w:szCs w:val="28"/>
        </w:rPr>
      </w:pPr>
    </w:p>
    <w:p w14:paraId="433FB72D" w14:textId="77777777" w:rsidR="00AD6942" w:rsidRDefault="00AD6942">
      <w:pPr>
        <w:jc w:val="both"/>
        <w:rPr>
          <w:sz w:val="28"/>
          <w:szCs w:val="28"/>
        </w:rPr>
      </w:pPr>
    </w:p>
    <w:p w14:paraId="7E6301F3" w14:textId="77777777" w:rsidR="00AD6942" w:rsidRDefault="00AD6942">
      <w:pPr>
        <w:jc w:val="both"/>
        <w:rPr>
          <w:sz w:val="28"/>
          <w:szCs w:val="28"/>
        </w:rPr>
      </w:pPr>
    </w:p>
    <w:p w14:paraId="374EC7DB" w14:textId="77777777" w:rsidR="00AD6942" w:rsidRDefault="00AD6942">
      <w:pPr>
        <w:jc w:val="both"/>
        <w:rPr>
          <w:sz w:val="28"/>
          <w:szCs w:val="28"/>
        </w:rPr>
      </w:pPr>
    </w:p>
    <w:p w14:paraId="6455EAB5" w14:textId="77777777" w:rsidR="00AD6942" w:rsidRDefault="00AD6942">
      <w:pPr>
        <w:jc w:val="both"/>
        <w:rPr>
          <w:sz w:val="28"/>
          <w:szCs w:val="28"/>
        </w:rPr>
      </w:pPr>
    </w:p>
    <w:p w14:paraId="4F1A0CE7" w14:textId="77777777" w:rsidR="00AD6942" w:rsidRDefault="00AD6942">
      <w:pPr>
        <w:jc w:val="both"/>
        <w:rPr>
          <w:sz w:val="28"/>
          <w:szCs w:val="28"/>
        </w:rPr>
      </w:pPr>
    </w:p>
    <w:p w14:paraId="356DCA04" w14:textId="77777777" w:rsidR="00AD6942" w:rsidRDefault="00AD6942">
      <w:pPr>
        <w:jc w:val="both"/>
        <w:rPr>
          <w:sz w:val="28"/>
          <w:szCs w:val="28"/>
        </w:rPr>
      </w:pPr>
    </w:p>
    <w:p w14:paraId="4FEBDBF6" w14:textId="77777777" w:rsidR="00AD6942" w:rsidRDefault="00AD6942">
      <w:pPr>
        <w:jc w:val="both"/>
        <w:rPr>
          <w:sz w:val="28"/>
          <w:szCs w:val="28"/>
        </w:rPr>
      </w:pPr>
    </w:p>
    <w:p w14:paraId="26624469" w14:textId="77777777" w:rsidR="00AD6942" w:rsidRDefault="00AD6942">
      <w:pPr>
        <w:jc w:val="both"/>
        <w:rPr>
          <w:sz w:val="28"/>
          <w:szCs w:val="28"/>
        </w:rPr>
      </w:pPr>
    </w:p>
    <w:p w14:paraId="22E73408" w14:textId="77777777" w:rsidR="00AD6942" w:rsidRDefault="00AD6942">
      <w:pPr>
        <w:jc w:val="both"/>
        <w:rPr>
          <w:sz w:val="28"/>
          <w:szCs w:val="28"/>
        </w:rPr>
      </w:pPr>
    </w:p>
    <w:p w14:paraId="1AC3E01D" w14:textId="77777777" w:rsidR="00AD6942" w:rsidRDefault="00B211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№1</w:t>
      </w:r>
    </w:p>
    <w:p w14:paraId="67797DC4" w14:textId="77777777" w:rsidR="00AD6942" w:rsidRDefault="00B211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3ADAC21D" w14:textId="77777777" w:rsidR="00AD6942" w:rsidRDefault="00B211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округа </w:t>
      </w:r>
    </w:p>
    <w:p w14:paraId="75559A50" w14:textId="77777777" w:rsidR="00AD6942" w:rsidRDefault="00B211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1027</w:t>
      </w:r>
    </w:p>
    <w:p w14:paraId="700DEFB6" w14:textId="77777777" w:rsidR="00AD6942" w:rsidRDefault="00AD6942">
      <w:pPr>
        <w:jc w:val="center"/>
        <w:rPr>
          <w:b/>
          <w:bCs/>
          <w:color w:val="000000"/>
          <w:sz w:val="28"/>
          <w:szCs w:val="28"/>
        </w:rPr>
      </w:pPr>
    </w:p>
    <w:p w14:paraId="61B214AC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14:paraId="07CFF88F" w14:textId="77777777" w:rsidR="00AD6942" w:rsidRDefault="00B21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о порядке регистрации устава территориального общественного самоуправления на территории Анучинского муниципального округа</w:t>
      </w:r>
    </w:p>
    <w:p w14:paraId="507F32E8" w14:textId="77777777" w:rsidR="00AD6942" w:rsidRDefault="00AD6942">
      <w:pPr>
        <w:jc w:val="center"/>
        <w:rPr>
          <w:color w:val="000000"/>
          <w:sz w:val="28"/>
          <w:szCs w:val="28"/>
        </w:rPr>
      </w:pPr>
    </w:p>
    <w:p w14:paraId="3AD0C786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    Общие положения</w:t>
      </w:r>
    </w:p>
    <w:p w14:paraId="76831FF7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порядке регистрации устава территориального общественного самоуправления на территории Анучинского муниципального округа регулирует отношения, возникающие в связи с регистрацией устава территориального общественного самоуправлени</w:t>
      </w:r>
      <w:r>
        <w:rPr>
          <w:color w:val="000000"/>
          <w:sz w:val="28"/>
          <w:szCs w:val="28"/>
        </w:rPr>
        <w:t xml:space="preserve">я (далее - ТОС), внесением в него изменений и (или) дополнений. </w:t>
      </w:r>
    </w:p>
    <w:p w14:paraId="1F6E4117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Анучинского муниципальног</w:t>
      </w:r>
      <w:r>
        <w:rPr>
          <w:color w:val="000000"/>
          <w:sz w:val="28"/>
          <w:szCs w:val="28"/>
        </w:rPr>
        <w:t>о округа (далее – Администрация) в порядке, определённом настоящим Положением.</w:t>
      </w:r>
    </w:p>
    <w:p w14:paraId="63C3DAA8" w14:textId="77777777" w:rsidR="00AD6942" w:rsidRDefault="00AD6942">
      <w:pPr>
        <w:jc w:val="center"/>
        <w:rPr>
          <w:b/>
          <w:bCs/>
          <w:color w:val="000000"/>
          <w:sz w:val="28"/>
          <w:szCs w:val="28"/>
        </w:rPr>
      </w:pPr>
    </w:p>
    <w:p w14:paraId="6BA84DEC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регистрации устава ТОС,</w:t>
      </w:r>
    </w:p>
    <w:p w14:paraId="32C25058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изменений и (или) дополнений, вносимых в устав ТОС</w:t>
      </w:r>
    </w:p>
    <w:p w14:paraId="63911250" w14:textId="77777777" w:rsidR="00AD6942" w:rsidRDefault="00B2111D">
      <w:pPr>
        <w:ind w:firstLineChars="150" w:firstLine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ТОС считается учрежденным с момента регистрации устава ТОС в </w:t>
      </w:r>
      <w:r>
        <w:rPr>
          <w:color w:val="000000"/>
          <w:sz w:val="28"/>
          <w:szCs w:val="28"/>
        </w:rPr>
        <w:t>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Анучинского муниципального округа</w:t>
      </w:r>
      <w:r>
        <w:rPr>
          <w:i/>
          <w:iCs/>
          <w:color w:val="000000"/>
          <w:sz w:val="28"/>
          <w:szCs w:val="28"/>
        </w:rPr>
        <w:t>.</w:t>
      </w:r>
    </w:p>
    <w:p w14:paraId="4F7878CE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уставе ТОС должны быть установлены:</w:t>
      </w:r>
    </w:p>
    <w:p w14:paraId="5BBF4655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территория, на которой осуществляется ТОС;</w:t>
      </w:r>
    </w:p>
    <w:p w14:paraId="53FA205E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цели, задачи, формы и основные направления деятельности ТОС;</w:t>
      </w:r>
    </w:p>
    <w:p w14:paraId="3DB888CB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порядок формирования, прекращения полномочий, права и </w:t>
      </w:r>
      <w:r>
        <w:rPr>
          <w:color w:val="000000"/>
          <w:sz w:val="28"/>
          <w:szCs w:val="28"/>
        </w:rPr>
        <w:t>обязанности, срок полномочий органов ТОС;</w:t>
      </w:r>
    </w:p>
    <w:p w14:paraId="6B64BAFF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принятия решений;</w:t>
      </w:r>
    </w:p>
    <w:p w14:paraId="1266AE05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14:paraId="082EA028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прекращения осуществления ТОС.</w:t>
      </w:r>
    </w:p>
    <w:p w14:paraId="7FC2C3B1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Для регистрации </w:t>
      </w:r>
      <w:r>
        <w:rPr>
          <w:color w:val="000000"/>
          <w:sz w:val="28"/>
          <w:szCs w:val="28"/>
        </w:rPr>
        <w:t>устава ТОС в Администрацию Анучинского муниципального округа подаются следующие документы:</w:t>
      </w:r>
    </w:p>
    <w:p w14:paraId="6DDA6119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</w:t>
      </w:r>
      <w:r>
        <w:rPr>
          <w:color w:val="000000"/>
          <w:sz w:val="28"/>
          <w:szCs w:val="28"/>
        </w:rPr>
        <w:t>органа создаваемого ТОС;</w:t>
      </w:r>
    </w:p>
    <w:p w14:paraId="6DCBE966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14:paraId="42C5EEDB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прото</w:t>
      </w:r>
      <w:r>
        <w:rPr>
          <w:color w:val="000000"/>
          <w:sz w:val="28"/>
          <w:szCs w:val="28"/>
        </w:rPr>
        <w:t xml:space="preserve">кола учредительного собрания (конференции), в котором содержатся принятые решения об организации и осуществлении ТОС на </w:t>
      </w:r>
      <w:r>
        <w:rPr>
          <w:color w:val="000000"/>
          <w:sz w:val="28"/>
          <w:szCs w:val="28"/>
        </w:rPr>
        <w:lastRenderedPageBreak/>
        <w:t>определённой территории, наименование ТОС;</w:t>
      </w:r>
    </w:p>
    <w:p w14:paraId="3E692AB0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свидетельства о постановке на учёт в налоговом органе (для юридических лиц).</w:t>
      </w:r>
    </w:p>
    <w:p w14:paraId="639787B0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Для</w:t>
      </w:r>
      <w:r>
        <w:rPr>
          <w:color w:val="000000"/>
          <w:sz w:val="28"/>
          <w:szCs w:val="28"/>
        </w:rPr>
        <w:t xml:space="preserve"> регистрации изменений и (или) дополнений, вносимых в устав ТОС, в Администрацию подаются следующие документы:</w:t>
      </w:r>
    </w:p>
    <w:p w14:paraId="473D5E67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о внесении изменений и (или) дополнений в устав ТОС;</w:t>
      </w:r>
    </w:p>
    <w:p w14:paraId="185B6BBD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и (или) дополнения, вносимые в устав ТОС, в двух экземплярах;</w:t>
      </w:r>
    </w:p>
    <w:p w14:paraId="0640EEBB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</w:t>
      </w:r>
      <w:r>
        <w:rPr>
          <w:color w:val="000000"/>
          <w:sz w:val="28"/>
          <w:szCs w:val="28"/>
        </w:rPr>
        <w:t>я протокола собрания (конференции) граждан, в котором содержатся принятые решения;</w:t>
      </w:r>
    </w:p>
    <w:p w14:paraId="041330D6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</w:t>
      </w:r>
      <w:r>
        <w:rPr>
          <w:color w:val="000000"/>
          <w:sz w:val="28"/>
          <w:szCs w:val="28"/>
        </w:rPr>
        <w:t>инистрацию.</w:t>
      </w:r>
    </w:p>
    <w:p w14:paraId="6F453E5B" w14:textId="77777777" w:rsidR="00AD6942" w:rsidRDefault="00B2111D">
      <w:pPr>
        <w:ind w:firstLineChars="150" w:firstLine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</w:t>
      </w:r>
    </w:p>
    <w:p w14:paraId="4E76273D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По результатам рассмотрения представленных документов Администрация принимает одно </w:t>
      </w:r>
      <w:r>
        <w:rPr>
          <w:color w:val="000000"/>
          <w:sz w:val="28"/>
          <w:szCs w:val="28"/>
        </w:rPr>
        <w:t>из следующих решений:</w:t>
      </w:r>
    </w:p>
    <w:p w14:paraId="25CC2481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регистрации устава ТОС, изменений и (или) дополнений, вносимых в устав;</w:t>
      </w:r>
    </w:p>
    <w:p w14:paraId="23A13E6F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регистрации устава ТОС, изменений и (или) дополнений, вносимых в устав.</w:t>
      </w:r>
    </w:p>
    <w:p w14:paraId="7BE4EC6E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Администрация отказывает в регистрации устава ТОС, изменений и (или</w:t>
      </w:r>
      <w:r>
        <w:rPr>
          <w:color w:val="000000"/>
          <w:sz w:val="28"/>
          <w:szCs w:val="28"/>
        </w:rPr>
        <w:t>) дополнений, вносимых в устав, в случаях:</w:t>
      </w:r>
    </w:p>
    <w:p w14:paraId="184F3C70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несоответствия устава ТОС, изменений и (или) дополнений, вносимых в устав, федеральному законодательству, законодательству Приморского края, Уставу Анучинского муниципального округа, настоящему Положению;</w:t>
      </w:r>
    </w:p>
    <w:p w14:paraId="32CE4D8F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непредставления документов, указанных в пунктах 2.3 и 2.4 настоящего Положения;</w:t>
      </w:r>
    </w:p>
    <w:p w14:paraId="2F823B9F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в уставе ТОС информации, указанной в пункте 2.2 настоящего Положения.</w:t>
      </w:r>
    </w:p>
    <w:p w14:paraId="3235FFFB" w14:textId="77777777" w:rsidR="00AD6942" w:rsidRDefault="00B2111D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Мотивированное решение об отказе в регистрации устава ТОС, изменений и (или) </w:t>
      </w:r>
      <w:r>
        <w:rPr>
          <w:color w:val="000000"/>
          <w:sz w:val="28"/>
          <w:szCs w:val="28"/>
        </w:rPr>
        <w:t>дополнений, вносимых в устав, направляется заявителю не позднее 10 календарных дней с момента его принятия.</w:t>
      </w:r>
    </w:p>
    <w:p w14:paraId="5CAA0305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Отказ в регистрации устава ТОС, изменений и (или) дополнений, вносимых в устав, не является препятствием к повторному представлению документов </w:t>
      </w:r>
      <w:r>
        <w:rPr>
          <w:color w:val="000000"/>
          <w:sz w:val="28"/>
          <w:szCs w:val="28"/>
        </w:rPr>
        <w:t>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14:paraId="0142B18F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Отказ в регистрации устава ТОС, изменений и дополнений, вносимых в устав ТОС, м</w:t>
      </w:r>
      <w:r>
        <w:rPr>
          <w:color w:val="000000"/>
          <w:sz w:val="28"/>
          <w:szCs w:val="28"/>
        </w:rPr>
        <w:t>ожет быть обжалован в установленном законодательством порядке. </w:t>
      </w:r>
    </w:p>
    <w:p w14:paraId="76A26D26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Ведение Реестра уставов ТОС</w:t>
      </w:r>
    </w:p>
    <w:p w14:paraId="50423F78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</w:t>
      </w:r>
      <w:r>
        <w:rPr>
          <w:color w:val="000000"/>
          <w:sz w:val="28"/>
          <w:szCs w:val="28"/>
        </w:rPr>
        <w:t>записи в Реестр.</w:t>
      </w:r>
    </w:p>
    <w:p w14:paraId="1889BCEE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Администрация ведёт </w:t>
      </w:r>
      <w:hyperlink r:id="rId9" w:anchor="P111" w:history="1">
        <w:r>
          <w:rPr>
            <w:sz w:val="28"/>
            <w:szCs w:val="28"/>
          </w:rPr>
          <w:t>Реестр</w:t>
        </w:r>
      </w:hyperlink>
      <w:r>
        <w:rPr>
          <w:color w:val="000000"/>
          <w:sz w:val="28"/>
          <w:szCs w:val="28"/>
        </w:rPr>
        <w:t xml:space="preserve"> уставов ТОС, который содержит </w:t>
      </w:r>
      <w:r>
        <w:rPr>
          <w:color w:val="000000"/>
          <w:sz w:val="28"/>
          <w:szCs w:val="28"/>
        </w:rPr>
        <w:lastRenderedPageBreak/>
        <w:t xml:space="preserve">информацию о прошедших регистрацию уставах ТОС, изменениях и (или) дополнениях, внесённых в </w:t>
      </w:r>
      <w:r>
        <w:rPr>
          <w:color w:val="000000"/>
          <w:sz w:val="28"/>
          <w:szCs w:val="28"/>
        </w:rPr>
        <w:t>уставы (Приложение 1).</w:t>
      </w:r>
    </w:p>
    <w:p w14:paraId="7721C43C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</w:t>
      </w:r>
    </w:p>
    <w:p w14:paraId="65722077" w14:textId="77777777" w:rsidR="00AD6942" w:rsidRDefault="00B21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дней предоставляется со</w:t>
      </w:r>
      <w:r>
        <w:rPr>
          <w:color w:val="000000"/>
          <w:sz w:val="28"/>
          <w:szCs w:val="28"/>
        </w:rPr>
        <w:t>ответствующая информация с приложением документа, свидетельствующего о прекращении деятельности ТОС.</w:t>
      </w:r>
    </w:p>
    <w:p w14:paraId="66545A02" w14:textId="77777777" w:rsidR="00AD6942" w:rsidRDefault="00B2111D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</w:t>
      </w:r>
      <w:r>
        <w:rPr>
          <w:color w:val="000000"/>
          <w:sz w:val="28"/>
          <w:szCs w:val="28"/>
        </w:rPr>
        <w:t>запись.</w:t>
      </w:r>
    </w:p>
    <w:p w14:paraId="4D0DE454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28FD500C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8F4948F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9F3EE43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E088903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487CF78E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D31D6A7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C04BD39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5CDC3DF3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8417211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51C1A109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C4BAC37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4E1A7A91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68DCFC8B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0D1419B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6CE9A5E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6F04F7CA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2CA2FE7D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409CFDD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7780B95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236112BF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5E18E507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C172DDB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2047357A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66DB5A2A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081EFD17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27E00A30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58F39B11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490CDE5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2378131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663F4B6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73AFE7FE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3E640178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D993EB9" w14:textId="77777777" w:rsidR="00AD6942" w:rsidRDefault="00AD6942">
      <w:pPr>
        <w:rPr>
          <w:color w:val="000000"/>
          <w:sz w:val="28"/>
          <w:szCs w:val="28"/>
        </w:rPr>
      </w:pPr>
    </w:p>
    <w:p w14:paraId="1B0808CA" w14:textId="77777777" w:rsidR="00AD6942" w:rsidRDefault="00AD6942">
      <w:pPr>
        <w:rPr>
          <w:color w:val="000000"/>
          <w:sz w:val="28"/>
          <w:szCs w:val="28"/>
        </w:rPr>
      </w:pPr>
    </w:p>
    <w:p w14:paraId="1E45EF19" w14:textId="77777777" w:rsidR="00AD6942" w:rsidRDefault="00AD6942">
      <w:pPr>
        <w:rPr>
          <w:color w:val="000000"/>
          <w:sz w:val="28"/>
          <w:szCs w:val="28"/>
        </w:rPr>
      </w:pPr>
    </w:p>
    <w:p w14:paraId="7BF25105" w14:textId="77777777" w:rsidR="00AD6942" w:rsidRDefault="00AD6942">
      <w:pPr>
        <w:rPr>
          <w:color w:val="000000"/>
          <w:sz w:val="28"/>
          <w:szCs w:val="28"/>
        </w:rPr>
      </w:pPr>
    </w:p>
    <w:p w14:paraId="1A1B1CD6" w14:textId="77777777" w:rsidR="00AD6942" w:rsidRDefault="00AD6942">
      <w:pPr>
        <w:ind w:firstLineChars="100" w:firstLine="280"/>
        <w:rPr>
          <w:color w:val="000000"/>
          <w:sz w:val="28"/>
          <w:szCs w:val="28"/>
        </w:rPr>
      </w:pPr>
    </w:p>
    <w:p w14:paraId="1D2E0680" w14:textId="77777777" w:rsidR="00AD6942" w:rsidRDefault="00B2111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1</w:t>
      </w:r>
    </w:p>
    <w:p w14:paraId="09BC1E4A" w14:textId="77777777" w:rsidR="00AD6942" w:rsidRDefault="00B2111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порядке регистрации устава</w:t>
      </w:r>
    </w:p>
    <w:p w14:paraId="10E2C2CB" w14:textId="77777777" w:rsidR="00AD6942" w:rsidRDefault="00B2111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территориального общественного самоуправления </w:t>
      </w:r>
    </w:p>
    <w:p w14:paraId="6657AB47" w14:textId="77777777" w:rsidR="00AD6942" w:rsidRDefault="00B2111D">
      <w:pPr>
        <w:wordWrap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территории Анучинского муниципального округа</w:t>
      </w:r>
    </w:p>
    <w:p w14:paraId="4C52B236" w14:textId="77777777" w:rsidR="00AD6942" w:rsidRDefault="00AD6942">
      <w:pPr>
        <w:jc w:val="center"/>
        <w:rPr>
          <w:b/>
          <w:bCs/>
          <w:color w:val="000000"/>
          <w:sz w:val="28"/>
          <w:szCs w:val="28"/>
        </w:rPr>
      </w:pPr>
    </w:p>
    <w:p w14:paraId="1B8B9F48" w14:textId="77777777" w:rsidR="00AD6942" w:rsidRDefault="00AD6942">
      <w:pPr>
        <w:jc w:val="center"/>
        <w:rPr>
          <w:b/>
          <w:bCs/>
          <w:color w:val="000000"/>
          <w:sz w:val="28"/>
          <w:szCs w:val="28"/>
        </w:rPr>
      </w:pPr>
    </w:p>
    <w:p w14:paraId="566A4294" w14:textId="77777777" w:rsidR="00AD6942" w:rsidRDefault="00B211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14:paraId="45891529" w14:textId="77777777" w:rsidR="00AD6942" w:rsidRDefault="00B2111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уставов территориального общественного </w:t>
      </w:r>
      <w:r>
        <w:rPr>
          <w:b/>
          <w:bCs/>
          <w:color w:val="000000"/>
          <w:sz w:val="28"/>
          <w:szCs w:val="28"/>
        </w:rPr>
        <w:t>самоуправления</w:t>
      </w:r>
    </w:p>
    <w:p w14:paraId="36FDA73A" w14:textId="77777777" w:rsidR="00AD6942" w:rsidRDefault="00B2111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Анучинского муниципального округа</w:t>
      </w:r>
    </w:p>
    <w:tbl>
      <w:tblPr>
        <w:tblpPr w:leftFromText="180" w:rightFromText="180" w:vertAnchor="text" w:horzAnchor="page" w:tblpX="974" w:tblpY="321"/>
        <w:tblOverlap w:val="never"/>
        <w:tblW w:w="10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760"/>
        <w:gridCol w:w="1387"/>
        <w:gridCol w:w="2375"/>
        <w:gridCol w:w="1050"/>
        <w:gridCol w:w="1225"/>
        <w:gridCol w:w="925"/>
        <w:gridCol w:w="1232"/>
      </w:tblGrid>
      <w:tr w:rsidR="00AD6942" w14:paraId="188D4B25" w14:textId="77777777"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3409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A208D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F8E8C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номер решения Думы об установлении территории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C7C16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14:paraId="1D3108B3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ТОС</w:t>
            </w:r>
          </w:p>
          <w:p w14:paraId="7D27710C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(полное и сокращённое)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8D823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лица, внё</w:t>
            </w:r>
            <w:r>
              <w:rPr>
                <w:color w:val="000000"/>
                <w:sz w:val="20"/>
                <w:szCs w:val="20"/>
              </w:rPr>
              <w:t>сшего запись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89D71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основания прекращения деятельности ТОС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CD317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лица, внёсшего запись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AE76F" w14:textId="77777777" w:rsidR="00AD6942" w:rsidRDefault="00B2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D6942" w14:paraId="6DF25945" w14:textId="77777777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8784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BDBBE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9E3A8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FA9DA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3F9E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79186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A3C4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540C3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</w:tr>
      <w:tr w:rsidR="00AD6942" w14:paraId="34A0A3C1" w14:textId="77777777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7A382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85406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C1A95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4AD02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DE843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43792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4B5B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C8AA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</w:tr>
      <w:tr w:rsidR="00AD6942" w14:paraId="471A3DA4" w14:textId="77777777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F098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8A3A7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B0C7E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B1AE8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42E04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6337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1E255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498E4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</w:tr>
      <w:tr w:rsidR="00AD6942" w14:paraId="7AB8BE38" w14:textId="77777777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B9C1C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0CEB7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71593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3931B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F1919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2A6F3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BB46F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5DF6A" w14:textId="77777777" w:rsidR="00AD6942" w:rsidRDefault="00AD694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C666CF2" w14:textId="77777777" w:rsidR="00AD6942" w:rsidRDefault="00AD6942">
      <w:pPr>
        <w:rPr>
          <w:sz w:val="28"/>
          <w:szCs w:val="28"/>
        </w:rPr>
      </w:pPr>
    </w:p>
    <w:p w14:paraId="206E4A78" w14:textId="77777777" w:rsidR="00AD6942" w:rsidRDefault="00AD6942">
      <w:pPr>
        <w:spacing w:line="240" w:lineRule="exact"/>
        <w:rPr>
          <w:sz w:val="20"/>
          <w:szCs w:val="20"/>
        </w:rPr>
      </w:pPr>
    </w:p>
    <w:sectPr w:rsidR="00AD6942">
      <w:headerReference w:type="default" r:id="rId10"/>
      <w:footerReference w:type="first" r:id="rId11"/>
      <w:pgSz w:w="11906" w:h="16838"/>
      <w:pgMar w:top="568" w:right="851" w:bottom="993" w:left="1560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4CEE" w14:textId="77777777" w:rsidR="00000000" w:rsidRDefault="00B2111D">
      <w:r>
        <w:separator/>
      </w:r>
    </w:p>
  </w:endnote>
  <w:endnote w:type="continuationSeparator" w:id="0">
    <w:p w14:paraId="1B2ECEEF" w14:textId="77777777" w:rsidR="00000000" w:rsidRDefault="00B2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5C4C" w14:textId="77777777" w:rsidR="00AD6942" w:rsidRDefault="00B2111D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DB02" w14:textId="77777777" w:rsidR="00000000" w:rsidRDefault="00B2111D">
      <w:r>
        <w:separator/>
      </w:r>
    </w:p>
  </w:footnote>
  <w:footnote w:type="continuationSeparator" w:id="0">
    <w:p w14:paraId="3E1F77C4" w14:textId="77777777" w:rsidR="00000000" w:rsidRDefault="00B2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4286" w14:textId="77777777" w:rsidR="00AD6942" w:rsidRDefault="00B2111D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258DDEEE" w14:textId="77777777" w:rsidR="00AD6942" w:rsidRDefault="00AD69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00"/>
    <w:rsid w:val="005A6FCA"/>
    <w:rsid w:val="00622F26"/>
    <w:rsid w:val="00AD6942"/>
    <w:rsid w:val="00B2111D"/>
    <w:rsid w:val="00B57FEC"/>
    <w:rsid w:val="00BE2793"/>
    <w:rsid w:val="00D64700"/>
    <w:rsid w:val="023B584D"/>
    <w:rsid w:val="02F20293"/>
    <w:rsid w:val="0A3A4145"/>
    <w:rsid w:val="16205EBA"/>
    <w:rsid w:val="18D315A2"/>
    <w:rsid w:val="1B1018FC"/>
    <w:rsid w:val="239D3D7C"/>
    <w:rsid w:val="2989351D"/>
    <w:rsid w:val="2B1C092F"/>
    <w:rsid w:val="2BDC42CA"/>
    <w:rsid w:val="31C30539"/>
    <w:rsid w:val="3FE4662C"/>
    <w:rsid w:val="46164808"/>
    <w:rsid w:val="46856513"/>
    <w:rsid w:val="4D53108D"/>
    <w:rsid w:val="4DAE27FD"/>
    <w:rsid w:val="4FD11893"/>
    <w:rsid w:val="50196F15"/>
    <w:rsid w:val="524C7B16"/>
    <w:rsid w:val="55D43B87"/>
    <w:rsid w:val="611252C8"/>
    <w:rsid w:val="63D20675"/>
    <w:rsid w:val="77B34DA0"/>
    <w:rsid w:val="79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4F02A8"/>
  <w15:docId w15:val="{102D7B2D-9D3D-4BF9-B02A-EF7FADA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332D8A-2946-4412-AF8A-20A2D060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Татьяна Н. Малявка</cp:lastModifiedBy>
  <cp:revision>4</cp:revision>
  <cp:lastPrinted>2023-12-14T05:23:00Z</cp:lastPrinted>
  <dcterms:created xsi:type="dcterms:W3CDTF">2023-12-07T01:15:00Z</dcterms:created>
  <dcterms:modified xsi:type="dcterms:W3CDTF">2024-02-06T00:10:00Z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A0B6ADB31A474721A28DA8EDD1DB0BD5_13</vt:lpwstr>
  </property>
  <property fmtid="{D5CDD505-2E9C-101B-9397-08002B2CF9AE}" pid="3" name="KSOProductBuildVer">
    <vt:lpwstr>1049-12.2.0.13359</vt:lpwstr>
  </property>
</Properties>
</file>