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B0B1" w14:textId="77777777" w:rsidR="00123436" w:rsidRPr="00123436" w:rsidRDefault="00123436" w:rsidP="00123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343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123436">
        <w:rPr>
          <w:rFonts w:ascii="Times New Roman" w:hAnsi="Times New Roman" w:cs="Times New Roman"/>
          <w:sz w:val="28"/>
          <w:szCs w:val="28"/>
        </w:rPr>
        <w:t xml:space="preserve"> районе суд рассмотрит уголовное дело о причинении тяжкого вреда здоровью человека, повлекшего по неосторожности смерть потерпевшего</w:t>
      </w:r>
      <w:r w:rsidRPr="00123436">
        <w:rPr>
          <w:rFonts w:ascii="Times New Roman" w:hAnsi="Times New Roman" w:cs="Times New Roman"/>
          <w:sz w:val="28"/>
          <w:szCs w:val="28"/>
        </w:rPr>
        <w:t>.</w:t>
      </w:r>
    </w:p>
    <w:p w14:paraId="6879F1CC" w14:textId="77777777" w:rsidR="00123436" w:rsidRP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214CF" w14:textId="77777777" w:rsid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343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123436">
        <w:rPr>
          <w:rFonts w:ascii="Times New Roman" w:hAnsi="Times New Roman" w:cs="Times New Roman"/>
          <w:sz w:val="28"/>
          <w:szCs w:val="28"/>
        </w:rPr>
        <w:t xml:space="preserve"> районе суд рассмотрит уголовное дело о причинении тяжкого вреда здоровью человека, повлекшего по неосторожности смерть потерпевшего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EA18A" w14:textId="77777777" w:rsid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Прокурором </w:t>
      </w:r>
      <w:proofErr w:type="spellStart"/>
      <w:r w:rsidRPr="0012343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23436">
        <w:rPr>
          <w:rFonts w:ascii="Times New Roman" w:hAnsi="Times New Roman" w:cs="Times New Roman"/>
          <w:sz w:val="28"/>
          <w:szCs w:val="28"/>
        </w:rPr>
        <w:t xml:space="preserve"> района утверждено обвинительное заключение в отношении жителя г. Арсеньева. Он обвиняется в совершении преступления, предусмотренного ч. 4 ст. 111 УК РФ (умышленное причинения тяжкого вреда здоровью, опасного для жизни человека, с применением предметов, используемых в качестве оружия, повлекшее по неосторожности смерть потерпевшего). </w:t>
      </w:r>
    </w:p>
    <w:p w14:paraId="4E848EE3" w14:textId="77777777" w:rsid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Мужчина ранее отбывал наказание в местах лишения свободы и был освобожден в июле 2022 года с заменой неотбытой части наказания на ограничение свободы. Вернувшись к месту жительства, он на путь исправления не встал и в октябре 2022 года вновь совершил особо тяжкое преступление. </w:t>
      </w:r>
    </w:p>
    <w:p w14:paraId="64D467D1" w14:textId="77777777" w:rsid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 xml:space="preserve">Так, в ходе распития спиртного у знакомых в с. Гражданка </w:t>
      </w:r>
      <w:proofErr w:type="spellStart"/>
      <w:r w:rsidRPr="0012343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23436">
        <w:rPr>
          <w:rFonts w:ascii="Times New Roman" w:hAnsi="Times New Roman" w:cs="Times New Roman"/>
          <w:sz w:val="28"/>
          <w:szCs w:val="28"/>
        </w:rPr>
        <w:t xml:space="preserve"> района, мужчина встретил местного жителя, также находящегося в состоянии опьянения, и на фоне ранее имевшихся разногласий между ними произошла ссора, перешедшая в драку. Обвиняемый нанес потерпевшему руками, ногами и приисканными предметами множественные удары по голове и телу, причинив ему телесные повреждения различной степени тяжести, и в том числе причинив тяжкие телесные повреждения –тупую закрытую черепно-мозговую травму, от которой впоследствии наступила смерть потерпевшего. </w:t>
      </w:r>
    </w:p>
    <w:p w14:paraId="206608D8" w14:textId="4E6A7341" w:rsidR="00836A3A" w:rsidRP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436">
        <w:rPr>
          <w:rFonts w:ascii="Times New Roman" w:hAnsi="Times New Roman" w:cs="Times New Roman"/>
          <w:sz w:val="28"/>
          <w:szCs w:val="28"/>
        </w:rPr>
        <w:t>После совершенного преступления мужчина более недели скрывался от органов предварительного расследования, его местонахождение было установлено сотрудниками уголовного розыска в ходе оперативно-розыскных мероприятий, и по решению суда на период следствия он был взят под стражу.</w:t>
      </w:r>
    </w:p>
    <w:p w14:paraId="02A18FFC" w14:textId="0A7B37D5" w:rsidR="00123436" w:rsidRPr="00123436" w:rsidRDefault="00123436" w:rsidP="0012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36"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 Виновнику грозит уголовное наказание до 15 лет лишения свободы.</w:t>
      </w:r>
    </w:p>
    <w:sectPr w:rsidR="00123436" w:rsidRPr="0012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B4"/>
    <w:rsid w:val="00123436"/>
    <w:rsid w:val="006E69B4"/>
    <w:rsid w:val="008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C92"/>
  <w15:chartTrackingRefBased/>
  <w15:docId w15:val="{C86D6601-BD74-484C-9757-766FF4B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2023-07-06T02:35:00Z</dcterms:created>
  <dcterms:modified xsi:type="dcterms:W3CDTF">2023-07-06T02:37:00Z</dcterms:modified>
</cp:coreProperties>
</file>