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8"/>
        </w:rPr>
      </w:pPr>
      <w:bookmarkStart w:id="10" w:name="_GoBack"/>
      <w:bookmarkEnd w:id="10"/>
      <w:r>
        <w:rPr>
          <w:color w:val="000000"/>
          <w:sz w:val="18"/>
        </w:rPr>
        <w:drawing>
          <wp:inline distT="0" distB="0" distL="0" distR="0">
            <wp:extent cx="644525" cy="907415"/>
            <wp:effectExtent l="0" t="0" r="3175" b="698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5" cstate="print"/>
                    <a:srcRect/>
                    <a:stretch>
                      <a:fillRect/>
                    </a:stretch>
                  </pic:blipFill>
                  <pic:spPr>
                    <a:xfrm>
                      <a:off x="0" y="0"/>
                      <a:ext cx="644525" cy="907415"/>
                    </a:xfrm>
                    <a:prstGeom prst="rect">
                      <a:avLst/>
                    </a:prstGeom>
                    <a:noFill/>
                    <a:ln w="9525">
                      <a:noFill/>
                      <a:miter lim="800000"/>
                      <a:headEnd/>
                      <a:tailEnd/>
                    </a:ln>
                  </pic:spPr>
                </pic:pic>
              </a:graphicData>
            </a:graphic>
          </wp:inline>
        </w:drawing>
      </w:r>
    </w:p>
    <w:p>
      <w:pPr>
        <w:pStyle w:val="10"/>
        <w:outlineLvl w:val="0"/>
        <w:rPr>
          <w:sz w:val="28"/>
          <w:szCs w:val="28"/>
        </w:rPr>
      </w:pPr>
      <w:r>
        <w:rPr>
          <w:sz w:val="28"/>
          <w:szCs w:val="28"/>
        </w:rPr>
        <w:t>ДУМА</w:t>
      </w:r>
    </w:p>
    <w:p>
      <w:pPr>
        <w:jc w:val="center"/>
        <w:outlineLvl w:val="0"/>
        <w:rPr>
          <w:b/>
          <w:sz w:val="28"/>
          <w:szCs w:val="28"/>
        </w:rPr>
      </w:pPr>
      <w:r>
        <w:rPr>
          <w:b/>
          <w:sz w:val="28"/>
          <w:szCs w:val="28"/>
        </w:rPr>
        <w:t>АНУЧИНСКОГО МУНИЦИПАЛЬНОГО ОКРУГА</w:t>
      </w:r>
    </w:p>
    <w:p>
      <w:pPr>
        <w:jc w:val="center"/>
        <w:outlineLvl w:val="0"/>
        <w:rPr>
          <w:b/>
          <w:sz w:val="28"/>
          <w:szCs w:val="28"/>
        </w:rPr>
      </w:pPr>
      <w:r>
        <w:rPr>
          <w:b/>
          <w:sz w:val="28"/>
          <w:szCs w:val="28"/>
        </w:rPr>
        <w:t>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outlineLvl w:val="0"/>
        <w:rPr>
          <w:color w:val="000000"/>
          <w:sz w:val="28"/>
        </w:rPr>
      </w:pPr>
      <w:r>
        <w:rPr>
          <w:color w:val="000000"/>
          <w:sz w:val="28"/>
        </w:rPr>
        <w:t xml:space="preserve">Р Е Ш Е Н И Е </w:t>
      </w:r>
    </w:p>
    <w:p>
      <w:pPr>
        <w:rPr>
          <w:b/>
          <w:bCs/>
        </w:rPr>
      </w:pP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О порядке осуществления муниципального жилищного контроля на территории Анучинского муниципального округа</w:t>
      </w:r>
    </w:p>
    <w:p>
      <w:pPr>
        <w:pStyle w:val="12"/>
        <w:ind w:firstLine="0"/>
        <w:jc w:val="center"/>
        <w:rPr>
          <w:rFonts w:ascii="Times New Roman" w:hAnsi="Times New Roman" w:cs="Times New Roman"/>
          <w:b/>
          <w:sz w:val="28"/>
          <w:szCs w:val="28"/>
        </w:rPr>
      </w:pPr>
    </w:p>
    <w:p>
      <w:pPr>
        <w:pStyle w:val="12"/>
        <w:ind w:firstLine="0"/>
        <w:jc w:val="right"/>
        <w:rPr>
          <w:rFonts w:ascii="Times New Roman" w:hAnsi="Times New Roman" w:cs="Times New Roman"/>
          <w:bCs/>
          <w:sz w:val="28"/>
          <w:szCs w:val="28"/>
        </w:rPr>
      </w:pPr>
      <w:r>
        <w:rPr>
          <w:rFonts w:ascii="Times New Roman" w:hAnsi="Times New Roman" w:cs="Times New Roman"/>
          <w:bCs/>
          <w:sz w:val="28"/>
          <w:szCs w:val="28"/>
        </w:rPr>
        <w:t>Принято Думой</w:t>
      </w:r>
    </w:p>
    <w:p>
      <w:pPr>
        <w:pStyle w:val="12"/>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Анучинского муниципального </w:t>
      </w:r>
    </w:p>
    <w:p>
      <w:pPr>
        <w:shd w:val="clear" w:color="auto" w:fill="FFFFFF"/>
        <w:jc w:val="right"/>
        <w:rPr>
          <w:sz w:val="28"/>
          <w:szCs w:val="28"/>
        </w:rPr>
      </w:pPr>
      <w:r>
        <w:rPr>
          <w:sz w:val="28"/>
          <w:szCs w:val="28"/>
        </w:rPr>
        <w:t>27 марта 2024 года</w:t>
      </w:r>
    </w:p>
    <w:p>
      <w:pPr>
        <w:shd w:val="clear" w:color="auto" w:fill="FFFFFF"/>
        <w:jc w:val="right"/>
        <w:rPr>
          <w:sz w:val="28"/>
          <w:szCs w:val="28"/>
        </w:rPr>
      </w:pPr>
    </w:p>
    <w:p>
      <w:pPr>
        <w:spacing w:line="360" w:lineRule="auto"/>
        <w:ind w:firstLine="708"/>
        <w:jc w:val="both"/>
        <w:rPr>
          <w:sz w:val="28"/>
          <w:szCs w:val="28"/>
        </w:rPr>
      </w:pPr>
      <w:r>
        <w:rPr>
          <w:color w:val="000000"/>
          <w:sz w:val="28"/>
          <w:szCs w:val="28"/>
        </w:rPr>
        <w:t xml:space="preserve">В соответствии со статьей </w:t>
      </w:r>
      <w:bookmarkStart w:id="0" w:name="_Hlk77673480"/>
      <w:r>
        <w:rPr>
          <w:color w:val="000000"/>
          <w:sz w:val="28"/>
          <w:szCs w:val="28"/>
        </w:rPr>
        <w:t>20 Жилищного кодекса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Устава Анучинского муниципального округа Приморского края:</w:t>
      </w:r>
    </w:p>
    <w:p>
      <w:pPr>
        <w:numPr>
          <w:ilvl w:val="0"/>
          <w:numId w:val="1"/>
        </w:numPr>
        <w:spacing w:line="360" w:lineRule="auto"/>
        <w:ind w:firstLine="719" w:firstLineChars="257"/>
        <w:jc w:val="both"/>
        <w:rPr>
          <w:sz w:val="28"/>
          <w:szCs w:val="28"/>
        </w:rPr>
      </w:pPr>
      <w:r>
        <w:rPr>
          <w:sz w:val="28"/>
          <w:szCs w:val="28"/>
        </w:rPr>
        <w:t xml:space="preserve"> Утвердить Положение о порядке осуществления муниципального жилищного контроля на территории Анучинского муниципального округа (прилагается).</w:t>
      </w:r>
    </w:p>
    <w:p>
      <w:pPr>
        <w:numPr>
          <w:ilvl w:val="0"/>
          <w:numId w:val="1"/>
        </w:numPr>
        <w:shd w:val="clear" w:color="auto" w:fill="FFFFFF"/>
        <w:spacing w:line="360" w:lineRule="auto"/>
        <w:ind w:firstLine="709"/>
        <w:jc w:val="both"/>
        <w:rPr>
          <w:color w:val="000000"/>
          <w:sz w:val="28"/>
          <w:szCs w:val="28"/>
        </w:rPr>
      </w:pPr>
      <w:r>
        <w:rPr>
          <w:color w:val="000000"/>
          <w:sz w:val="28"/>
          <w:szCs w:val="28"/>
        </w:rPr>
        <w:t xml:space="preserve">Признать утратившим силу решение Думы Анучинского муниципального округа Приморского края от </w:t>
      </w:r>
      <w:r>
        <w:rPr>
          <w:bCs/>
          <w:color w:val="000000"/>
          <w:sz w:val="28"/>
          <w:szCs w:val="28"/>
        </w:rPr>
        <w:t xml:space="preserve">29.09.2021 № 236-НПА «Об утверждении Положения «О порядке осуществления муниципального жилищного контроля на территории Анучинского муниципального округа» (ред. от </w:t>
      </w:r>
      <w:r>
        <w:rPr>
          <w:color w:val="000000"/>
          <w:sz w:val="28"/>
          <w:szCs w:val="28"/>
        </w:rPr>
        <w:t xml:space="preserve">22.02.2023 № 396-НПА). </w:t>
      </w:r>
    </w:p>
    <w:p>
      <w:pPr>
        <w:numPr>
          <w:ilvl w:val="0"/>
          <w:numId w:val="1"/>
        </w:numPr>
        <w:spacing w:line="360" w:lineRule="auto"/>
        <w:ind w:firstLine="719" w:firstLineChars="257"/>
        <w:jc w:val="both"/>
        <w:rPr>
          <w:sz w:val="28"/>
          <w:szCs w:val="28"/>
        </w:rPr>
      </w:pPr>
      <w:r>
        <w:rPr>
          <w:sz w:val="28"/>
          <w:szCs w:val="28"/>
        </w:rPr>
        <w:t>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w:t>
      </w:r>
    </w:p>
    <w:p>
      <w:pPr>
        <w:spacing w:line="360" w:lineRule="auto"/>
        <w:ind w:left="720"/>
        <w:jc w:val="both"/>
        <w:rPr>
          <w:sz w:val="28"/>
          <w:szCs w:val="28"/>
        </w:rPr>
      </w:pPr>
    </w:p>
    <w:p>
      <w:pPr>
        <w:jc w:val="both"/>
        <w:rPr>
          <w:sz w:val="28"/>
          <w:szCs w:val="28"/>
        </w:rPr>
      </w:pPr>
      <w:r>
        <w:rPr>
          <w:sz w:val="28"/>
          <w:szCs w:val="28"/>
        </w:rPr>
        <w:t>И.о. главы администрации Анучинского</w:t>
      </w:r>
    </w:p>
    <w:p>
      <w:pPr>
        <w:jc w:val="both"/>
        <w:rPr>
          <w:sz w:val="28"/>
          <w:szCs w:val="28"/>
        </w:rPr>
      </w:pPr>
      <w:r>
        <w:rPr>
          <w:sz w:val="28"/>
          <w:szCs w:val="28"/>
        </w:rPr>
        <w:t>муниципального округа                                                                         А.Я. Янчук</w:t>
      </w:r>
    </w:p>
    <w:p>
      <w:pPr>
        <w:rPr>
          <w:b/>
          <w:bCs/>
        </w:rPr>
      </w:pPr>
    </w:p>
    <w:p>
      <w:pPr>
        <w:rPr>
          <w:bCs/>
          <w:sz w:val="28"/>
          <w:szCs w:val="28"/>
        </w:rPr>
      </w:pPr>
      <w:r>
        <w:rPr>
          <w:bCs/>
          <w:sz w:val="28"/>
          <w:szCs w:val="28"/>
        </w:rPr>
        <w:t>с. Анучино</w:t>
      </w:r>
    </w:p>
    <w:p>
      <w:pPr>
        <w:tabs>
          <w:tab w:val="left" w:pos="7513"/>
        </w:tabs>
        <w:rPr>
          <w:sz w:val="28"/>
          <w:szCs w:val="28"/>
        </w:rPr>
      </w:pPr>
      <w:r>
        <w:rPr>
          <w:sz w:val="28"/>
          <w:szCs w:val="28"/>
        </w:rPr>
        <w:t>27 марта 2024года</w:t>
      </w:r>
    </w:p>
    <w:p>
      <w:pPr>
        <w:tabs>
          <w:tab w:val="left" w:pos="7513"/>
        </w:tabs>
        <w:rPr>
          <w:color w:val="000000"/>
        </w:rPr>
      </w:pPr>
      <w:r>
        <w:rPr>
          <w:sz w:val="28"/>
          <w:szCs w:val="28"/>
        </w:rPr>
        <w:t>№  544-НПА</w:t>
      </w:r>
    </w:p>
    <w:p>
      <w:pPr>
        <w:tabs>
          <w:tab w:val="left" w:pos="200"/>
        </w:tabs>
        <w:ind w:left="4536"/>
        <w:jc w:val="right"/>
        <w:outlineLvl w:val="0"/>
        <w:rPr>
          <w:sz w:val="28"/>
          <w:szCs w:val="28"/>
        </w:rPr>
      </w:pPr>
      <w:r>
        <w:rPr>
          <w:sz w:val="28"/>
          <w:szCs w:val="28"/>
        </w:rPr>
        <w:t>Утверждено</w:t>
      </w:r>
    </w:p>
    <w:p>
      <w:pPr>
        <w:ind w:left="4536"/>
        <w:jc w:val="right"/>
        <w:rPr>
          <w:color w:val="000000"/>
          <w:sz w:val="28"/>
          <w:szCs w:val="28"/>
        </w:rPr>
      </w:pPr>
      <w:r>
        <w:rPr>
          <w:color w:val="000000"/>
          <w:sz w:val="28"/>
          <w:szCs w:val="28"/>
        </w:rPr>
        <w:t xml:space="preserve">решением Думы Анучинского </w:t>
      </w:r>
    </w:p>
    <w:p>
      <w:pPr>
        <w:ind w:left="4536"/>
        <w:jc w:val="right"/>
        <w:rPr>
          <w:color w:val="000000"/>
          <w:sz w:val="28"/>
          <w:szCs w:val="28"/>
        </w:rPr>
      </w:pPr>
      <w:r>
        <w:rPr>
          <w:color w:val="000000"/>
          <w:sz w:val="28"/>
          <w:szCs w:val="28"/>
        </w:rPr>
        <w:t>муниципального округа</w:t>
      </w:r>
    </w:p>
    <w:p>
      <w:pPr>
        <w:tabs>
          <w:tab w:val="left" w:pos="200"/>
        </w:tabs>
        <w:ind w:left="4536"/>
        <w:jc w:val="right"/>
        <w:outlineLvl w:val="0"/>
        <w:rPr>
          <w:sz w:val="28"/>
          <w:szCs w:val="28"/>
        </w:rPr>
      </w:pPr>
      <w:r>
        <w:rPr>
          <w:sz w:val="28"/>
          <w:szCs w:val="28"/>
        </w:rPr>
        <w:t xml:space="preserve">от  27.03.2024 №  544-НПА </w:t>
      </w:r>
    </w:p>
    <w:p>
      <w:pPr>
        <w:tabs>
          <w:tab w:val="left" w:pos="200"/>
        </w:tabs>
        <w:ind w:left="4536"/>
        <w:jc w:val="right"/>
        <w:outlineLvl w:val="0"/>
        <w:rPr>
          <w:color w:val="C00000"/>
          <w:sz w:val="28"/>
          <w:szCs w:val="28"/>
        </w:rPr>
      </w:pPr>
    </w:p>
    <w:p>
      <w:pPr>
        <w:ind w:firstLine="567"/>
        <w:jc w:val="right"/>
        <w:rPr>
          <w:color w:val="000000"/>
          <w:sz w:val="17"/>
          <w:szCs w:val="17"/>
        </w:rPr>
      </w:pP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pPr>
        <w:pStyle w:val="12"/>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жилищного контроля </w:t>
      </w:r>
    </w:p>
    <w:p>
      <w:pPr>
        <w:pStyle w:val="12"/>
        <w:ind w:firstLine="0"/>
        <w:jc w:val="center"/>
        <w:rPr>
          <w:rFonts w:ascii="Times New Roman" w:hAnsi="Times New Roman" w:cs="Times New Roman"/>
          <w:b/>
          <w:sz w:val="28"/>
          <w:szCs w:val="28"/>
          <w:lang w:val="en-US"/>
        </w:rPr>
      </w:pPr>
      <w:r>
        <w:rPr>
          <w:rFonts w:ascii="Times New Roman" w:hAnsi="Times New Roman" w:cs="Times New Roman"/>
          <w:b/>
          <w:sz w:val="28"/>
          <w:szCs w:val="28"/>
        </w:rPr>
        <w:t>на территории Анучинского муниципального округа</w:t>
      </w:r>
    </w:p>
    <w:p>
      <w:pPr>
        <w:jc w:val="center"/>
      </w:pPr>
    </w:p>
    <w:p>
      <w:pPr>
        <w:pStyle w:val="12"/>
        <w:numPr>
          <w:ilvl w:val="0"/>
          <w:numId w:val="2"/>
        </w:numPr>
        <w:tabs>
          <w:tab w:val="left" w:pos="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Анучинского муниципального округа (далее – муниципальный жилищный контроль).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autoSpaceDE w:val="0"/>
        <w:autoSpaceDN w:val="0"/>
        <w:adjustRightInd w:val="0"/>
        <w:spacing w:line="24" w:lineRule="atLeast"/>
        <w:ind w:firstLine="540"/>
        <w:jc w:val="both"/>
        <w:rPr>
          <w:sz w:val="28"/>
          <w:szCs w:val="28"/>
        </w:rPr>
      </w:pPr>
      <w:r>
        <w:rPr>
          <w:color w:val="000000"/>
          <w:sz w:val="28"/>
          <w:szCs w:val="28"/>
        </w:rPr>
        <w:t>1.3. Муниципальный жилищный контроль осуществляется администрацией Анучинского муниципального округа (далее – Администрация).</w:t>
      </w:r>
      <w:r>
        <w:rPr>
          <w:rFonts w:eastAsiaTheme="minorHAnsi"/>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sz w:val="28"/>
          <w:szCs w:val="28"/>
        </w:rPr>
        <w:t>финансового контроля Администрации.</w:t>
      </w:r>
    </w:p>
    <w:p>
      <w:pPr>
        <w:autoSpaceDE w:val="0"/>
        <w:autoSpaceDN w:val="0"/>
        <w:adjustRightInd w:val="0"/>
        <w:spacing w:line="24" w:lineRule="atLeast"/>
        <w:ind w:firstLine="540"/>
        <w:jc w:val="both"/>
        <w:rPr>
          <w:sz w:val="28"/>
          <w:szCs w:val="28"/>
        </w:rPr>
      </w:pPr>
      <w:r>
        <w:rPr>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pPr>
        <w:ind w:firstLine="709"/>
        <w:jc w:val="both"/>
        <w:rPr>
          <w:i/>
          <w:sz w:val="28"/>
          <w:szCs w:val="28"/>
        </w:rPr>
      </w:pPr>
      <w:r>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Анучинского муниципального округа</w:t>
      </w:r>
      <w:r>
        <w:rPr>
          <w:i/>
          <w:sz w:val="28"/>
          <w:szCs w:val="28"/>
        </w:rPr>
        <w:t>.</w:t>
      </w:r>
    </w:p>
    <w:p>
      <w:pPr>
        <w:spacing w:line="24" w:lineRule="atLeast"/>
        <w:ind w:firstLine="709"/>
        <w:contextualSpacing/>
        <w:jc w:val="both"/>
        <w:rPr>
          <w:sz w:val="28"/>
          <w:szCs w:val="28"/>
        </w:rPr>
      </w:pPr>
      <w:r>
        <w:rPr>
          <w:sz w:val="28"/>
          <w:szCs w:val="28"/>
        </w:rPr>
        <w:t>Должностное лицо, уполномоченное осуществлять муниципальный жилищный контроль,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Жилищного кодекса Российской Федерации, Федерального </w:t>
      </w:r>
      <w:r>
        <w:rPr>
          <w:rStyle w:val="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1.6.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1.7. Система оценки и управления рисками при осуществлении муниципального жилищного контроля не применяется.</w:t>
      </w:r>
      <w:bookmarkStart w:id="4" w:name="Par61"/>
      <w:bookmarkEnd w:id="4"/>
    </w:p>
    <w:p>
      <w:pPr>
        <w:pStyle w:val="12"/>
        <w:ind w:firstLine="709"/>
        <w:jc w:val="both"/>
        <w:rPr>
          <w:rFonts w:ascii="Times New Roman" w:hAnsi="Times New Roman" w:cs="Times New Roman"/>
          <w:color w:val="000000"/>
          <w:sz w:val="28"/>
          <w:szCs w:val="28"/>
        </w:rPr>
      </w:pPr>
    </w:p>
    <w:p>
      <w:pPr>
        <w:pStyle w:val="12"/>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5"/>
          <w:rFonts w:ascii="Times New Roman" w:hAnsi="Times New Roman" w:cs="Times New Roman"/>
          <w:color w:val="000000"/>
          <w:sz w:val="28"/>
          <w:szCs w:val="28"/>
          <w:u w:val="none"/>
        </w:rPr>
        <w:t>частью 3 статьи 46</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sz w:val="28"/>
          <w:szCs w:val="28"/>
        </w:rPr>
        <w:t xml:space="preserve">Анучинского муниципального округа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pPr>
        <w:pStyle w:val="12"/>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2"/>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2"/>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жилищный контроль.</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2"/>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1) от контролируемого лица поступило уведомление об отзыве заявления о проведении профилактического визита;</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12"/>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12"/>
        <w:spacing w:line="24" w:lineRule="atLeast"/>
        <w:ind w:firstLine="709"/>
        <w:jc w:val="both"/>
        <w:rPr>
          <w:rFonts w:ascii="Times New Roman" w:hAnsi="Times New Roman" w:cs="Times New Roman"/>
          <w:sz w:val="28"/>
          <w:szCs w:val="28"/>
        </w:rPr>
      </w:pPr>
    </w:p>
    <w:p>
      <w:pPr>
        <w:pStyle w:val="12"/>
        <w:numPr>
          <w:ilvl w:val="0"/>
          <w:numId w:val="3"/>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2"/>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ind w:firstLine="540"/>
        <w:jc w:val="both"/>
        <w:rPr>
          <w:sz w:val="28"/>
          <w:szCs w:val="28"/>
        </w:rPr>
      </w:pPr>
      <w:r>
        <w:rPr>
          <w:bCs/>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pPr>
        <w:pStyle w:val="12"/>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12"/>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2"/>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u w:val="none"/>
        </w:rPr>
        <w:t>законом</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5"/>
          <w:rFonts w:ascii="Times New Roman" w:hAnsi="Times New Roman" w:cs="Times New Roman"/>
          <w:color w:val="000000"/>
          <w:sz w:val="28"/>
          <w:szCs w:val="28"/>
          <w:u w:val="none"/>
        </w:rPr>
        <w:t>законом</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 Жилищным кодексом Российской Федерации.</w:t>
      </w:r>
    </w:p>
    <w:p>
      <w:pPr>
        <w:spacing w:line="24" w:lineRule="atLeast"/>
        <w:ind w:firstLine="350" w:firstLineChars="125"/>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shd w:val="clear" w:color="auto" w:fill="FFFFFF"/>
        </w:rPr>
        <w:t xml:space="preserve">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Style w:val="5"/>
          <w:color w:val="000000"/>
          <w:sz w:val="28"/>
          <w:szCs w:val="28"/>
          <w:u w:val="none"/>
        </w:rPr>
        <w:t>Правилами</w:t>
      </w:r>
      <w:r>
        <w:rPr>
          <w:rStyle w:val="5"/>
          <w:color w:val="000000"/>
          <w:sz w:val="28"/>
          <w:szCs w:val="28"/>
          <w:u w:val="none"/>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2"/>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гражданин,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3"/>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5"/>
          <w:rFonts w:ascii="Times New Roman" w:hAnsi="Times New Roman" w:cs="Times New Roman"/>
          <w:color w:val="000000"/>
          <w:sz w:val="28"/>
          <w:szCs w:val="28"/>
          <w:u w:val="none"/>
        </w:rPr>
        <w:t>частью 2 статьи 90</w:t>
      </w:r>
      <w:r>
        <w:rPr>
          <w:rStyle w:val="5"/>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2"/>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ЕРКНМ.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2"/>
        <w:spacing w:line="24" w:lineRule="atLeast"/>
        <w:jc w:val="both"/>
        <w:rPr>
          <w:rFonts w:ascii="Times New Roman" w:hAnsi="Times New Roman" w:cs="Times New Roman"/>
          <w:bCs/>
          <w:sz w:val="28"/>
          <w:szCs w:val="28"/>
        </w:rPr>
      </w:pPr>
      <w:r>
        <w:rPr>
          <w:rFonts w:ascii="Times New Roman" w:hAnsi="Times New Roman" w:cs="Times New Roman"/>
          <w:bCs/>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xml:space="preserve">№ 248-ФЗ </w:t>
      </w:r>
      <w:r>
        <w:rPr>
          <w:rFonts w:ascii="Times New Roman" w:hAnsi="Times New Roman" w:cs="Times New Roman"/>
          <w:color w:val="000000" w:themeColor="text1"/>
          <w:sz w:val="28"/>
          <w:szCs w:val="28"/>
        </w:rPr>
        <w:t>и разделом 4 настоящего Положения</w:t>
      </w:r>
      <w:r>
        <w:rPr>
          <w:rFonts w:ascii="Times New Roman" w:hAnsi="Times New Roman" w:cs="Times New Roman"/>
          <w:color w:val="000000"/>
          <w:sz w:val="28"/>
          <w:szCs w:val="28"/>
        </w:rPr>
        <w:t>.</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2"/>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2"/>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Приморского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2"/>
        <w:ind w:firstLine="709"/>
        <w:jc w:val="both"/>
        <w:rPr>
          <w:rFonts w:ascii="Times New Roman" w:hAnsi="Times New Roman" w:cs="Times New Roman"/>
          <w:color w:val="000000"/>
          <w:sz w:val="28"/>
          <w:szCs w:val="28"/>
        </w:rPr>
      </w:pPr>
    </w:p>
    <w:p>
      <w:pPr>
        <w:pStyle w:val="12"/>
        <w:numPr>
          <w:ilvl w:val="0"/>
          <w:numId w:val="3"/>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p>
    <w:p>
      <w:pPr>
        <w:pStyle w:val="12"/>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 248-ФЗ.</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2"/>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2"/>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pPr>
        <w:pStyle w:val="13"/>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pPr>
        <w:pStyle w:val="12"/>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12"/>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2"/>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2"/>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2"/>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12"/>
        <w:ind w:firstLine="709"/>
        <w:jc w:val="both"/>
        <w:rPr>
          <w:rFonts w:ascii="Times New Roman" w:hAnsi="Times New Roman" w:cs="Times New Roman"/>
          <w:color w:val="000000"/>
          <w:sz w:val="28"/>
          <w:szCs w:val="28"/>
        </w:rPr>
      </w:pPr>
    </w:p>
    <w:p>
      <w:pPr>
        <w:pStyle w:val="14"/>
        <w:numPr>
          <w:ilvl w:val="0"/>
          <w:numId w:val="3"/>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муниципального жилищного контроля </w:t>
      </w:r>
      <w:r>
        <w:rPr>
          <w:rFonts w:ascii="Times New Roman" w:hAnsi="Times New Roman" w:cs="Times New Roman"/>
          <w:b/>
          <w:bCs/>
          <w:color w:val="000000"/>
          <w:sz w:val="28"/>
          <w:szCs w:val="28"/>
        </w:rPr>
        <w:br w:type="textWrapping"/>
      </w:r>
      <w:r>
        <w:rPr>
          <w:rFonts w:ascii="Times New Roman" w:hAnsi="Times New Roman" w:cs="Times New Roman"/>
          <w:b/>
          <w:bCs/>
          <w:color w:val="000000"/>
          <w:sz w:val="28"/>
          <w:szCs w:val="28"/>
        </w:rPr>
        <w:t>и их целевые значения</w:t>
      </w:r>
    </w:p>
    <w:p>
      <w:pPr>
        <w:pStyle w:val="15"/>
        <w:widowControl/>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Ключевые показатели и их целевые значения, индикативные показатели для муниципального жилищного контроля утверждаются решением Думы Анучинского муниципального округа.</w:t>
      </w:r>
    </w:p>
    <w:p>
      <w:pPr>
        <w:pStyle w:val="15"/>
        <w:widowControl/>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r>
        <w:fldChar w:fldCharType="begin"/>
      </w:r>
      <w:r>
        <w:instrText xml:space="preserve"> HYPERLINK "consultantplus://offline/ref=14A0935242DCBB3946E5DFED90F3B68EFC31C97904CA449AFA6B7D170BC4DB7570439BD9AE73A337B293D409EAN064X" </w:instrText>
      </w:r>
      <w:r>
        <w:fldChar w:fldCharType="separate"/>
      </w:r>
      <w:r>
        <w:rPr>
          <w:rFonts w:ascii="Times New Roman" w:hAnsi="Times New Roman" w:cs="Times New Roman"/>
          <w:b w:val="0"/>
          <w:bCs/>
          <w:sz w:val="28"/>
          <w:szCs w:val="28"/>
        </w:rPr>
        <w:t>Кодексом</w:t>
      </w:r>
      <w:r>
        <w:rPr>
          <w:rFonts w:ascii="Times New Roman" w:hAnsi="Times New Roman" w:cs="Times New Roman"/>
          <w:b w:val="0"/>
          <w:bCs/>
          <w:sz w:val="28"/>
          <w:szCs w:val="28"/>
        </w:rPr>
        <w:fldChar w:fldCharType="end"/>
      </w:r>
      <w:r>
        <w:rPr>
          <w:rFonts w:ascii="Times New Roman" w:hAnsi="Times New Roman" w:cs="Times New Roman"/>
          <w:b w:val="0"/>
          <w:bCs/>
          <w:sz w:val="28"/>
          <w:szCs w:val="28"/>
        </w:rPr>
        <w:t xml:space="preserve"> Российской Федерации об административных правонарушениях.</w:t>
      </w:r>
    </w:p>
    <w:p>
      <w:pPr>
        <w:pStyle w:val="15"/>
        <w:widowControl/>
        <w:jc w:val="both"/>
        <w:rPr>
          <w:rFonts w:ascii="Times New Roman" w:hAnsi="Times New Roman" w:cs="Times New Roman"/>
          <w:sz w:val="28"/>
          <w:szCs w:val="28"/>
        </w:rPr>
      </w:pPr>
    </w:p>
    <w:p>
      <w:pPr>
        <w:pStyle w:val="12"/>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порядке осуществления </w:t>
      </w:r>
    </w:p>
    <w:p>
      <w:pPr>
        <w:pStyle w:val="12"/>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жилищного контроля на </w:t>
      </w:r>
    </w:p>
    <w:p>
      <w:pPr>
        <w:pStyle w:val="12"/>
        <w:ind w:firstLine="0"/>
        <w:jc w:val="right"/>
        <w:rPr>
          <w:color w:val="000000"/>
        </w:rPr>
      </w:pPr>
      <w:r>
        <w:rPr>
          <w:rFonts w:ascii="Times New Roman" w:hAnsi="Times New Roman" w:cs="Times New Roman"/>
          <w:color w:val="000000"/>
          <w:sz w:val="28"/>
          <w:szCs w:val="28"/>
        </w:rPr>
        <w:t xml:space="preserve">территории Анучинского муниципального округа </w:t>
      </w:r>
      <w:r>
        <w:rPr>
          <w:rFonts w:ascii="Times New Roman" w:hAnsi="Times New Roman" w:cs="Times New Roman"/>
          <w:color w:val="000000"/>
          <w:sz w:val="28"/>
          <w:szCs w:val="28"/>
        </w:rPr>
        <w:br w:type="textWrapping"/>
      </w:r>
      <w:bookmarkStart w:id="7" w:name="Par381"/>
      <w:bookmarkEnd w:id="7"/>
    </w:p>
    <w:p>
      <w:pPr>
        <w:pStyle w:val="16"/>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6"/>
        <w:jc w:val="center"/>
        <w:rPr>
          <w:color w:val="000000"/>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Анучинского муниципального округа</w:t>
      </w:r>
      <w:bookmarkStart w:id="8" w:name="_Hlk77689331"/>
      <w:r>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жилищного контроля на территории Анучинского муниципального округа</w:t>
      </w:r>
    </w:p>
    <w:bookmarkEnd w:id="8"/>
    <w:p>
      <w:pPr>
        <w:pStyle w:val="12"/>
        <w:ind w:firstLine="0"/>
        <w:jc w:val="both"/>
        <w:rPr>
          <w:rFonts w:ascii="Times New Roman" w:hAnsi="Times New Roman" w:cs="Times New Roman"/>
          <w:color w:val="000000"/>
        </w:rPr>
      </w:pP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jc w:val="cente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sectPr>
      <w:headerReference r:id="rId3" w:type="even"/>
      <w:pgSz w:w="11906" w:h="16838"/>
      <w:pgMar w:top="709" w:right="850" w:bottom="709" w:left="1275"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r>
      <w:rPr>
        <w:rStyle w:val="6"/>
      </w:rPr>
      <w:fldChar w:fldCharType="begin"/>
    </w:r>
    <w:r>
      <w:rPr>
        <w:rStyle w:val="6"/>
      </w:rPr>
      <w:instrText xml:space="preserve"> PAGE </w:instrText>
    </w:r>
    <w:r>
      <w:rPr>
        <w:rStyle w:val="6"/>
      </w:rPr>
      <w:fldChar w:fldCharType="end"/>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132A3"/>
    <w:multiLevelType w:val="singleLevel"/>
    <w:tmpl w:val="A0D132A3"/>
    <w:lvl w:ilvl="0" w:tentative="0">
      <w:start w:val="1"/>
      <w:numFmt w:val="decimal"/>
      <w:suff w:val="space"/>
      <w:lvlText w:val="%1."/>
      <w:lvlJc w:val="left"/>
      <w:pPr>
        <w:ind w:left="420"/>
      </w:pPr>
    </w:lvl>
  </w:abstractNum>
  <w:abstractNum w:abstractNumId="1">
    <w:nsid w:val="2F345AB1"/>
    <w:multiLevelType w:val="singleLevel"/>
    <w:tmpl w:val="2F345AB1"/>
    <w:lvl w:ilvl="0" w:tentative="0">
      <w:start w:val="3"/>
      <w:numFmt w:val="decimal"/>
      <w:suff w:val="space"/>
      <w:lvlText w:val="%1."/>
      <w:lvlJc w:val="left"/>
      <w:pPr>
        <w:tabs>
          <w:tab w:val="left" w:pos="0"/>
        </w:tabs>
      </w:pPr>
      <w:rPr>
        <w:rFonts w:hint="default"/>
      </w:rPr>
    </w:lvl>
  </w:abstractNum>
  <w:abstractNum w:abstractNumId="2">
    <w:nsid w:val="39E324BB"/>
    <w:multiLevelType w:val="singleLevel"/>
    <w:tmpl w:val="39E324BB"/>
    <w:lvl w:ilvl="0" w:tentative="0">
      <w:start w:val="1"/>
      <w:numFmt w:val="decimal"/>
      <w:suff w:val="space"/>
      <w:lvlText w:val="%1."/>
      <w:lvlJc w:val="left"/>
      <w:pPr>
        <w:ind w:left="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9680D"/>
    <w:rsid w:val="00492C89"/>
    <w:rsid w:val="005A0451"/>
    <w:rsid w:val="005C5107"/>
    <w:rsid w:val="006A39A0"/>
    <w:rsid w:val="009E7654"/>
    <w:rsid w:val="00E106A7"/>
    <w:rsid w:val="083D2229"/>
    <w:rsid w:val="09C036ED"/>
    <w:rsid w:val="27BC2AED"/>
    <w:rsid w:val="2C0C3657"/>
    <w:rsid w:val="40292EDE"/>
    <w:rsid w:val="521A7A8B"/>
    <w:rsid w:val="55976E8C"/>
    <w:rsid w:val="56BB52ED"/>
    <w:rsid w:val="57C26DAD"/>
    <w:rsid w:val="5A55716D"/>
    <w:rsid w:val="5A866AD2"/>
    <w:rsid w:val="5C715483"/>
    <w:rsid w:val="78473B7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qFormat/>
    <w:uiPriority w:val="0"/>
    <w:rPr>
      <w:color w:val="0000FF"/>
      <w:u w:val="single"/>
    </w:rPr>
  </w:style>
  <w:style w:type="character" w:styleId="6">
    <w:name w:val="page number"/>
    <w:basedOn w:val="2"/>
    <w:semiHidden/>
    <w:unhideWhenUsed/>
    <w:qFormat/>
    <w:uiPriority w:val="99"/>
  </w:style>
  <w:style w:type="paragraph" w:styleId="7">
    <w:name w:val="Balloon Text"/>
    <w:basedOn w:val="1"/>
    <w:link w:val="17"/>
    <w:autoRedefine/>
    <w:qFormat/>
    <w:uiPriority w:val="0"/>
    <w:rPr>
      <w:rFonts w:ascii="Tahoma" w:hAnsi="Tahoma" w:cs="Tahoma"/>
      <w:sz w:val="16"/>
      <w:szCs w:val="16"/>
    </w:rPr>
  </w:style>
  <w:style w:type="paragraph" w:styleId="8">
    <w:name w:val="header"/>
    <w:basedOn w:val="1"/>
    <w:autoRedefine/>
    <w:unhideWhenUsed/>
    <w:qFormat/>
    <w:uiPriority w:val="99"/>
    <w:pPr>
      <w:tabs>
        <w:tab w:val="center" w:pos="4677"/>
        <w:tab w:val="right" w:pos="9355"/>
      </w:tabs>
    </w:pPr>
  </w:style>
  <w:style w:type="paragraph" w:styleId="9">
    <w:name w:val="footer"/>
    <w:basedOn w:val="1"/>
    <w:qFormat/>
    <w:uiPriority w:val="0"/>
    <w:pPr>
      <w:tabs>
        <w:tab w:val="center" w:pos="4153"/>
        <w:tab w:val="right" w:pos="8306"/>
      </w:tabs>
    </w:pPr>
  </w:style>
  <w:style w:type="paragraph" w:styleId="10">
    <w:name w:val="Subtitle"/>
    <w:basedOn w:val="1"/>
    <w:qFormat/>
    <w:uiPriority w:val="0"/>
    <w:pPr>
      <w:jc w:val="center"/>
    </w:pPr>
    <w:rPr>
      <w:b/>
      <w:sz w:val="32"/>
      <w:szCs w:val="20"/>
    </w:rPr>
  </w:style>
  <w:style w:type="table" w:styleId="11">
    <w:name w:val="Table Grid"/>
    <w:basedOn w:val="3"/>
    <w:autoRedefine/>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ConsPlusNormal"/>
    <w:autoRedefine/>
    <w:qFormat/>
    <w:uiPriority w:val="0"/>
    <w:pPr>
      <w:suppressAutoHyphens/>
      <w:autoSpaceDE w:val="0"/>
      <w:ind w:firstLine="720"/>
    </w:pPr>
    <w:rPr>
      <w:rFonts w:ascii="Arial" w:hAnsi="Arial" w:eastAsia="Times New Roman" w:cs="Arial"/>
      <w:lang w:val="ru-RU" w:eastAsia="zh-CN" w:bidi="ar-SA"/>
    </w:rPr>
  </w:style>
  <w:style w:type="paragraph" w:customStyle="1" w:styleId="13">
    <w:name w:val="s_1"/>
    <w:basedOn w:val="1"/>
    <w:autoRedefine/>
    <w:qFormat/>
    <w:uiPriority w:val="0"/>
    <w:pPr>
      <w:ind w:firstLine="720"/>
      <w:jc w:val="both"/>
    </w:pPr>
    <w:rPr>
      <w:rFonts w:ascii="Arial" w:hAnsi="Arial" w:cs="Arial"/>
      <w:sz w:val="26"/>
      <w:szCs w:val="26"/>
    </w:rPr>
  </w:style>
  <w:style w:type="paragraph" w:customStyle="1" w:styleId="14">
    <w:name w:val="Без интервала1"/>
    <w:autoRedefine/>
    <w:qFormat/>
    <w:uiPriority w:val="0"/>
    <w:pPr>
      <w:suppressAutoHyphens/>
    </w:pPr>
    <w:rPr>
      <w:rFonts w:ascii="Calibri" w:hAnsi="Calibri" w:eastAsia="Times New Roman" w:cs="Calibri"/>
      <w:sz w:val="22"/>
      <w:szCs w:val="22"/>
      <w:lang w:val="ru-RU" w:eastAsia="zh-CN" w:bidi="ar-SA"/>
    </w:rPr>
  </w:style>
  <w:style w:type="paragraph" w:customStyle="1" w:styleId="15">
    <w:name w:val="ConsTitle"/>
    <w:autoRedefine/>
    <w:qFormat/>
    <w:uiPriority w:val="0"/>
    <w:pPr>
      <w:widowControl w:val="0"/>
      <w:suppressAutoHyphens/>
      <w:snapToGrid w:val="0"/>
    </w:pPr>
    <w:rPr>
      <w:rFonts w:ascii="Arial" w:hAnsi="Arial" w:eastAsia="Times New Roman" w:cs="Arial"/>
      <w:b/>
      <w:sz w:val="16"/>
      <w:lang w:val="ru-RU" w:eastAsia="zh-CN" w:bidi="ar-SA"/>
    </w:rPr>
  </w:style>
  <w:style w:type="paragraph" w:customStyle="1" w:styleId="16">
    <w:name w:val="ConsPlusTitle"/>
    <w:autoRedefine/>
    <w:qFormat/>
    <w:uiPriority w:val="0"/>
    <w:pPr>
      <w:widowControl w:val="0"/>
      <w:suppressAutoHyphens/>
      <w:autoSpaceDE w:val="0"/>
    </w:pPr>
    <w:rPr>
      <w:rFonts w:ascii="Calibri" w:hAnsi="Calibri" w:eastAsia="Calibri" w:cs="Calibri"/>
      <w:b/>
      <w:bCs/>
      <w:sz w:val="22"/>
      <w:szCs w:val="22"/>
      <w:lang w:val="ru-RU" w:eastAsia="zh-CN" w:bidi="ar-SA"/>
    </w:rPr>
  </w:style>
  <w:style w:type="character" w:customStyle="1" w:styleId="17">
    <w:name w:val="Текст выноски Знак"/>
    <w:basedOn w:val="2"/>
    <w:link w:val="7"/>
    <w:autoRedefine/>
    <w:qFormat/>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D7C-86FC-4538-A239-A8F14FB6353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6960</Words>
  <Characters>39674</Characters>
  <Lines>330</Lines>
  <Paragraphs>93</Paragraphs>
  <TotalTime>21</TotalTime>
  <ScaleCrop>false</ScaleCrop>
  <LinksUpToDate>false</LinksUpToDate>
  <CharactersWithSpaces>46541</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2022-11-27T23:56:00Z</dcterms:created>
  <dc:creator>MehovskiyVV</dc:creator>
  <cp:lastModifiedBy>WPS_1706838892</cp:lastModifiedBy>
  <cp:lastPrinted>2024-02-27T02:26:00Z</cp:lastPrinted>
  <dcterms:modified xsi:type="dcterms:W3CDTF">2024-04-04T00:32:16Z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1049-12.2.0.16703</vt:lpwstr>
  </property>
  <property fmtid="{D5CDD505-2E9C-101B-9397-08002B2CF9AE}" pid="3" name="ICV">
    <vt:lpwstr>87334BC7076842B89E3A7C9D87C719C5_13</vt:lpwstr>
  </property>
</Properties>
</file>