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3282D"/>
          <w:kern w:val="36"/>
          <w:sz w:val="24"/>
          <w:szCs w:val="24"/>
          <w:lang w:eastAsia="ru-RU"/>
        </w:rPr>
      </w:pPr>
      <w:r w:rsidRPr="008B5429">
        <w:rPr>
          <w:rFonts w:ascii="Segoe UI" w:eastAsia="Times New Roman" w:hAnsi="Segoe UI" w:cs="Segoe UI"/>
          <w:b/>
          <w:bCs/>
          <w:color w:val="23282D"/>
          <w:kern w:val="36"/>
          <w:sz w:val="24"/>
          <w:szCs w:val="24"/>
          <w:lang w:eastAsia="ru-RU"/>
        </w:rPr>
        <w:t>Кого обучать оказанию первой помощи пострадавшим?</w:t>
      </w:r>
    </w:p>
    <w:p w:rsidR="008B5429" w:rsidRPr="008B5429" w:rsidRDefault="008B5429" w:rsidP="008B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 xml:space="preserve">Много споров ведется вокруг темы «Кого обучать оказанию первой помощи?». С момента вступления в силу Постановления Правительства РФ от 24.12.2021г. №2464 вопросы о контингенте, направляемом на обучение, а вместе с ними и сомнения продолжают мучать головы бедных </w:t>
      </w:r>
      <w:proofErr w:type="spellStart"/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СОТов</w:t>
      </w:r>
      <w:proofErr w:type="spellEnd"/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, которым и так пришлось в этом году не сладко.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Итак, давайте же разберемся и ответим на вопросы:</w:t>
      </w:r>
    </w:p>
    <w:p w:rsidR="008B5429" w:rsidRPr="008B5429" w:rsidRDefault="008B5429" w:rsidP="008B542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Кого обучать?</w:t>
      </w:r>
    </w:p>
    <w:p w:rsidR="008B5429" w:rsidRPr="008B5429" w:rsidRDefault="008B5429" w:rsidP="008B542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Кто обязан проходить обучение?</w:t>
      </w:r>
    </w:p>
    <w:p w:rsidR="008B5429" w:rsidRPr="008B5429" w:rsidRDefault="008B5429" w:rsidP="008B542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Кого можно не обучать?</w:t>
      </w:r>
    </w:p>
    <w:p w:rsidR="008B5429" w:rsidRPr="008B5429" w:rsidRDefault="008B5429" w:rsidP="008B542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Как обучить?</w:t>
      </w:r>
    </w:p>
    <w:p w:rsidR="008B5429" w:rsidRPr="008B5429" w:rsidRDefault="008B5429" w:rsidP="008B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3282d" stroked="f"/>
        </w:pic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3282D"/>
          <w:kern w:val="36"/>
          <w:sz w:val="24"/>
          <w:szCs w:val="24"/>
          <w:lang w:eastAsia="ru-RU"/>
        </w:rPr>
      </w:pPr>
      <w:r w:rsidRPr="008B5429">
        <w:rPr>
          <w:rFonts w:ascii="Segoe UI" w:eastAsia="Times New Roman" w:hAnsi="Segoe UI" w:cs="Segoe UI"/>
          <w:b/>
          <w:bCs/>
          <w:color w:val="23282D"/>
          <w:kern w:val="36"/>
          <w:sz w:val="24"/>
          <w:szCs w:val="24"/>
          <w:lang w:eastAsia="ru-RU"/>
        </w:rPr>
        <w:t>1. Кого обучать?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 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Что мы имеем из Постановления №2464: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п.33. Обучение по оказанию первой помощи пострадавшим проводится в отношении следующих категорий работников: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bdr w:val="none" w:sz="0" w:space="0" w:color="auto" w:frame="1"/>
          <w:lang w:eastAsia="ru-RU"/>
        </w:rPr>
        <w:t>а)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</w:r>
      <w:r w:rsidRPr="008B5429">
        <w:rPr>
          <w:rFonts w:ascii="Segoe UI" w:eastAsia="Times New Roman" w:hAnsi="Segoe UI" w:cs="Segoe UI"/>
          <w:color w:val="23282D"/>
          <w:sz w:val="21"/>
          <w:szCs w:val="21"/>
          <w:bdr w:val="none" w:sz="0" w:space="0" w:color="auto" w:frame="1"/>
          <w:lang w:eastAsia="ru-RU"/>
        </w:rPr>
        <w:t>б)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работники рабочих профессий;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</w:r>
      <w:r w:rsidRPr="008B5429">
        <w:rPr>
          <w:rFonts w:ascii="Segoe UI" w:eastAsia="Times New Roman" w:hAnsi="Segoe UI" w:cs="Segoe UI"/>
          <w:color w:val="23282D"/>
          <w:sz w:val="21"/>
          <w:szCs w:val="21"/>
          <w:bdr w:val="none" w:sz="0" w:space="0" w:color="auto" w:frame="1"/>
          <w:lang w:eastAsia="ru-RU"/>
        </w:rPr>
        <w:t>в)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лица, обязанные оказывать первую помощь пострадавшим в соответствии с требованиями нормативных правовых актов;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</w:r>
      <w:r w:rsidRPr="008B5429">
        <w:rPr>
          <w:rFonts w:ascii="Segoe UI" w:eastAsia="Times New Roman" w:hAnsi="Segoe UI" w:cs="Segoe UI"/>
          <w:color w:val="23282D"/>
          <w:sz w:val="21"/>
          <w:szCs w:val="21"/>
          <w:bdr w:val="none" w:sz="0" w:space="0" w:color="auto" w:frame="1"/>
          <w:lang w:eastAsia="ru-RU"/>
        </w:rPr>
        <w:t>г)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работники, к трудовым функциям которых отнесено управление автотранспортным средством;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</w:r>
      <w:r w:rsidRPr="008B5429">
        <w:rPr>
          <w:rFonts w:ascii="Segoe UI" w:eastAsia="Times New Roman" w:hAnsi="Segoe UI" w:cs="Segoe UI"/>
          <w:color w:val="23282D"/>
          <w:sz w:val="21"/>
          <w:szCs w:val="21"/>
          <w:bdr w:val="none" w:sz="0" w:space="0" w:color="auto" w:frame="1"/>
          <w:lang w:eastAsia="ru-RU"/>
        </w:rPr>
        <w:t>д)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</w:r>
      <w:r w:rsidRPr="008B5429">
        <w:rPr>
          <w:rFonts w:ascii="Segoe UI" w:eastAsia="Times New Roman" w:hAnsi="Segoe UI" w:cs="Segoe UI"/>
          <w:color w:val="23282D"/>
          <w:sz w:val="21"/>
          <w:szCs w:val="21"/>
          <w:bdr w:val="none" w:sz="0" w:space="0" w:color="auto" w:frame="1"/>
          <w:lang w:eastAsia="ru-RU"/>
        </w:rPr>
        <w:t>е)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</w:r>
      <w:r w:rsidRPr="008B5429">
        <w:rPr>
          <w:rFonts w:ascii="Segoe UI" w:eastAsia="Times New Roman" w:hAnsi="Segoe UI" w:cs="Segoe UI"/>
          <w:color w:val="23282D"/>
          <w:sz w:val="21"/>
          <w:szCs w:val="21"/>
          <w:bdr w:val="none" w:sz="0" w:space="0" w:color="auto" w:frame="1"/>
          <w:lang w:eastAsia="ru-RU"/>
        </w:rPr>
        <w:t>ж)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иные работники по решению работодателя.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b/>
          <w:bCs/>
          <w:color w:val="23282D"/>
          <w:sz w:val="21"/>
          <w:szCs w:val="21"/>
          <w:lang w:eastAsia="ru-RU"/>
        </w:rPr>
        <w:t>Пункт «а». Лица, инструктирующие.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С пунктом «а» всё вроде-бы ясно. Есть человек, проводящий инструктажи по охране труда и оказанию первой помощи (</w:t>
      </w:r>
      <w:r w:rsidRPr="008B5429">
        <w:rPr>
          <w:rFonts w:ascii="Segoe UI" w:eastAsia="Times New Roman" w:hAnsi="Segoe UI" w:cs="Segoe UI"/>
          <w:i/>
          <w:iCs/>
          <w:color w:val="23282D"/>
          <w:sz w:val="21"/>
          <w:szCs w:val="21"/>
          <w:bdr w:val="none" w:sz="0" w:space="0" w:color="auto" w:frame="1"/>
          <w:lang w:eastAsia="ru-RU"/>
        </w:rPr>
        <w:t>далее — ОПП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) — направляем в учебный центр (</w:t>
      </w:r>
      <w:r w:rsidRPr="008B5429">
        <w:rPr>
          <w:rFonts w:ascii="Segoe UI" w:eastAsia="Times New Roman" w:hAnsi="Segoe UI" w:cs="Segoe UI"/>
          <w:i/>
          <w:iCs/>
          <w:color w:val="23282D"/>
          <w:sz w:val="21"/>
          <w:szCs w:val="21"/>
          <w:bdr w:val="none" w:sz="0" w:space="0" w:color="auto" w:frame="1"/>
          <w:lang w:eastAsia="ru-RU"/>
        </w:rPr>
        <w:t>далее — УЦ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) на обучение (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u w:val="single"/>
          <w:bdr w:val="none" w:sz="0" w:space="0" w:color="auto" w:frame="1"/>
          <w:lang w:eastAsia="ru-RU"/>
        </w:rPr>
        <w:t>не обучаем самостоятельно! Таких только в УЦ!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).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А вот с пунктом «б» не всё так гладко.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b/>
          <w:bCs/>
          <w:color w:val="23282D"/>
          <w:sz w:val="21"/>
          <w:szCs w:val="21"/>
          <w:lang w:eastAsia="ru-RU"/>
        </w:rPr>
        <w:t>Пункт «б». Работники рабочих профессий.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Рабочие профессии — это совокупность должностей, предполагающих применение физического труда и специальных навыков, приобретенных в процессе обучения в средних учебных заведениях. Чаще всего под понятием «работники рабочих профессий» понимаются люди, которые трудятся на заводах, в промышленных отраслях, в сфере обслуживания инфраструктуры. Согласно </w:t>
      </w:r>
      <w:hyperlink r:id="rId5" w:history="1">
        <w:r w:rsidRPr="008B5429">
          <w:rPr>
            <w:rFonts w:ascii="Segoe UI" w:eastAsia="Times New Roman" w:hAnsi="Segoe UI" w:cs="Segoe UI"/>
            <w:color w:val="23282D"/>
            <w:sz w:val="21"/>
            <w:szCs w:val="21"/>
            <w:u w:val="single"/>
            <w:bdr w:val="none" w:sz="0" w:space="0" w:color="auto" w:frame="1"/>
            <w:lang w:eastAsia="ru-RU"/>
          </w:rPr>
          <w:t>классификатору Минтруда</w:t>
        </w:r>
      </w:hyperlink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 xml:space="preserve">, число рабочих профессий насчитывает 5,5 </w:t>
      </w:r>
      <w:proofErr w:type="spellStart"/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тыс</w:t>
      </w:r>
      <w:proofErr w:type="spellEnd"/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: от водителей и продавцов — до кондитеров, кузнецов и крановщиков.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Законодательно задокументирован только перечень профессий рабочих, должностей служащих, по которым осуществляется </w:t>
      </w:r>
      <w:r w:rsidRPr="008B5429">
        <w:rPr>
          <w:rFonts w:ascii="Segoe UI" w:eastAsia="Times New Roman" w:hAnsi="Segoe UI" w:cs="Segoe UI"/>
          <w:i/>
          <w:iCs/>
          <w:color w:val="23282D"/>
          <w:sz w:val="21"/>
          <w:szCs w:val="21"/>
          <w:bdr w:val="none" w:sz="0" w:space="0" w:color="auto" w:frame="1"/>
          <w:lang w:eastAsia="ru-RU"/>
        </w:rPr>
        <w:t>профессиональное обучение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 xml:space="preserve">, представленный в Приказе Минобрнауки от 02.08.2013 г. N 513 «Об утверждении перечня профессий рабочих, должностей служащих, по которым осуществляется профессиональное обучение». То есть этот перечень пригоден только в том случае, если Вы планируете обучить сотрудников в учебном 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lastRenderedPageBreak/>
        <w:t>центре по программам повышения квалификации или профессиональной подготовки с выдачей удостоверения или диплома соответственно.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Но сейчас мы чаще всего говорим об обучении без выдачи удостоверения. Об обучении, не являющимся профессиональным. Поэтому, если Вы: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  <w:t>1) готовите списки сотрудников, направляемых на обучение внутри организации;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  <w:t>2) готовите списки сотрудников, направляемых на обучение в учебный центр, где Вы заведомо знаете, что кроме протокола о проверке знаний Вы больше ничего не получите;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  <w:t>то наш совет — пользуйтесь </w:t>
      </w:r>
      <w:hyperlink r:id="rId6" w:history="1">
        <w:r w:rsidRPr="008B5429">
          <w:rPr>
            <w:rFonts w:ascii="Segoe UI" w:eastAsia="Times New Roman" w:hAnsi="Segoe UI" w:cs="Segoe UI"/>
            <w:color w:val="23282D"/>
            <w:sz w:val="21"/>
            <w:szCs w:val="21"/>
            <w:u w:val="single"/>
            <w:bdr w:val="none" w:sz="0" w:space="0" w:color="auto" w:frame="1"/>
            <w:lang w:eastAsia="ru-RU"/>
          </w:rPr>
          <w:t>классификатором рабочих профессий Минтруда.</w:t>
        </w:r>
      </w:hyperlink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 Нашли среди данного списка профессии Ваших сотрудников — учите. Не нашли — проинструктируйте (лишним не будет).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b/>
          <w:bCs/>
          <w:color w:val="23282D"/>
          <w:sz w:val="21"/>
          <w:szCs w:val="21"/>
          <w:lang w:eastAsia="ru-RU"/>
        </w:rPr>
        <w:t>Пункт «в». Лица, обязанные.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Как понять, обязан ли работник оказывать первую помощь?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Согласно ч. 1 ст. 31 Федерального закона от 21.11.2011 № 323-ФЗ «Об основах охраны здоровья граждан в Российской Федерации» первая помощь оказывается лицами, обязанными оказывать первую помощь в соответствии с федеральным законом или со специальным правилом и имеющими соответствующую подготовку.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Кто обязан оказывать первую помощь в соответствии с федеральными законами?</w:t>
      </w:r>
    </w:p>
    <w:p w:rsidR="008B5429" w:rsidRPr="008B5429" w:rsidRDefault="008B5429" w:rsidP="008B54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Пожарные</w:t>
      </w:r>
    </w:p>
    <w:p w:rsidR="008B5429" w:rsidRPr="008B5429" w:rsidRDefault="008B5429" w:rsidP="008B54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Спасатели</w:t>
      </w:r>
    </w:p>
    <w:p w:rsidR="008B5429" w:rsidRPr="008B5429" w:rsidRDefault="008B5429" w:rsidP="008B54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Сотрудники полиции</w:t>
      </w:r>
    </w:p>
    <w:p w:rsidR="008B5429" w:rsidRPr="008B5429" w:rsidRDefault="008B5429" w:rsidP="008B54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Сотрудники (военнослужащие) войск национальной гвардии</w:t>
      </w:r>
    </w:p>
    <w:p w:rsidR="008B5429" w:rsidRPr="008B5429" w:rsidRDefault="008B5429" w:rsidP="008B54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Сотрудники ведомственной охраны</w:t>
      </w:r>
    </w:p>
    <w:p w:rsidR="008B5429" w:rsidRPr="008B5429" w:rsidRDefault="008B5429" w:rsidP="008B54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Военнослужащие ФСБ</w:t>
      </w:r>
    </w:p>
    <w:p w:rsidR="008B5429" w:rsidRPr="008B5429" w:rsidRDefault="008B5429" w:rsidP="008B54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Судебные приставы</w:t>
      </w:r>
    </w:p>
    <w:p w:rsidR="008B5429" w:rsidRPr="008B5429" w:rsidRDefault="008B5429" w:rsidP="008B54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Частные охранники</w:t>
      </w:r>
    </w:p>
    <w:p w:rsidR="008B5429" w:rsidRPr="008B5429" w:rsidRDefault="008B5429" w:rsidP="008B54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Внештатные сотрудники полиции, народные дружинники</w:t>
      </w:r>
    </w:p>
    <w:p w:rsidR="008B5429" w:rsidRPr="008B5429" w:rsidRDefault="008B5429" w:rsidP="008B54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Сотрудники таможенных органов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Кто обязан оказывать первую помощь в соответствии со специальным правилом (ч.1 ст. 31)?</w:t>
      </w:r>
    </w:p>
    <w:p w:rsidR="008B5429" w:rsidRPr="008B5429" w:rsidRDefault="008B5429" w:rsidP="008B542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Личный состав нештатных аварийно-спасательных формирований</w:t>
      </w:r>
    </w:p>
    <w:p w:rsidR="008B5429" w:rsidRPr="008B5429" w:rsidRDefault="008B5429" w:rsidP="008B542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Сотрудники спасательных воинских формирований</w:t>
      </w:r>
    </w:p>
    <w:p w:rsidR="008B5429" w:rsidRPr="008B5429" w:rsidRDefault="008B5429" w:rsidP="008B542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Военнослужащие Вооруженных Сил Российской Федерации</w:t>
      </w:r>
    </w:p>
    <w:p w:rsidR="008B5429" w:rsidRPr="008B5429" w:rsidRDefault="008B5429" w:rsidP="008B542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Сотрудники Военной полиции</w:t>
      </w:r>
    </w:p>
    <w:p w:rsidR="008B5429" w:rsidRPr="008B5429" w:rsidRDefault="008B5429" w:rsidP="008B542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Должностные лица, осуществляющие государственный надзор в области охраны и использования особо охраняемых природных территорий и их охранных зон</w:t>
      </w:r>
    </w:p>
    <w:p w:rsidR="008B5429" w:rsidRPr="008B5429" w:rsidRDefault="008B5429" w:rsidP="008B542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Граждане Российской Федерации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</w:t>
      </w:r>
    </w:p>
    <w:p w:rsidR="008B5429" w:rsidRPr="008B5429" w:rsidRDefault="008B5429" w:rsidP="008B542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u w:val="single"/>
          <w:bdr w:val="none" w:sz="0" w:space="0" w:color="auto" w:frame="1"/>
          <w:lang w:eastAsia="ru-RU"/>
        </w:rPr>
        <w:t>Водители, причастные к ДТП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Отсюда вытекает пункт «г».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b/>
          <w:bCs/>
          <w:color w:val="23282D"/>
          <w:sz w:val="21"/>
          <w:szCs w:val="21"/>
          <w:lang w:eastAsia="ru-RU"/>
        </w:rPr>
        <w:t>Пункт «г». Водители автотранспорта.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Если к трудовым функциям работника отнесено управление автотранспортным средством, то его обучаем обязательно. Где обучать — решать работодателю: либо в УЦ, либо самостоятельно.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b/>
          <w:bCs/>
          <w:color w:val="23282D"/>
          <w:sz w:val="21"/>
          <w:szCs w:val="21"/>
          <w:lang w:eastAsia="ru-RU"/>
        </w:rPr>
        <w:t>Пункт «д». Работники, к которым предъявляются требования уметь оказывать первую помощь.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В каких нормативных правовых актах искать такие требования?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Во-первых, изучаем </w:t>
      </w:r>
      <w:hyperlink r:id="rId7" w:history="1">
        <w:r w:rsidRPr="008B5429">
          <w:rPr>
            <w:rFonts w:ascii="Segoe UI" w:eastAsia="Times New Roman" w:hAnsi="Segoe UI" w:cs="Segoe UI"/>
            <w:color w:val="23282D"/>
            <w:sz w:val="21"/>
            <w:szCs w:val="21"/>
            <w:u w:val="single"/>
            <w:bdr w:val="none" w:sz="0" w:space="0" w:color="auto" w:frame="1"/>
            <w:lang w:eastAsia="ru-RU"/>
          </w:rPr>
          <w:t>Правила по охране труда</w:t>
        </w:r>
      </w:hyperlink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 согласно трудовой функции работника. Например:</w:t>
      </w:r>
    </w:p>
    <w:p w:rsidR="008B5429" w:rsidRPr="008B5429" w:rsidRDefault="008B5429" w:rsidP="008B542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hyperlink r:id="rId8" w:anchor="dst100014" w:history="1">
        <w:r w:rsidRPr="008B5429">
          <w:rPr>
            <w:rFonts w:ascii="Segoe UI" w:eastAsia="Times New Roman" w:hAnsi="Segoe UI" w:cs="Segoe UI"/>
            <w:color w:val="23282D"/>
            <w:sz w:val="21"/>
            <w:szCs w:val="21"/>
            <w:u w:val="single"/>
            <w:bdr w:val="none" w:sz="0" w:space="0" w:color="auto" w:frame="1"/>
            <w:lang w:eastAsia="ru-RU"/>
          </w:rPr>
          <w:t>Правила по охране труда при работе на высоте от 16 ноября 2020 г. N 782н:</w:t>
        </w:r>
      </w:hyperlink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  <w:t>«…Работники, впервые допускаемые к работам на высоте, должны обладать практическими навыками … оказания первой помощи пострадавшим.»</w:t>
      </w:r>
    </w:p>
    <w:p w:rsidR="008B5429" w:rsidRPr="008B5429" w:rsidRDefault="008B5429" w:rsidP="008B542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hyperlink r:id="rId9" w:history="1">
        <w:r w:rsidRPr="008B5429">
          <w:rPr>
            <w:rFonts w:ascii="Segoe UI" w:eastAsia="Times New Roman" w:hAnsi="Segoe UI" w:cs="Segoe UI"/>
            <w:color w:val="23282D"/>
            <w:sz w:val="21"/>
            <w:szCs w:val="21"/>
            <w:u w:val="single"/>
            <w:bdr w:val="none" w:sz="0" w:space="0" w:color="auto" w:frame="1"/>
            <w:lang w:eastAsia="ru-RU"/>
          </w:rPr>
          <w:t>Правила по охране труда при работе в ограниченных и замкнутых пространствах от 15 декабря 2020 г. N 902н:</w:t>
        </w:r>
      </w:hyperlink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  <w:t>«…В дополнение к обучению по спасательным операциям каждый работник, в функции которого входит спасение, должен пройти специальный практический курс для лиц, обязанных оказывать первую помощь.»</w:t>
      </w:r>
    </w:p>
    <w:p w:rsidR="008B5429" w:rsidRPr="008B5429" w:rsidRDefault="008B5429" w:rsidP="008B542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hyperlink r:id="rId10" w:anchor="dst100011" w:history="1">
        <w:r w:rsidRPr="008B5429">
          <w:rPr>
            <w:rFonts w:ascii="Segoe UI" w:eastAsia="Times New Roman" w:hAnsi="Segoe UI" w:cs="Segoe UI"/>
            <w:color w:val="23282D"/>
            <w:sz w:val="21"/>
            <w:szCs w:val="21"/>
            <w:u w:val="single"/>
            <w:bdr w:val="none" w:sz="0" w:space="0" w:color="auto" w:frame="1"/>
            <w:lang w:eastAsia="ru-RU"/>
          </w:rPr>
          <w:t>Правила по охране труда на морских судах и судах внутреннего водного транспорта, 11 декабря 2020 г. N 886н:</w:t>
        </w:r>
      </w:hyperlink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  <w:t>«…Капитан судна …должен уметь оказать первую помощь пострадавшему от контакта с грузом, для чего ежеквартально должны проводиться учения по методам борьбы в случае утечки, разлива и возгорания груза. Капитан судна должен провести обучение членов экипажа судна использованию дыхательных и реанимационных аппаратов.»</w:t>
      </w:r>
    </w:p>
    <w:p w:rsidR="008B5429" w:rsidRPr="008B5429" w:rsidRDefault="008B5429" w:rsidP="008B542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hyperlink r:id="rId11" w:history="1">
        <w:r w:rsidRPr="008B5429">
          <w:rPr>
            <w:rFonts w:ascii="Segoe UI" w:eastAsia="Times New Roman" w:hAnsi="Segoe UI" w:cs="Segoe UI"/>
            <w:color w:val="23282D"/>
            <w:sz w:val="21"/>
            <w:szCs w:val="21"/>
            <w:u w:val="single"/>
            <w:bdr w:val="none" w:sz="0" w:space="0" w:color="auto" w:frame="1"/>
            <w:lang w:eastAsia="ru-RU"/>
          </w:rPr>
          <w:t>Правила по охране труда при эксплуатации электроустановок, 15 декабря 2020 г. N 903н.</w:t>
        </w:r>
      </w:hyperlink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  <w:t>«…Электротехнический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(эксплуатируемых) электроустановок.»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Во-вторых, </w:t>
      </w:r>
      <w:hyperlink r:id="rId12" w:history="1">
        <w:r w:rsidRPr="008B5429">
          <w:rPr>
            <w:rFonts w:ascii="Segoe UI" w:eastAsia="Times New Roman" w:hAnsi="Segoe UI" w:cs="Segoe UI"/>
            <w:color w:val="23282D"/>
            <w:sz w:val="21"/>
            <w:szCs w:val="21"/>
            <w:u w:val="single"/>
            <w:bdr w:val="none" w:sz="0" w:space="0" w:color="auto" w:frame="1"/>
            <w:lang w:eastAsia="ru-RU"/>
          </w:rPr>
          <w:t>Минобрнауки Приказом от 17 декабря 2010 г. № 1897 «Об утверждении федерального государственного образовательного стандарта основного общего образования»</w:t>
        </w:r>
      </w:hyperlink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 установило требования к результатам освоения основной образовательной программы основного общего образования. В частности, для предметов:</w:t>
      </w:r>
    </w:p>
    <w:p w:rsidR="008B5429" w:rsidRPr="008B5429" w:rsidRDefault="008B5429" w:rsidP="008B542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Биология: освоение приемов оказания первой помощи,</w:t>
      </w:r>
    </w:p>
    <w:p w:rsidR="008B5429" w:rsidRPr="008B5429" w:rsidRDefault="008B5429" w:rsidP="008B542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Основы безопасности жизнедеятельности: умение оказать первую помощь пострадавшим;</w:t>
      </w:r>
    </w:p>
    <w:p w:rsidR="008B5429" w:rsidRPr="008B5429" w:rsidRDefault="008B5429" w:rsidP="008B542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Физическая культура: освоение умения оказывать первую доврачебную помощь при легких травмах;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В-третьих, </w:t>
      </w:r>
      <w:hyperlink r:id="rId13" w:history="1">
        <w:r w:rsidRPr="008B5429">
          <w:rPr>
            <w:rFonts w:ascii="Segoe UI" w:eastAsia="Times New Roman" w:hAnsi="Segoe UI" w:cs="Segoe UI"/>
            <w:color w:val="23282D"/>
            <w:sz w:val="21"/>
            <w:szCs w:val="21"/>
            <w:u w:val="single"/>
            <w:bdr w:val="none" w:sz="0" w:space="0" w:color="auto" w:frame="1"/>
            <w:lang w:eastAsia="ru-RU"/>
          </w:rPr>
          <w:t>Минобрнауки Приказом от 6 октября 2009 г. № 413 «Об утверждении и введении в действие федерального государственного образовательного стандарт среднего общего образования»</w:t>
        </w:r>
      </w:hyperlink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 установило требование к программе:</w:t>
      </w:r>
    </w:p>
    <w:p w:rsidR="008B5429" w:rsidRPr="008B5429" w:rsidRDefault="008B5429" w:rsidP="008B5429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Основы безопасности жизнедеятельности: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hyperlink r:id="rId14" w:history="1">
        <w:r w:rsidRPr="008B5429">
          <w:rPr>
            <w:rFonts w:ascii="Segoe UI" w:eastAsia="Times New Roman" w:hAnsi="Segoe UI" w:cs="Segoe UI"/>
            <w:color w:val="23282D"/>
            <w:sz w:val="21"/>
            <w:szCs w:val="21"/>
            <w:u w:val="single"/>
            <w:bdr w:val="none" w:sz="0" w:space="0" w:color="auto" w:frame="1"/>
            <w:lang w:eastAsia="ru-RU"/>
          </w:rPr>
          <w:t>В-четвертых, Статья 41 Федерального закона от 29.12.2012 № 273-ФЗ «Об образовании в Российской Федерации»:</w:t>
        </w:r>
      </w:hyperlink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  <w:t xml:space="preserve">«1. Охрана здоровья обучающихся включает в </w:t>
      </w:r>
      <w:proofErr w:type="gramStart"/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себя:…</w:t>
      </w:r>
      <w:proofErr w:type="gramEnd"/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  <w:t>…11) Обучение педагогических работников навыкам оказания первой помощи.»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b/>
          <w:bCs/>
          <w:color w:val="23282D"/>
          <w:sz w:val="21"/>
          <w:szCs w:val="21"/>
          <w:bdr w:val="none" w:sz="0" w:space="0" w:color="auto" w:frame="1"/>
          <w:lang w:eastAsia="ru-RU"/>
        </w:rPr>
        <w:t>Пункт «е». Члены комиссий.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— Председатель (заместители председателя) и члены комиссий по проверке знания требований охраны труда по вопросам оказания первой помощи пострадавшим,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  <w:t>— лица, проводящие обучение по оказанию первой помощи пострадавшим,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  <w:t>— специалисты по охране труда,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  <w:t>— а также члены комитетов (комиссий) по охране труда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направляются на обучение в учебный цент. Самим таких сотрудников обучать нельзя.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b/>
          <w:bCs/>
          <w:color w:val="23282D"/>
          <w:sz w:val="21"/>
          <w:szCs w:val="21"/>
          <w:bdr w:val="none" w:sz="0" w:space="0" w:color="auto" w:frame="1"/>
          <w:lang w:eastAsia="ru-RU"/>
        </w:rPr>
        <w:t>Пункт «ж». </w:t>
      </w:r>
      <w:r w:rsidRPr="008B5429">
        <w:rPr>
          <w:rFonts w:ascii="Segoe UI" w:eastAsia="Times New Roman" w:hAnsi="Segoe UI" w:cs="Segoe UI"/>
          <w:b/>
          <w:bCs/>
          <w:color w:val="23282D"/>
          <w:sz w:val="21"/>
          <w:szCs w:val="21"/>
          <w:lang w:eastAsia="ru-RU"/>
        </w:rPr>
        <w:t>Иные работники по решению работодателя.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Ну, тут, думаю, всё ясно.</w:t>
      </w:r>
    </w:p>
    <w:p w:rsidR="008B5429" w:rsidRPr="008B5429" w:rsidRDefault="008B5429" w:rsidP="008B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23282d" stroked="f"/>
        </w:pic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3282D"/>
          <w:kern w:val="36"/>
          <w:sz w:val="24"/>
          <w:szCs w:val="24"/>
          <w:lang w:eastAsia="ru-RU"/>
        </w:rPr>
      </w:pPr>
      <w:r w:rsidRPr="008B5429">
        <w:rPr>
          <w:rFonts w:ascii="Segoe UI" w:eastAsia="Times New Roman" w:hAnsi="Segoe UI" w:cs="Segoe UI"/>
          <w:b/>
          <w:bCs/>
          <w:color w:val="23282D"/>
          <w:kern w:val="36"/>
          <w:sz w:val="24"/>
          <w:szCs w:val="24"/>
          <w:lang w:eastAsia="ru-RU"/>
        </w:rPr>
        <w:t>2. Кого можно не обучать?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 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Всех, кто не подошёл ни по одной категории п.33 Постановления №2464. Всё же здесь предлагаю обучать всех. Нет смысла кого-либо исключать.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Часто задают вопрос: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lastRenderedPageBreak/>
        <w:t>— </w:t>
      </w:r>
      <w:r w:rsidRPr="008B5429">
        <w:rPr>
          <w:rFonts w:ascii="Segoe UI" w:eastAsia="Times New Roman" w:hAnsi="Segoe UI" w:cs="Segoe UI"/>
          <w:b/>
          <w:bCs/>
          <w:color w:val="23282D"/>
          <w:sz w:val="21"/>
          <w:szCs w:val="21"/>
          <w:lang w:eastAsia="ru-RU"/>
        </w:rPr>
        <w:t>Нужно ли медработникам обучаться оказанию первой помощи пострадавшим?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— Да! В НПА нет нюансов в организации обучения по первой помощи в зависимости от специфики деятельности работодателя и профессии работника.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Согласно </w:t>
      </w:r>
      <w:hyperlink r:id="rId15" w:history="1">
        <w:r w:rsidRPr="008B5429">
          <w:rPr>
            <w:rFonts w:ascii="Segoe UI" w:eastAsia="Times New Roman" w:hAnsi="Segoe UI" w:cs="Segoe UI"/>
            <w:color w:val="23282D"/>
            <w:sz w:val="21"/>
            <w:szCs w:val="21"/>
            <w:u w:val="single"/>
            <w:bdr w:val="none" w:sz="0" w:space="0" w:color="auto" w:frame="1"/>
            <w:lang w:eastAsia="ru-RU"/>
          </w:rPr>
          <w:t>ст. 31 Федерального закона от 21.11.2011 № 323-ФЗ  «Об основах охраны здоровья граждан в Российской Федерации</w:t>
        </w:r>
      </w:hyperlink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» первая помощь оказывается гражданам при несчастных случаях, травмах, отравлениях и других состояниях, и заболеваниях, угрожающих их жизни и здоровью, </w:t>
      </w:r>
      <w:r w:rsidRPr="008B5429">
        <w:rPr>
          <w:rFonts w:ascii="Segoe UI" w:eastAsia="Times New Roman" w:hAnsi="Segoe UI" w:cs="Segoe UI"/>
          <w:b/>
          <w:bCs/>
          <w:color w:val="23282D"/>
          <w:sz w:val="21"/>
          <w:szCs w:val="21"/>
          <w:lang w:eastAsia="ru-RU"/>
        </w:rPr>
        <w:t>до оказания медицинской помощи</w:t>
      </w: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. Именно поэтому ТК РФ обязывает работодателя обучать работников приемам оказания первой помощи.</w:t>
      </w:r>
    </w:p>
    <w:p w:rsidR="008B5429" w:rsidRPr="008B5429" w:rsidRDefault="008B5429" w:rsidP="008B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23282d" stroked="f"/>
        </w:pic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3282D"/>
          <w:kern w:val="36"/>
          <w:sz w:val="24"/>
          <w:szCs w:val="24"/>
          <w:lang w:eastAsia="ru-RU"/>
        </w:rPr>
      </w:pPr>
      <w:r w:rsidRPr="008B5429">
        <w:rPr>
          <w:rFonts w:ascii="Segoe UI" w:eastAsia="Times New Roman" w:hAnsi="Segoe UI" w:cs="Segoe UI"/>
          <w:b/>
          <w:bCs/>
          <w:color w:val="23282D"/>
          <w:kern w:val="36"/>
          <w:sz w:val="24"/>
          <w:szCs w:val="24"/>
          <w:lang w:eastAsia="ru-RU"/>
        </w:rPr>
        <w:t>3. Как обучить?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 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Обучение по оказанию первой помощи может проводиться:</w:t>
      </w:r>
    </w:p>
    <w:p w:rsidR="008B5429" w:rsidRPr="008B5429" w:rsidRDefault="008B5429" w:rsidP="008B542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в учебном центре;</w:t>
      </w:r>
    </w:p>
    <w:p w:rsidR="008B5429" w:rsidRPr="008B5429" w:rsidRDefault="008B5429" w:rsidP="008B542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внутри организации самостоятельно.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В учебный центр направляем на обучение:</w:t>
      </w:r>
    </w:p>
    <w:p w:rsidR="008B5429" w:rsidRPr="008B5429" w:rsidRDefault="008B5429" w:rsidP="008B542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председателя (</w:t>
      </w:r>
      <w:proofErr w:type="spellStart"/>
      <w:proofErr w:type="gramStart"/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зам.председателя</w:t>
      </w:r>
      <w:proofErr w:type="spellEnd"/>
      <w:proofErr w:type="gramEnd"/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) и членов комиссии по проверке знаний требований охраны труда и оказания первой помощи (не менее трех людей, согласных на отбывание такой повинности);</w:t>
      </w:r>
    </w:p>
    <w:p w:rsidR="008B5429" w:rsidRPr="008B5429" w:rsidRDefault="008B5429" w:rsidP="008B542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лица, проводящие обучение по оказанию первой помощи (им, кстати, не забудьте еще заказать обучение </w:t>
      </w:r>
      <w:hyperlink r:id="rId16" w:history="1">
        <w:r w:rsidRPr="008B5429">
          <w:rPr>
            <w:rFonts w:ascii="Segoe UI" w:eastAsia="Times New Roman" w:hAnsi="Segoe UI" w:cs="Segoe UI"/>
            <w:color w:val="23282D"/>
            <w:sz w:val="21"/>
            <w:szCs w:val="21"/>
            <w:u w:val="single"/>
            <w:bdr w:val="none" w:sz="0" w:space="0" w:color="auto" w:frame="1"/>
            <w:lang w:eastAsia="ru-RU"/>
          </w:rPr>
          <w:t>по программе подготовки преподавателей по ОПП</w:t>
        </w:r>
      </w:hyperlink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 — </w:t>
      </w:r>
      <w:hyperlink r:id="rId17" w:anchor="h287" w:history="1">
        <w:r w:rsidRPr="008B5429">
          <w:rPr>
            <w:rFonts w:ascii="Segoe UI" w:eastAsia="Times New Roman" w:hAnsi="Segoe UI" w:cs="Segoe UI"/>
            <w:color w:val="23282D"/>
            <w:sz w:val="21"/>
            <w:szCs w:val="21"/>
            <w:u w:val="single"/>
            <w:bdr w:val="none" w:sz="0" w:space="0" w:color="auto" w:frame="1"/>
            <w:lang w:eastAsia="ru-RU"/>
          </w:rPr>
          <w:t>п. 35 Постановления №2464</w:t>
        </w:r>
      </w:hyperlink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);</w:t>
      </w:r>
    </w:p>
    <w:p w:rsidR="008B5429" w:rsidRPr="008B5429" w:rsidRDefault="008B5429" w:rsidP="008B542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специалиста по охране труда.</w:t>
      </w:r>
    </w:p>
    <w:p w:rsidR="008B5429" w:rsidRPr="008B5429" w:rsidRDefault="008B5429" w:rsidP="008B54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</w:pPr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Как только обучили свою комиссию, преподавателей и специалистов по охране труда оказанию первой помощи в учебном центре, начинайте готовить документы к подаче сведений в Минтруд о Вашей способности обучать своих сотрудников самостоятельно. О том, как это сделать рассказываем </w:t>
      </w:r>
      <w:hyperlink r:id="rId18" w:history="1">
        <w:r w:rsidRPr="008B5429">
          <w:rPr>
            <w:rFonts w:ascii="Segoe UI" w:eastAsia="Times New Roman" w:hAnsi="Segoe UI" w:cs="Segoe UI"/>
            <w:color w:val="23282D"/>
            <w:sz w:val="21"/>
            <w:szCs w:val="21"/>
            <w:u w:val="single"/>
            <w:bdr w:val="none" w:sz="0" w:space="0" w:color="auto" w:frame="1"/>
            <w:lang w:eastAsia="ru-RU"/>
          </w:rPr>
          <w:t>в нашей статье</w:t>
        </w:r>
      </w:hyperlink>
      <w:r w:rsidRPr="008B5429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t>.</w:t>
      </w:r>
    </w:p>
    <w:p w:rsidR="008B5429" w:rsidRDefault="008B5429">
      <w:bookmarkStart w:id="0" w:name="_GoBack"/>
      <w:bookmarkEnd w:id="0"/>
    </w:p>
    <w:sectPr w:rsidR="008B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8E4"/>
    <w:multiLevelType w:val="multilevel"/>
    <w:tmpl w:val="A920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354C1"/>
    <w:multiLevelType w:val="multilevel"/>
    <w:tmpl w:val="5654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3153D"/>
    <w:multiLevelType w:val="multilevel"/>
    <w:tmpl w:val="D398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A0357"/>
    <w:multiLevelType w:val="multilevel"/>
    <w:tmpl w:val="BB02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35B99"/>
    <w:multiLevelType w:val="multilevel"/>
    <w:tmpl w:val="8C22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15AC5"/>
    <w:multiLevelType w:val="multilevel"/>
    <w:tmpl w:val="E1EE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B3FC8"/>
    <w:multiLevelType w:val="multilevel"/>
    <w:tmpl w:val="459A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442095"/>
    <w:multiLevelType w:val="multilevel"/>
    <w:tmpl w:val="4F80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29"/>
    <w:rsid w:val="005C2875"/>
    <w:rsid w:val="008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2BBB-CD1D-4862-AB2F-522E9538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71453/0828c91fc0c0609b3e2f6d2435ed5d87752466b6/" TargetMode="External"/><Relationship Id="rId13" Type="http://schemas.openxmlformats.org/officeDocument/2006/relationships/hyperlink" Target="https://fgosreestr.ru/uploads/files/cc49b8b607ab29a7ea856f3a8cfd17d9.pdf" TargetMode="External"/><Relationship Id="rId18" Type="http://schemas.openxmlformats.org/officeDocument/2006/relationships/hyperlink" Target="https://biot.su/lichnyj-kabinet-rabotodatelya-reestry-po-oxrane-truda-novoe-s-1-marta-2023-go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82373/" TargetMode="External"/><Relationship Id="rId12" Type="http://schemas.openxmlformats.org/officeDocument/2006/relationships/hyperlink" Target="https://normativ.kontur.ru/document?moduleId=1&amp;documentId=387922" TargetMode="External"/><Relationship Id="rId17" Type="http://schemas.openxmlformats.org/officeDocument/2006/relationships/hyperlink" Target="https://normativ.kontur.ru/document?moduleId=1&amp;documentId=4110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ot.su/podgotovka-prepodavatelej-obuchayushhix-priemam-okazaniya-pervoj-pomoshhi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122405" TargetMode="External"/><Relationship Id="rId11" Type="http://schemas.openxmlformats.org/officeDocument/2006/relationships/hyperlink" Target="https://www.consultant.ru/document/cons_doc_LAW_372952/b3ff40ceea8ae665280131c2b50f9892cb958415/" TargetMode="External"/><Relationship Id="rId5" Type="http://schemas.openxmlformats.org/officeDocument/2006/relationships/hyperlink" Target="https://normativ.kontur.ru/document?moduleId=1&amp;documentId=122405" TargetMode="External"/><Relationship Id="rId15" Type="http://schemas.openxmlformats.org/officeDocument/2006/relationships/hyperlink" Target="https://www.consultant.ru/document/cons_doc_LAW_121895/1fff5edb8554edf5149be5e82cbb6340f23a7474/" TargetMode="External"/><Relationship Id="rId10" Type="http://schemas.openxmlformats.org/officeDocument/2006/relationships/hyperlink" Target="https://www.consultant.ru/document/cons_doc_LAW_373316/0fb8e8ccf35b61115825b770b237225110371a3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73156/" TargetMode="External"/><Relationship Id="rId14" Type="http://schemas.openxmlformats.org/officeDocument/2006/relationships/hyperlink" Target="https://www.consultant.ru/document/cons_doc_LAW_140174/48b9101fff215f3aeb122d86593a129a34d96d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2023-11-13T05:55:00Z</dcterms:created>
  <dcterms:modified xsi:type="dcterms:W3CDTF">2023-11-13T06:20:00Z</dcterms:modified>
</cp:coreProperties>
</file>