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66AE" w14:textId="77777777" w:rsidR="001F5867" w:rsidRDefault="00407BCF">
      <w:pPr>
        <w:shd w:val="clear" w:color="auto" w:fill="FFFFFF"/>
        <w:spacing w:line="360" w:lineRule="auto"/>
        <w:ind w:right="6"/>
        <w:jc w:val="center"/>
        <w:rPr>
          <w:rFonts w:ascii="Tinos" w:hAnsi="Tinos" w:hint="eastAsia"/>
          <w:color w:val="000000"/>
          <w:sz w:val="28"/>
          <w:szCs w:val="28"/>
        </w:rPr>
      </w:pPr>
      <w:r>
        <w:rPr>
          <w:rFonts w:hint="eastAsia"/>
        </w:rPr>
        <w:pict w14:anchorId="3A87EA47">
          <v:rect id="Изображение1" o:spid="_x0000_s1026" style="position:absolute;left:0;text-align:left;margin-left:382.7pt;margin-top:-13.5pt;width:110.25pt;height:31.0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" o:allowincell="f" stroked="f" strokeweight="0">
            <v:textbox>
              <w:txbxContent>
                <w:p w14:paraId="730ADC2C" w14:textId="77777777" w:rsidR="001F5867" w:rsidRDefault="001F5867">
                  <w:pPr>
                    <w:pStyle w:val="af9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 wp14:anchorId="0B33736C" wp14:editId="4FDFB09A">
            <wp:extent cx="638175" cy="80264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E76B" w14:textId="77777777" w:rsidR="001F5867" w:rsidRDefault="00407BCF">
      <w:pPr>
        <w:pStyle w:val="22"/>
        <w:spacing w:before="57" w:after="57"/>
        <w:ind w:right="6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12A8D548" w14:textId="77777777" w:rsidR="001F5867" w:rsidRDefault="00407BCF">
      <w:pPr>
        <w:pStyle w:val="22"/>
        <w:spacing w:before="57" w:after="57"/>
        <w:ind w:righ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АНУЧИНСКОГО МУНИЦИПАЛЬНОГО ОКРУГА</w:t>
      </w:r>
    </w:p>
    <w:p w14:paraId="720AE3B9" w14:textId="77777777" w:rsidR="001F5867" w:rsidRDefault="00407BCF">
      <w:pPr>
        <w:pStyle w:val="1"/>
        <w:ind w:right="6"/>
        <w:jc w:val="center"/>
        <w:rPr>
          <w:b/>
          <w:szCs w:val="26"/>
        </w:rPr>
      </w:pPr>
      <w:r>
        <w:rPr>
          <w:b/>
          <w:szCs w:val="26"/>
        </w:rPr>
        <w:t>ПРИМОРСКОГО КРАЯ</w:t>
      </w:r>
      <w:r>
        <w:rPr>
          <w:b/>
          <w:szCs w:val="26"/>
        </w:rPr>
        <w:br/>
      </w:r>
    </w:p>
    <w:p w14:paraId="26CF35BB" w14:textId="77777777" w:rsidR="001F5867" w:rsidRDefault="00407BCF">
      <w:pPr>
        <w:pStyle w:val="1"/>
        <w:ind w:right="6"/>
        <w:jc w:val="center"/>
        <w:rPr>
          <w:szCs w:val="26"/>
        </w:rPr>
      </w:pPr>
      <w:r>
        <w:rPr>
          <w:szCs w:val="26"/>
        </w:rPr>
        <w:t>Р А С П О Р Я Ж Е Н И Е</w:t>
      </w:r>
    </w:p>
    <w:p w14:paraId="764D14C8" w14:textId="77777777" w:rsidR="001F5867" w:rsidRDefault="001F5867">
      <w:pPr>
        <w:shd w:val="clear" w:color="auto" w:fill="FFFFFF"/>
        <w:spacing w:line="360" w:lineRule="auto"/>
        <w:ind w:right="6"/>
        <w:jc w:val="distribute"/>
        <w:rPr>
          <w:rFonts w:ascii="Times New Roman"/>
          <w:sz w:val="28"/>
          <w:szCs w:val="28"/>
        </w:rPr>
      </w:pPr>
    </w:p>
    <w:p w14:paraId="0623324C" w14:textId="1DC15DC4" w:rsidR="001F5867" w:rsidRDefault="00407BCF">
      <w:pPr>
        <w:shd w:val="clear" w:color="auto" w:fill="FFFFFF"/>
        <w:spacing w:line="360" w:lineRule="auto"/>
        <w:ind w:right="6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/>
          <w:sz w:val="28"/>
          <w:szCs w:val="28"/>
        </w:rPr>
        <w:t>27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>04</w:t>
      </w:r>
      <w:r>
        <w:rPr>
          <w:rFonts w:ascii="Times New Roman"/>
          <w:sz w:val="28"/>
          <w:szCs w:val="28"/>
        </w:rPr>
        <w:t>.202</w:t>
      </w:r>
      <w:r>
        <w:rPr>
          <w:rFonts w:ascii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с. Анучино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272</w:t>
      </w: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14:paraId="0F4D47FB" w14:textId="77777777" w:rsidR="001F5867" w:rsidRDefault="00407BCF">
      <w:pPr>
        <w:shd w:val="clear" w:color="auto" w:fill="FFFFFF"/>
        <w:spacing w:before="114" w:after="314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151_407754318"/>
      <w:bookmarkStart w:id="1" w:name="__DdeLink__135_3945969591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аукциона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купли</w:t>
      </w:r>
      <w:r w:rsidRPr="00407B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-продажи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и утверждении состава аукционной комиссии</w:t>
      </w:r>
      <w:bookmarkStart w:id="2" w:name="_Hlk93909422"/>
      <w:bookmarkEnd w:id="0"/>
      <w:bookmarkEnd w:id="1"/>
      <w:bookmarkEnd w:id="2"/>
    </w:p>
    <w:p w14:paraId="22CF2EC5" w14:textId="77777777" w:rsidR="001F5867" w:rsidRDefault="00407BC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39.11. и статьей 39.13.  Земельного кодекса Российской Федерации, статьей   3.3.  Федерального закона от 25 о</w:t>
      </w:r>
      <w:r>
        <w:rPr>
          <w:rFonts w:ascii="Times New Roman" w:hAnsi="Times New Roman" w:cs="Times New Roman"/>
          <w:sz w:val="28"/>
          <w:szCs w:val="28"/>
        </w:rPr>
        <w:t>ктября 2001 года №137- ФЗ «О введении в действие Земельного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 Приморского края</w:t>
      </w:r>
    </w:p>
    <w:p w14:paraId="0141F318" w14:textId="77777777" w:rsidR="001F5867" w:rsidRDefault="00407BCF">
      <w:pPr>
        <w:pStyle w:val="ab"/>
        <w:numPr>
          <w:ilvl w:val="0"/>
          <w:numId w:val="1"/>
        </w:numPr>
        <w:tabs>
          <w:tab w:val="left" w:pos="0"/>
        </w:tabs>
        <w:spacing w:after="0" w:line="360" w:lineRule="auto"/>
        <w:ind w:left="0" w:right="23" w:firstLineChars="201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, откры</w:t>
      </w:r>
      <w:r>
        <w:rPr>
          <w:rFonts w:ascii="Times New Roman" w:hAnsi="Times New Roman" w:cs="Times New Roman"/>
          <w:sz w:val="28"/>
          <w:szCs w:val="28"/>
        </w:rPr>
        <w:t xml:space="preserve">того по составу участников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открытого по форме подачи предложений.</w:t>
      </w:r>
    </w:p>
    <w:p w14:paraId="5A1783AF" w14:textId="77777777" w:rsidR="001F5867" w:rsidRDefault="00407BCF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 w:rsidRPr="00407B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7BCF">
        <w:rPr>
          <w:rFonts w:ascii="Times New Roman" w:hAnsi="Times New Roman" w:cs="Times New Roman"/>
          <w:sz w:val="28"/>
          <w:szCs w:val="28"/>
        </w:rPr>
        <w:t xml:space="preserve">0001:6400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07BC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07BCF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BCF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Анучино, ул.</w:t>
      </w:r>
      <w:r w:rsidRPr="0040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23B19B" w14:textId="77777777" w:rsidR="001F5867" w:rsidRDefault="00407BCF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7BCF">
        <w:rPr>
          <w:rFonts w:ascii="Times New Roman" w:hAnsi="Times New Roman" w:cs="Times New Roman"/>
          <w:sz w:val="28"/>
          <w:szCs w:val="28"/>
        </w:rPr>
        <w:t xml:space="preserve">0001:6402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07BC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07BCF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BCF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Анучино, ул.</w:t>
      </w:r>
      <w:r w:rsidRPr="0040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61753B" w14:textId="77777777" w:rsidR="001F5867" w:rsidRDefault="00407BCF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7BCF">
        <w:rPr>
          <w:rFonts w:ascii="Times New Roman" w:hAnsi="Times New Roman" w:cs="Times New Roman"/>
          <w:sz w:val="28"/>
          <w:szCs w:val="28"/>
        </w:rPr>
        <w:t xml:space="preserve">0001:6403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07BC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07BCF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BCF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Анучино, ул.</w:t>
      </w:r>
      <w:r w:rsidRPr="0040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DB1DD2" w14:textId="77777777" w:rsidR="001F5867" w:rsidRDefault="00407BCF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7BCF">
        <w:rPr>
          <w:rFonts w:ascii="Times New Roman" w:hAnsi="Times New Roman" w:cs="Times New Roman"/>
          <w:sz w:val="28"/>
          <w:szCs w:val="28"/>
        </w:rPr>
        <w:t xml:space="preserve">0001:6404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07BC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07BCF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BCF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Анучино, ул.</w:t>
      </w:r>
      <w:r w:rsidRPr="0040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13BC68" w14:textId="77777777" w:rsidR="001F5867" w:rsidRDefault="00407BCF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7BCF">
        <w:rPr>
          <w:rFonts w:ascii="Times New Roman" w:hAnsi="Times New Roman" w:cs="Times New Roman"/>
          <w:sz w:val="28"/>
          <w:szCs w:val="28"/>
        </w:rPr>
        <w:t xml:space="preserve">0001:6405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07BC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07BCF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BCF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Анучино, ул.</w:t>
      </w:r>
      <w:r w:rsidRPr="0040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2FC7AF" w14:textId="77777777" w:rsidR="001F5867" w:rsidRDefault="00407BCF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7BCF">
        <w:rPr>
          <w:rFonts w:ascii="Times New Roman" w:hAnsi="Times New Roman" w:cs="Times New Roman"/>
          <w:sz w:val="28"/>
          <w:szCs w:val="28"/>
        </w:rPr>
        <w:t xml:space="preserve">0001:6406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07BC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07BCF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BCF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Анучино, ул.</w:t>
      </w:r>
      <w:r w:rsidRPr="0040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0C5F9C" w14:textId="77777777" w:rsidR="001F5867" w:rsidRDefault="00407BCF">
      <w:pPr>
        <w:spacing w:after="29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7BCF">
        <w:rPr>
          <w:rFonts w:ascii="Times New Roman" w:hAnsi="Times New Roman" w:cs="Times New Roman"/>
          <w:sz w:val="28"/>
          <w:szCs w:val="28"/>
        </w:rPr>
        <w:t xml:space="preserve">0001:6407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07BC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07BCF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BCF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Анучино, ул.</w:t>
      </w:r>
      <w:r w:rsidRPr="0040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BCD81D" w14:textId="77777777" w:rsidR="001F5867" w:rsidRDefault="00407BCF">
      <w:pPr>
        <w:pStyle w:val="ab"/>
        <w:tabs>
          <w:tab w:val="left" w:pos="1134"/>
        </w:tabs>
        <w:spacing w:after="0" w:line="360" w:lineRule="auto"/>
        <w:ind w:left="0" w:right="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.  Установить начальную цену предмета аукциона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11BB8E5B" w14:textId="77777777" w:rsidR="001F5867" w:rsidRDefault="00407BCF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Установить величину повышения начальной цены предмета аукциона в размере 3 %, размер задатка 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0 % от начальной цены лота.</w:t>
      </w:r>
    </w:p>
    <w:p w14:paraId="6350E6EA" w14:textId="77777777" w:rsidR="001F5867" w:rsidRDefault="00407BCF">
      <w:pPr>
        <w:pStyle w:val="ab"/>
        <w:tabs>
          <w:tab w:val="left" w:pos="709"/>
          <w:tab w:val="left" w:pos="1134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Утвердить должностной состав комиссии по проведению аукциона в электронной форме на право заключения договора ку</w:t>
      </w:r>
      <w:r>
        <w:rPr>
          <w:rFonts w:ascii="Times New Roman" w:hAnsi="Times New Roman" w:cs="Times New Roman"/>
          <w:sz w:val="28"/>
          <w:szCs w:val="28"/>
        </w:rPr>
        <w:t>пли-продажи земельного участка, определению участников и подведения итогов торгов согласно приложению № 2.</w:t>
      </w:r>
    </w:p>
    <w:p w14:paraId="31B77F24" w14:textId="77777777" w:rsidR="001F5867" w:rsidRDefault="00407BCF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разместить извещение о проведении электронного аукциона на право заключения договора купли-продажи земельного участка на официальном сайте Российской Федерации в сети «Интернет» для размещения информации о проведени</w:t>
      </w:r>
      <w:r>
        <w:rPr>
          <w:rFonts w:ascii="Times New Roman" w:hAnsi="Times New Roman" w:cs="Times New Roman"/>
          <w:sz w:val="28"/>
          <w:szCs w:val="28"/>
        </w:rPr>
        <w:t xml:space="preserve">и торгов, </w:t>
      </w:r>
      <w:r>
        <w:rPr>
          <w:rFonts w:ascii="Times New Roman" w:hAnsi="Times New Roman" w:cs="Times New Roman"/>
          <w:sz w:val="28"/>
          <w:szCs w:val="28"/>
        </w:rPr>
        <w:t>определённый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Федерации-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электронной площадке АО «Российский аукционный дом» </w:t>
      </w:r>
      <w:r>
        <w:rPr>
          <w:rFonts w:ascii="Times New Roman" w:hAnsi="Times New Roman" w:cs="Times New Roman"/>
          <w:color w:val="242424"/>
          <w:sz w:val="28"/>
          <w:szCs w:val="28"/>
        </w:rPr>
        <w:t>https://www.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lot</w:t>
      </w:r>
      <w:r>
        <w:rPr>
          <w:rFonts w:ascii="Times New Roman" w:hAnsi="Times New Roman" w:cs="Times New Roman"/>
          <w:color w:val="242424"/>
          <w:sz w:val="28"/>
          <w:szCs w:val="28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обеспечить размещение на официальном сайте Анучинского муниципального округа. </w:t>
      </w:r>
    </w:p>
    <w:p w14:paraId="679563A3" w14:textId="77777777" w:rsidR="001F5867" w:rsidRDefault="001F5867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sz w:val="26"/>
          <w:szCs w:val="26"/>
        </w:rPr>
      </w:pPr>
    </w:p>
    <w:p w14:paraId="691C6311" w14:textId="77777777" w:rsidR="001F5867" w:rsidRDefault="00407BCF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 </w:t>
      </w:r>
    </w:p>
    <w:p w14:paraId="011170E0" w14:textId="77777777" w:rsidR="001F5867" w:rsidRDefault="00407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23F1DB" w14:textId="77777777" w:rsidR="001F5867" w:rsidRDefault="001F5867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F02260B" w14:textId="77777777" w:rsidR="001F5867" w:rsidRDefault="001F5867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07A3DEA" w14:textId="77777777" w:rsidR="001F5867" w:rsidRDefault="00407BCF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2</w:t>
      </w:r>
    </w:p>
    <w:p w14:paraId="5CA607E5" w14:textId="54334BA5" w:rsidR="001F5867" w:rsidRDefault="00407BCF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распоряжению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</w:t>
      </w:r>
    </w:p>
    <w:p w14:paraId="6889C221" w14:textId="77777777" w:rsidR="001F5867" w:rsidRDefault="00407BCF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Анучинского муниципального округа</w:t>
      </w:r>
    </w:p>
    <w:p w14:paraId="07E95DBC" w14:textId="59F00876" w:rsidR="001F5867" w:rsidRDefault="00407BCF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27.04.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года № 272-р</w:t>
      </w:r>
    </w:p>
    <w:p w14:paraId="1EBD9E6F" w14:textId="77777777" w:rsidR="001F5867" w:rsidRDefault="001F5867">
      <w:pPr>
        <w:overflowPunct/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B73D772" w14:textId="77777777" w:rsidR="001F5867" w:rsidRDefault="00407BCF">
      <w:pPr>
        <w:overflowPunct/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Должностной состав комиссии по проведению аукциона на право заключения договора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купли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-продажи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земельного участка в электронной форме, определения участников и подведения итогов торгов</w:t>
      </w:r>
    </w:p>
    <w:p w14:paraId="561D296C" w14:textId="77777777" w:rsidR="001F5867" w:rsidRDefault="001F5867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7CAFB90" w14:textId="77777777" w:rsidR="001F5867" w:rsidRDefault="00407BCF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Суворенков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Андрей Александрович — начальник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председатель комиссии; </w:t>
      </w:r>
    </w:p>
    <w:p w14:paraId="0121894D" w14:textId="77777777" w:rsidR="001F5867" w:rsidRDefault="00407BCF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Ткаченко</w:t>
      </w:r>
      <w:r w:rsidRPr="00407BC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Зоя Владимировна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- </w:t>
      </w:r>
      <w:bookmarkStart w:id="3" w:name="__DdeLink__165_884877349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главный специалист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1 разряда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отдела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правления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  <w:lang w:eastAsia="en-US"/>
        </w:rPr>
        <w:t>секретарь комиссии</w:t>
      </w:r>
      <w:bookmarkEnd w:id="3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  <w:lang w:eastAsia="en-US"/>
        </w:rPr>
        <w:t>;</w:t>
      </w:r>
    </w:p>
    <w:p w14:paraId="7E9CF51C" w14:textId="77777777" w:rsidR="001F5867" w:rsidRDefault="00407BCF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Члены комиссии:</w:t>
      </w:r>
    </w:p>
    <w:p w14:paraId="66741E78" w14:textId="77777777" w:rsidR="001F5867" w:rsidRDefault="00407BCF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Calibri" w:eastAsia="Calibri" w:hAnsi="Calibri" w:cs="SimSun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Росейчук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Елена Витальевна - начальник отдела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имущественных и земельных отношений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0FC1CB2C" w14:textId="77777777" w:rsidR="001F5867" w:rsidRDefault="00407BCF">
      <w:pPr>
        <w:shd w:val="clear" w:color="auto" w:fill="FFFFFF"/>
        <w:overflowPunct/>
        <w:spacing w:after="0" w:line="360" w:lineRule="auto"/>
        <w:ind w:firstLine="709"/>
        <w:jc w:val="both"/>
        <w:rPr>
          <w:rFonts w:ascii="Calibri" w:eastAsia="Calibri" w:hAnsi="Calibri" w:cs="SimSu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Борисенко Ольга Ивановна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– главный специалист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1 разряда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отдела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</w:p>
    <w:p w14:paraId="189C07D7" w14:textId="77777777" w:rsidR="001F5867" w:rsidRDefault="00407BCF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Ким Наталья Васильевна –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</w:rPr>
        <w:t xml:space="preserve">главный специалист 1-го разряда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</w:rPr>
        <w:t xml:space="preserve">отдела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архитектуры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г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радостроительства</w:t>
      </w:r>
      <w:r w:rsidRPr="00407BC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</w:p>
    <w:p w14:paraId="34E58711" w14:textId="77777777" w:rsidR="001F5867" w:rsidRDefault="001F5867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47B6759" w14:textId="77777777" w:rsidR="001F5867" w:rsidRDefault="001F5867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D38A8CE" w14:textId="77777777" w:rsidR="001F5867" w:rsidRDefault="00407BCF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14:paraId="31B0E11F" w14:textId="1B79996A" w:rsidR="001F5867" w:rsidRDefault="00407BCF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распоряжению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</w:t>
      </w:r>
    </w:p>
    <w:p w14:paraId="69B92685" w14:textId="77777777" w:rsidR="001F5867" w:rsidRDefault="00407BCF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Анучинского муниципального округа</w:t>
      </w:r>
    </w:p>
    <w:p w14:paraId="7F07A85C" w14:textId="3CF04D9F" w:rsidR="001F5867" w:rsidRDefault="00407BCF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27.04.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года № 272-р</w:t>
      </w:r>
    </w:p>
    <w:p w14:paraId="63D2CEC6" w14:textId="77777777" w:rsidR="001F5867" w:rsidRDefault="001F5867">
      <w:pPr>
        <w:overflowPunct/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1312" w:type="dxa"/>
        <w:tblInd w:w="-1340" w:type="dxa"/>
        <w:tblLayout w:type="fixed"/>
        <w:tblLook w:val="04A0" w:firstRow="1" w:lastRow="0" w:firstColumn="1" w:lastColumn="0" w:noHBand="0" w:noVBand="1"/>
      </w:tblPr>
      <w:tblGrid>
        <w:gridCol w:w="687"/>
        <w:gridCol w:w="2463"/>
        <w:gridCol w:w="1387"/>
        <w:gridCol w:w="1213"/>
        <w:gridCol w:w="1462"/>
        <w:gridCol w:w="1350"/>
        <w:gridCol w:w="1288"/>
        <w:gridCol w:w="1462"/>
      </w:tblGrid>
      <w:tr w:rsidR="001F5867" w14:paraId="194AEBB5" w14:textId="77777777">
        <w:trPr>
          <w:trHeight w:val="1060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37DCA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№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лота</w:t>
            </w:r>
            <w:proofErr w:type="spellEnd"/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D6B87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Местоположение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земельного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участка</w:t>
            </w:r>
            <w:proofErr w:type="spellEnd"/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2D5E9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Площадь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кв.м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52A81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 w:bidi="ar"/>
              </w:rPr>
              <w:t>Разрешённое</w:t>
            </w: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использование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C860E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Обременения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земельного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участка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FB635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BCF"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 w:bidi="ar"/>
              </w:rPr>
              <w:t xml:space="preserve">Начальная цена предмета аукциона, руб. 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DD11E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"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Шаг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"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аукциона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руб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C38C6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Размер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задатка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руб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.</w:t>
            </w:r>
          </w:p>
        </w:tc>
      </w:tr>
      <w:tr w:rsidR="001F5867" w14:paraId="59A00C3D" w14:textId="77777777">
        <w:trPr>
          <w:trHeight w:val="260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14842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DED15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D280E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66A5E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B645A" w14:textId="77777777" w:rsidR="001F5867" w:rsidRDefault="00407BCF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25A01E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C8D6A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A18A3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</w:tr>
      <w:tr w:rsidR="001F5867" w14:paraId="07B78F80" w14:textId="77777777">
        <w:trPr>
          <w:trHeight w:val="4049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27712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9ED17F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Анучино, ул.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7B49A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384C03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C907A6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</w:rPr>
            </w:pP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374F30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E59CC8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proofErr w:type="gramStart"/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руб.(</w:t>
            </w:r>
            <w:proofErr w:type="gramEnd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одна тысяча двести тринадцать рублей) 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C9547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1F5867" w14:paraId="1ACA278F" w14:textId="77777777">
        <w:trPr>
          <w:trHeight w:val="466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08D8A6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C2627" w14:textId="77777777" w:rsidR="001F5867" w:rsidRDefault="00407BC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Анучино, ул.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09BCF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60E91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49BD9F" w14:textId="77777777" w:rsidR="001F5867" w:rsidRPr="00407BCF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C5AA5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E5CA2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proofErr w:type="gramStart"/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руб.(</w:t>
            </w:r>
            <w:proofErr w:type="gramEnd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одна тысяча двести тринадцать рублей) 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A493E2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1F5867" w14:paraId="5B6CA5EE" w14:textId="77777777">
        <w:trPr>
          <w:trHeight w:val="4863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C6659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3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CF5685" w14:textId="77777777" w:rsidR="001F5867" w:rsidRDefault="00407BC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Анучино, ул.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725A1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B47F6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4843A" w14:textId="77777777" w:rsidR="001F5867" w:rsidRPr="00407BCF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1996F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E81489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proofErr w:type="gramStart"/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руб.(</w:t>
            </w:r>
            <w:proofErr w:type="gramEnd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одна тысяча двести тринадцать рублей) 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8A41C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1F5867" w14:paraId="6F5F57B2" w14:textId="77777777">
        <w:trPr>
          <w:trHeight w:val="90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67A8B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381397" w14:textId="77777777" w:rsidR="001F5867" w:rsidRDefault="00407BC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Анучино, ул.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473AE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E69C4C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06F165" w14:textId="77777777" w:rsidR="001F5867" w:rsidRPr="00407BCF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764BD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909795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proofErr w:type="gramStart"/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руб.(</w:t>
            </w:r>
            <w:proofErr w:type="gramEnd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одна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тысяча двести тринадцать рублей) 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3D858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1F5867" w14:paraId="00B82577" w14:textId="77777777">
        <w:trPr>
          <w:trHeight w:val="4257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43C8E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3D4DA" w14:textId="77777777" w:rsidR="001F5867" w:rsidRDefault="00407BC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Анучино, ул.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96AB1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CEC451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E4438" w14:textId="77777777" w:rsidR="001F5867" w:rsidRPr="00407BCF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C0EA8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B15AD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proofErr w:type="gramStart"/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руб.(</w:t>
            </w:r>
            <w:proofErr w:type="gramEnd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одна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тысяча двести тринадцать рублей) 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B7519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1F5867" w14:paraId="761EF4AA" w14:textId="77777777">
        <w:trPr>
          <w:trHeight w:val="4637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1F07E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6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F3D656" w14:textId="77777777" w:rsidR="001F5867" w:rsidRDefault="00407BC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Анучино, ул.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267F1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A3759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A024C" w14:textId="77777777" w:rsidR="001F5867" w:rsidRPr="00407BCF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6FF35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94B2E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proofErr w:type="gramStart"/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руб.(</w:t>
            </w:r>
            <w:proofErr w:type="gramEnd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одна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тысяча двести тринадцать рублей) 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5DCA8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1F5867" w14:paraId="5A4542B5" w14:textId="77777777">
        <w:trPr>
          <w:trHeight w:val="489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1C9D2395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536ACE7D" w14:textId="77777777" w:rsidR="001F5867" w:rsidRDefault="00407BC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он, с. Анучино, ул.</w:t>
            </w:r>
            <w:r w:rsidRPr="00407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43807690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32515465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751F779C" w14:textId="77777777" w:rsidR="001F5867" w:rsidRPr="00407BCF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533CA278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5831A6BD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proofErr w:type="gramStart"/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руб.(</w:t>
            </w:r>
            <w:proofErr w:type="gramEnd"/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одна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тысяча двести тринадцать рублей) 92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03D69600" w14:textId="77777777" w:rsidR="001F5867" w:rsidRDefault="00407BCF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07BCF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</w:tbl>
    <w:p w14:paraId="1E4C919F" w14:textId="77777777" w:rsidR="001F5867" w:rsidRDefault="001F5867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  <w:sectPr w:rsidR="001F5867">
          <w:footerReference w:type="default" r:id="rId11"/>
          <w:pgSz w:w="11906" w:h="16838"/>
          <w:pgMar w:top="894" w:right="843" w:bottom="584" w:left="1658" w:header="0" w:footer="709" w:gutter="0"/>
          <w:cols w:space="720"/>
          <w:formProt w:val="0"/>
          <w:docGrid w:linePitch="360" w:charSpace="4096"/>
        </w:sectPr>
      </w:pPr>
    </w:p>
    <w:p w14:paraId="358E98C7" w14:textId="77777777" w:rsidR="001F5867" w:rsidRDefault="001F5867" w:rsidP="00407BCF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sectPr w:rsidR="001F5867">
      <w:pgSz w:w="11906" w:h="16838"/>
      <w:pgMar w:top="1134" w:right="843" w:bottom="993" w:left="165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C5E4" w14:textId="77777777" w:rsidR="001F5867" w:rsidRDefault="00407BCF">
      <w:pPr>
        <w:spacing w:line="240" w:lineRule="auto"/>
      </w:pPr>
      <w:r>
        <w:separator/>
      </w:r>
    </w:p>
  </w:endnote>
  <w:endnote w:type="continuationSeparator" w:id="0">
    <w:p w14:paraId="674A6842" w14:textId="77777777" w:rsidR="001F5867" w:rsidRDefault="00407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altName w:val="Segoe Print"/>
    <w:charset w:val="00"/>
    <w:family w:val="auto"/>
    <w:pitch w:val="default"/>
  </w:font>
  <w:font w:name="Liberation Sans">
    <w:altName w:val="Arial"/>
    <w:charset w:val="CC"/>
    <w:family w:val="roman"/>
    <w:pitch w:val="default"/>
  </w:font>
  <w:font w:name="Droid Sans Fallback">
    <w:altName w:val="SimSun"/>
    <w:charset w:val="86"/>
    <w:family w:val="auto"/>
    <w:pitch w:val="default"/>
  </w:font>
  <w:font w:name="OpenSymbol;Arial Unicode M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Segoe Print"/>
    <w:charset w:val="CC"/>
    <w:family w:val="roman"/>
    <w:pitch w:val="default"/>
  </w:font>
  <w:font w:name="Arial Cyr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BE47" w14:textId="77777777" w:rsidR="001F5867" w:rsidRDefault="001F58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F0E4" w14:textId="77777777" w:rsidR="001F5867" w:rsidRDefault="00407BCF">
      <w:pPr>
        <w:spacing w:after="0"/>
      </w:pPr>
      <w:r>
        <w:separator/>
      </w:r>
    </w:p>
  </w:footnote>
  <w:footnote w:type="continuationSeparator" w:id="0">
    <w:p w14:paraId="3A908ECF" w14:textId="77777777" w:rsidR="001F5867" w:rsidRDefault="00407B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9E5FC"/>
    <w:multiLevelType w:val="singleLevel"/>
    <w:tmpl w:val="4C89E5FC"/>
    <w:lvl w:ilvl="0">
      <w:start w:val="1"/>
      <w:numFmt w:val="decimal"/>
      <w:suff w:val="space"/>
      <w:lvlText w:val="%1."/>
      <w:lvlJc w:val="left"/>
      <w:pPr>
        <w:ind w:left="5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A9"/>
    <w:rsid w:val="000720A9"/>
    <w:rsid w:val="001F5867"/>
    <w:rsid w:val="00407BCF"/>
    <w:rsid w:val="005329B7"/>
    <w:rsid w:val="009A0856"/>
    <w:rsid w:val="015A14BF"/>
    <w:rsid w:val="0DCB3776"/>
    <w:rsid w:val="0EC320B9"/>
    <w:rsid w:val="1591671C"/>
    <w:rsid w:val="176F4A80"/>
    <w:rsid w:val="1C090AF0"/>
    <w:rsid w:val="1C722FF3"/>
    <w:rsid w:val="237E7BE1"/>
    <w:rsid w:val="245D6879"/>
    <w:rsid w:val="2941287D"/>
    <w:rsid w:val="2B6903C3"/>
    <w:rsid w:val="2B8354D9"/>
    <w:rsid w:val="32F42D8D"/>
    <w:rsid w:val="33206B2B"/>
    <w:rsid w:val="3A39085F"/>
    <w:rsid w:val="46162F76"/>
    <w:rsid w:val="46F501E5"/>
    <w:rsid w:val="5311348B"/>
    <w:rsid w:val="57CE02DB"/>
    <w:rsid w:val="5A233801"/>
    <w:rsid w:val="5CD73B99"/>
    <w:rsid w:val="62075FD9"/>
    <w:rsid w:val="6E963130"/>
    <w:rsid w:val="71573EEF"/>
    <w:rsid w:val="71D52696"/>
    <w:rsid w:val="74091852"/>
    <w:rsid w:val="755D266A"/>
    <w:rsid w:val="77AA0CA9"/>
    <w:rsid w:val="7DC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38540BC1"/>
  <w15:docId w15:val="{501E7F1A-1B82-464E-A9E9-EF15F4BB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suppressAutoHyphens/>
      <w:overflowPunct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autoRedefine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1"/>
    <w:autoRedefine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autoRedefine/>
    <w:uiPriority w:val="22"/>
    <w:qFormat/>
    <w:rPr>
      <w:b/>
      <w:bCs/>
    </w:rPr>
  </w:style>
  <w:style w:type="paragraph" w:styleId="a5">
    <w:name w:val="Balloon Text"/>
    <w:basedOn w:val="a"/>
    <w:link w:val="2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autoRedefine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caption"/>
    <w:basedOn w:val="a"/>
    <w:next w:val="a"/>
    <w:autoRedefine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qFormat/>
  </w:style>
  <w:style w:type="paragraph" w:styleId="a8">
    <w:name w:val="header"/>
    <w:basedOn w:val="a"/>
    <w:link w:val="11"/>
    <w:qFormat/>
    <w:pPr>
      <w:spacing w:after="0" w:line="240" w:lineRule="auto"/>
    </w:pPr>
  </w:style>
  <w:style w:type="paragraph" w:styleId="a9">
    <w:name w:val="Body Text"/>
    <w:basedOn w:val="a"/>
    <w:link w:val="12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index heading"/>
    <w:basedOn w:val="a"/>
    <w:next w:val="10"/>
    <w:autoRedefine/>
    <w:qFormat/>
    <w:pPr>
      <w:suppressLineNumbers/>
    </w:pPr>
    <w:rPr>
      <w:rFonts w:cs="Droid Sans Devanagari"/>
    </w:rPr>
  </w:style>
  <w:style w:type="paragraph" w:styleId="ab">
    <w:name w:val="Body Text Indent"/>
    <w:basedOn w:val="a"/>
    <w:link w:val="23"/>
    <w:autoRedefine/>
    <w:qFormat/>
    <w:pPr>
      <w:spacing w:after="120"/>
      <w:ind w:left="283"/>
    </w:pPr>
  </w:style>
  <w:style w:type="paragraph" w:styleId="ac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d">
    <w:name w:val="footer"/>
    <w:basedOn w:val="a"/>
    <w:link w:val="13"/>
    <w:qFormat/>
    <w:pPr>
      <w:spacing w:after="0" w:line="240" w:lineRule="auto"/>
    </w:pPr>
  </w:style>
  <w:style w:type="paragraph" w:styleId="ae">
    <w:name w:val="List"/>
    <w:basedOn w:val="a9"/>
    <w:qFormat/>
    <w:rPr>
      <w:rFonts w:cs="Droid Sans Devanagari"/>
    </w:rPr>
  </w:style>
  <w:style w:type="paragraph" w:styleId="af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12">
    <w:name w:val="Основной текст Знак1"/>
    <w:basedOn w:val="a0"/>
    <w:link w:val="a9"/>
    <w:qFormat/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Знак"/>
    <w:basedOn w:val="a0"/>
    <w:autoRedefine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1"/>
    <w:basedOn w:val="a0"/>
    <w:link w:val="2"/>
    <w:autoRedefine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Текст выноски Знак"/>
    <w:basedOn w:val="a0"/>
    <w:autoRedefine/>
    <w:qFormat/>
    <w:rPr>
      <w:rFonts w:ascii="Tahoma" w:hAnsi="Tahoma" w:cs="Tahoma"/>
      <w:sz w:val="16"/>
      <w:szCs w:val="16"/>
    </w:rPr>
  </w:style>
  <w:style w:type="character" w:customStyle="1" w:styleId="af2">
    <w:name w:val="Маркеры списка"/>
    <w:autoRedefine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3">
    <w:name w:val="Символ нумерации"/>
    <w:autoRedefine/>
    <w:qFormat/>
  </w:style>
  <w:style w:type="character" w:customStyle="1" w:styleId="af4">
    <w:name w:val="Основной текст с отступом Знак"/>
    <w:autoRedefine/>
    <w:qFormat/>
    <w:rPr>
      <w:sz w:val="22"/>
      <w:szCs w:val="22"/>
    </w:rPr>
  </w:style>
  <w:style w:type="character" w:customStyle="1" w:styleId="24">
    <w:name w:val="Заголовок 2 Знак"/>
    <w:autoRedefine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5">
    <w:name w:val="Текст Знак"/>
    <w:autoRedefine/>
    <w:qFormat/>
    <w:rPr>
      <w:rFonts w:ascii="Courier New" w:hAnsi="Courier New" w:cs="Courier New"/>
    </w:rPr>
  </w:style>
  <w:style w:type="character" w:customStyle="1" w:styleId="af6">
    <w:name w:val="Нижний колонтитул Знак"/>
    <w:basedOn w:val="a0"/>
    <w:autoRedefine/>
    <w:qFormat/>
  </w:style>
  <w:style w:type="character" w:customStyle="1" w:styleId="af7">
    <w:name w:val="Верхний колонтитул Знак"/>
    <w:basedOn w:val="a0"/>
    <w:autoRedefine/>
    <w:qFormat/>
  </w:style>
  <w:style w:type="character" w:customStyle="1" w:styleId="WW8Num2z2">
    <w:name w:val="WW8Num2z2"/>
    <w:autoRedefine/>
    <w:qFormat/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autoRedefine/>
    <w:qFormat/>
  </w:style>
  <w:style w:type="character" w:customStyle="1" w:styleId="WW8Num2z7">
    <w:name w:val="WW8Num2z7"/>
    <w:autoRedefine/>
    <w:qFormat/>
  </w:style>
  <w:style w:type="character" w:customStyle="1" w:styleId="WW8Num2z6">
    <w:name w:val="WW8Num2z6"/>
    <w:autoRedefine/>
    <w:qFormat/>
  </w:style>
  <w:style w:type="character" w:customStyle="1" w:styleId="WW8Num2z5">
    <w:name w:val="WW8Num2z5"/>
    <w:autoRedefine/>
    <w:qFormat/>
  </w:style>
  <w:style w:type="character" w:customStyle="1" w:styleId="WW8Num2z4">
    <w:name w:val="WW8Num2z4"/>
    <w:autoRedefine/>
    <w:qFormat/>
  </w:style>
  <w:style w:type="character" w:customStyle="1" w:styleId="WW8Num2z3">
    <w:name w:val="WW8Num2z3"/>
    <w:autoRedefine/>
    <w:qFormat/>
  </w:style>
  <w:style w:type="character" w:customStyle="1" w:styleId="WW8Num2z1">
    <w:name w:val="WW8Num2z1"/>
    <w:autoRedefine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autoRedefine/>
    <w:qFormat/>
  </w:style>
  <w:style w:type="character" w:customStyle="1" w:styleId="WW8Num1z8">
    <w:name w:val="WW8Num1z8"/>
    <w:autoRedefine/>
    <w:qFormat/>
  </w:style>
  <w:style w:type="character" w:customStyle="1" w:styleId="WW8Num1z7">
    <w:name w:val="WW8Num1z7"/>
    <w:autoRedefine/>
    <w:qFormat/>
  </w:style>
  <w:style w:type="character" w:customStyle="1" w:styleId="WW8Num1z6">
    <w:name w:val="WW8Num1z6"/>
    <w:autoRedefine/>
    <w:qFormat/>
  </w:style>
  <w:style w:type="character" w:customStyle="1" w:styleId="WW8Num1z5">
    <w:name w:val="WW8Num1z5"/>
    <w:autoRedefine/>
    <w:qFormat/>
  </w:style>
  <w:style w:type="character" w:customStyle="1" w:styleId="WW8Num1z4">
    <w:name w:val="WW8Num1z4"/>
    <w:autoRedefine/>
    <w:qFormat/>
  </w:style>
  <w:style w:type="character" w:customStyle="1" w:styleId="WW8Num1z3">
    <w:name w:val="WW8Num1z3"/>
    <w:autoRedefine/>
    <w:qFormat/>
  </w:style>
  <w:style w:type="character" w:customStyle="1" w:styleId="WW8Num1z2">
    <w:name w:val="WW8Num1z2"/>
    <w:autoRedefine/>
    <w:qFormat/>
  </w:style>
  <w:style w:type="character" w:customStyle="1" w:styleId="WW8Num1z1">
    <w:name w:val="WW8Num1z1"/>
    <w:autoRedefine/>
    <w:qFormat/>
  </w:style>
  <w:style w:type="character" w:customStyle="1" w:styleId="WW8Num1z0">
    <w:name w:val="WW8Num1z0"/>
    <w:autoRedefine/>
    <w:qFormat/>
  </w:style>
  <w:style w:type="character" w:customStyle="1" w:styleId="Character20style">
    <w:name w:val="Character_20_style"/>
    <w:autoRedefine/>
    <w:qFormat/>
  </w:style>
  <w:style w:type="character" w:customStyle="1" w:styleId="WW8Num3z8">
    <w:name w:val="WW8Num3z8"/>
    <w:autoRedefine/>
    <w:qFormat/>
  </w:style>
  <w:style w:type="character" w:customStyle="1" w:styleId="WW8Num3z7">
    <w:name w:val="WW8Num3z7"/>
    <w:autoRedefine/>
    <w:qFormat/>
  </w:style>
  <w:style w:type="character" w:customStyle="1" w:styleId="WW8Num3z6">
    <w:name w:val="WW8Num3z6"/>
    <w:autoRedefine/>
    <w:qFormat/>
  </w:style>
  <w:style w:type="character" w:customStyle="1" w:styleId="WW8Num3z5">
    <w:name w:val="WW8Num3z5"/>
    <w:autoRedefine/>
    <w:qFormat/>
  </w:style>
  <w:style w:type="character" w:customStyle="1" w:styleId="WW8Num3z4">
    <w:name w:val="WW8Num3z4"/>
    <w:autoRedefine/>
    <w:qFormat/>
  </w:style>
  <w:style w:type="character" w:customStyle="1" w:styleId="WW8Num3z3">
    <w:name w:val="WW8Num3z3"/>
    <w:autoRedefine/>
    <w:qFormat/>
  </w:style>
  <w:style w:type="character" w:customStyle="1" w:styleId="WW8Num3z2">
    <w:name w:val="WW8Num3z2"/>
    <w:autoRedefine/>
    <w:qFormat/>
  </w:style>
  <w:style w:type="character" w:customStyle="1" w:styleId="WW8Num3z1">
    <w:name w:val="WW8Num3z1"/>
    <w:autoRedefine/>
    <w:qFormat/>
  </w:style>
  <w:style w:type="character" w:customStyle="1" w:styleId="WW8Num3z0">
    <w:name w:val="WW8Num3z0"/>
    <w:autoRedefine/>
    <w:qFormat/>
  </w:style>
  <w:style w:type="character" w:customStyle="1" w:styleId="30">
    <w:name w:val="Заголовок 3 Знак"/>
    <w:basedOn w:val="a0"/>
    <w:link w:val="3"/>
    <w:autoRedefine/>
    <w:qFormat/>
    <w:rPr>
      <w:rFonts w:ascii="Cambria" w:eastAsiaTheme="minorEastAsia" w:hAnsi="Cambria" w:cs="Cambria"/>
      <w:b/>
      <w:bCs/>
      <w:kern w:val="0"/>
      <w:sz w:val="26"/>
      <w:szCs w:val="26"/>
      <w:lang w:eastAsia="ru-RU" w:bidi="ar-SA"/>
    </w:rPr>
  </w:style>
  <w:style w:type="character" w:customStyle="1" w:styleId="20">
    <w:name w:val="Текст выноски Знак2"/>
    <w:link w:val="a5"/>
    <w:autoRedefine/>
    <w:qFormat/>
  </w:style>
  <w:style w:type="character" w:customStyle="1" w:styleId="25">
    <w:name w:val="Основной шрифт абзаца2"/>
    <w:autoRedefine/>
    <w:qFormat/>
  </w:style>
  <w:style w:type="character" w:customStyle="1" w:styleId="26">
    <w:name w:val="Основной текст 2 Знак"/>
    <w:autoRedefine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Знак2"/>
    <w:basedOn w:val="a0"/>
    <w:link w:val="ab"/>
    <w:autoRedefine/>
    <w:qFormat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13">
    <w:name w:val="Нижний колонтитул Знак1"/>
    <w:basedOn w:val="a0"/>
    <w:link w:val="ad"/>
    <w:autoRedefine/>
    <w:qFormat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1">
    <w:name w:val="Верхний колонтитул Знак1"/>
    <w:basedOn w:val="a0"/>
    <w:link w:val="a8"/>
    <w:autoRedefine/>
    <w:qFormat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4">
    <w:name w:val="Основной текст с отступом Знак1"/>
    <w:basedOn w:val="a0"/>
    <w:autoRedefine/>
    <w:qFormat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5">
    <w:name w:val="Текст выноски Знак1"/>
    <w:basedOn w:val="a0"/>
    <w:autoRedefine/>
    <w:uiPriority w:val="99"/>
    <w:semiHidden/>
    <w:qFormat/>
    <w:rPr>
      <w:rFonts w:ascii="Tahoma" w:eastAsiaTheme="minorEastAsia" w:hAnsi="Tahoma" w:cs="Tahoma"/>
      <w:kern w:val="0"/>
      <w:sz w:val="16"/>
      <w:szCs w:val="16"/>
      <w:lang w:eastAsia="ru-RU" w:bidi="ar-SA"/>
    </w:rPr>
  </w:style>
  <w:style w:type="paragraph" w:customStyle="1" w:styleId="16">
    <w:name w:val="Заголовок1"/>
    <w:basedOn w:val="a"/>
    <w:next w:val="a9"/>
    <w:autoRedefine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Указатель11"/>
    <w:basedOn w:val="a"/>
    <w:autoRedefine/>
    <w:qFormat/>
    <w:pPr>
      <w:suppressLineNumbers/>
    </w:pPr>
    <w:rPr>
      <w:rFonts w:cs="Arial"/>
    </w:rPr>
  </w:style>
  <w:style w:type="paragraph" w:styleId="af8">
    <w:name w:val="List Paragraph"/>
    <w:basedOn w:val="a"/>
    <w:autoRedefine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af9">
    <w:name w:val="Содержимое врезки"/>
    <w:basedOn w:val="a"/>
    <w:autoRedefine/>
    <w:qFormat/>
  </w:style>
  <w:style w:type="paragraph" w:customStyle="1" w:styleId="afa">
    <w:name w:val="Содержимое таблицы"/>
    <w:basedOn w:val="a"/>
    <w:autoRedefine/>
    <w:qFormat/>
    <w:pPr>
      <w:suppressLineNumbers/>
    </w:pPr>
  </w:style>
  <w:style w:type="paragraph" w:customStyle="1" w:styleId="afb">
    <w:name w:val="Заголовок таблицы"/>
    <w:basedOn w:val="afa"/>
    <w:autoRedefine/>
    <w:qFormat/>
    <w:pPr>
      <w:jc w:val="center"/>
    </w:pPr>
    <w:rPr>
      <w:b/>
      <w:bCs/>
    </w:rPr>
  </w:style>
  <w:style w:type="paragraph" w:customStyle="1" w:styleId="ConsPlusNormal">
    <w:name w:val="ConsPlusNormal"/>
    <w:autoRedefine/>
    <w:qFormat/>
    <w:pPr>
      <w:widowControl w:val="0"/>
      <w:suppressAutoHyphens/>
      <w:overflowPunct w:val="0"/>
    </w:pPr>
    <w:rPr>
      <w:rFonts w:asciiTheme="minorHAnsi" w:eastAsia="Times New Roman" w:hAnsiTheme="minorHAnsi" w:cs="Calibri"/>
      <w:kern w:val="2"/>
      <w:sz w:val="22"/>
      <w:lang w:eastAsia="zh-CN"/>
    </w:rPr>
  </w:style>
  <w:style w:type="paragraph" w:customStyle="1" w:styleId="ConsNormal">
    <w:name w:val="ConsNormal"/>
    <w:autoRedefine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 w:cs="Arial"/>
      <w:kern w:val="2"/>
      <w:lang w:eastAsia="zh-CN"/>
    </w:rPr>
  </w:style>
  <w:style w:type="paragraph" w:customStyle="1" w:styleId="17">
    <w:name w:val="Обычный (веб)1"/>
    <w:basedOn w:val="a"/>
    <w:autoRedefine/>
    <w:qFormat/>
    <w:pPr>
      <w:spacing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c">
    <w:name w:val="Верхний и нижний колонтитулы"/>
    <w:basedOn w:val="a"/>
    <w:autoRedefine/>
    <w:qFormat/>
  </w:style>
  <w:style w:type="paragraph" w:customStyle="1" w:styleId="111">
    <w:name w:val="Заголовок11"/>
    <w:basedOn w:val="a"/>
    <w:next w:val="a9"/>
    <w:autoRedefine/>
    <w:qFormat/>
    <w:pPr>
      <w:keepNext/>
      <w:overflowPunct/>
      <w:spacing w:before="240" w:after="120"/>
    </w:pPr>
    <w:rPr>
      <w:rFonts w:ascii="Liberation Sans" w:eastAsia="Droid Sans Fallback" w:hAnsi="Liberation Sans" w:cs="Droid Sans Devanagari"/>
      <w:kern w:val="2"/>
      <w:sz w:val="28"/>
      <w:szCs w:val="28"/>
      <w:lang w:eastAsia="zh-CN"/>
    </w:rPr>
  </w:style>
  <w:style w:type="paragraph" w:customStyle="1" w:styleId="18">
    <w:name w:val="Указатель1"/>
    <w:basedOn w:val="a"/>
    <w:autoRedefine/>
    <w:qFormat/>
    <w:pPr>
      <w:suppressLineNumbers/>
      <w:overflowPunct/>
    </w:pPr>
    <w:rPr>
      <w:rFonts w:ascii="Calibri" w:eastAsia="Times New Roman" w:hAnsi="Calibri" w:cs="Droid Sans Devanagari"/>
      <w:kern w:val="2"/>
      <w:lang w:eastAsia="zh-CN"/>
    </w:rPr>
  </w:style>
  <w:style w:type="paragraph" w:customStyle="1" w:styleId="19">
    <w:name w:val="Текст1"/>
    <w:basedOn w:val="a"/>
    <w:autoRedefine/>
    <w:qFormat/>
    <w:pPr>
      <w:overflowPunct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val="zh-CN" w:eastAsia="zh-CN"/>
    </w:rPr>
  </w:style>
  <w:style w:type="paragraph" w:customStyle="1" w:styleId="1a">
    <w:name w:val="Текст выноски1"/>
    <w:basedOn w:val="a"/>
    <w:autoRedefine/>
    <w:qFormat/>
    <w:pPr>
      <w:overflowPunct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1b">
    <w:name w:val="Абзац списка1"/>
    <w:basedOn w:val="a"/>
    <w:autoRedefine/>
    <w:qFormat/>
    <w:pPr>
      <w:overflowPunct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6"/>
      <w:szCs w:val="28"/>
      <w:lang w:eastAsia="zh-CN"/>
    </w:rPr>
  </w:style>
  <w:style w:type="paragraph" w:customStyle="1" w:styleId="210">
    <w:name w:val="Основной текст 21"/>
    <w:basedOn w:val="a"/>
    <w:autoRedefine/>
    <w:qFormat/>
    <w:pPr>
      <w:overflowPunct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ConsPlusNonformat">
    <w:name w:val="ConsPlusNonformat"/>
    <w:autoRedefine/>
    <w:qFormat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5E7B39-80C6-4385-8B49-EB0BD112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1726</Words>
  <Characters>9843</Characters>
  <Application>Microsoft Office Word</Application>
  <DocSecurity>0</DocSecurity>
  <Lines>82</Lines>
  <Paragraphs>23</Paragraphs>
  <ScaleCrop>false</ScaleCrop>
  <Company>Microsoft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Татьяна Н. Малявка</cp:lastModifiedBy>
  <cp:revision>164</cp:revision>
  <cp:lastPrinted>2024-04-26T02:39:00Z</cp:lastPrinted>
  <dcterms:created xsi:type="dcterms:W3CDTF">2019-05-19T12:59:00Z</dcterms:created>
  <dcterms:modified xsi:type="dcterms:W3CDTF">2024-05-13T01:21:00Z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1049-12.2.0.16731</vt:lpwstr>
  </property>
  <property fmtid="{D5CDD505-2E9C-101B-9397-08002B2CF9AE}" pid="7" name="ICV">
    <vt:lpwstr>7D5767BC853D493DA4DC9EC2E66563DC</vt:lpwstr>
  </property>
</Properties>
</file>