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51F99" w14:textId="77777777" w:rsidR="00093118" w:rsidRDefault="00093118"/>
    <w:p w14:paraId="6D39F537" w14:textId="6759B2ED" w:rsidR="00093118" w:rsidRPr="00A70ECA" w:rsidRDefault="00093118" w:rsidP="00A70EC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70EC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Информация о наличии свободных мест </w:t>
      </w:r>
      <w:r w:rsidR="00A70EC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                                                                    </w:t>
      </w:r>
      <w:r w:rsidRPr="00A70EC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для размещения нестационарных торговых объектов</w:t>
      </w:r>
      <w:r w:rsidR="00A70EC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                                                                              на территории Анучинского муниципального округа</w:t>
      </w:r>
    </w:p>
    <w:p w14:paraId="6CD568B0" w14:textId="5B153D74" w:rsidR="00093118" w:rsidRPr="00920D55" w:rsidRDefault="00A70ECA" w:rsidP="00920D55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920D55">
        <w:rPr>
          <w:rFonts w:ascii="Times New Roman" w:hAnsi="Times New Roman" w:cs="Times New Roman"/>
          <w:b w:val="0"/>
          <w:bCs/>
          <w:sz w:val="28"/>
          <w:szCs w:val="28"/>
        </w:rPr>
        <w:t xml:space="preserve">           </w:t>
      </w:r>
      <w:r w:rsidR="00093118" w:rsidRPr="00920D55">
        <w:rPr>
          <w:rFonts w:ascii="Times New Roman" w:hAnsi="Times New Roman" w:cs="Times New Roman"/>
          <w:b w:val="0"/>
          <w:bCs/>
          <w:sz w:val="28"/>
          <w:szCs w:val="28"/>
        </w:rPr>
        <w:t xml:space="preserve">В соответствии с постановлением администрации </w:t>
      </w:r>
      <w:r w:rsidRPr="00920D55">
        <w:rPr>
          <w:rFonts w:ascii="Times New Roman" w:hAnsi="Times New Roman" w:cs="Times New Roman"/>
          <w:b w:val="0"/>
          <w:bCs/>
          <w:sz w:val="28"/>
          <w:szCs w:val="28"/>
        </w:rPr>
        <w:t>Анучинского муниципального</w:t>
      </w:r>
      <w:r w:rsidR="00093118" w:rsidRPr="00920D55">
        <w:rPr>
          <w:rFonts w:ascii="Times New Roman" w:hAnsi="Times New Roman" w:cs="Times New Roman"/>
          <w:b w:val="0"/>
          <w:bCs/>
          <w:sz w:val="28"/>
          <w:szCs w:val="28"/>
        </w:rPr>
        <w:t xml:space="preserve"> округа </w:t>
      </w:r>
      <w:r w:rsidRPr="00920D55">
        <w:rPr>
          <w:rFonts w:ascii="Times New Roman" w:hAnsi="Times New Roman" w:cs="Times New Roman"/>
          <w:b w:val="0"/>
          <w:bCs/>
          <w:sz w:val="28"/>
          <w:szCs w:val="28"/>
        </w:rPr>
        <w:t>от 18.06.2021 года № 486</w:t>
      </w:r>
      <w:r w:rsidR="00093118" w:rsidRPr="00920D55">
        <w:rPr>
          <w:rFonts w:ascii="Times New Roman" w:hAnsi="Times New Roman" w:cs="Times New Roman"/>
          <w:b w:val="0"/>
          <w:bCs/>
          <w:sz w:val="28"/>
          <w:szCs w:val="28"/>
        </w:rPr>
        <w:t xml:space="preserve"> «</w:t>
      </w:r>
      <w:r w:rsidRPr="00920D55">
        <w:rPr>
          <w:rFonts w:ascii="Times New Roman" w:hAnsi="Times New Roman" w:cs="Times New Roman"/>
          <w:b w:val="0"/>
          <w:bCs/>
          <w:sz w:val="28"/>
          <w:szCs w:val="28"/>
        </w:rPr>
        <w:t>Об утверждении порядка разработки  и утверждения  схемы размещения нестационарных торговых объектов на территории Анучинского муниципального округа Приморского края»</w:t>
      </w:r>
      <w:r w:rsidR="00920D55" w:rsidRPr="00920D55">
        <w:rPr>
          <w:rFonts w:ascii="Times New Roman" w:hAnsi="Times New Roman" w:cs="Times New Roman"/>
          <w:b w:val="0"/>
          <w:bCs/>
          <w:sz w:val="28"/>
          <w:szCs w:val="28"/>
        </w:rPr>
        <w:t>,</w:t>
      </w:r>
      <w:r w:rsidR="00093118" w:rsidRPr="00920D55">
        <w:rPr>
          <w:rFonts w:ascii="Times New Roman" w:hAnsi="Times New Roman" w:cs="Times New Roman"/>
          <w:b w:val="0"/>
          <w:bCs/>
          <w:sz w:val="28"/>
          <w:szCs w:val="28"/>
        </w:rPr>
        <w:t xml:space="preserve"> постановлением</w:t>
      </w:r>
      <w:r w:rsidRPr="00920D55">
        <w:rPr>
          <w:rFonts w:ascii="Times New Roman" w:hAnsi="Times New Roman" w:cs="Times New Roman"/>
          <w:b w:val="0"/>
          <w:bCs/>
          <w:sz w:val="28"/>
          <w:szCs w:val="28"/>
        </w:rPr>
        <w:t xml:space="preserve"> администрации Анучинского муниципального округа от </w:t>
      </w:r>
      <w:r w:rsidR="00920D55" w:rsidRPr="00920D55">
        <w:rPr>
          <w:rFonts w:ascii="Times New Roman" w:hAnsi="Times New Roman" w:cs="Times New Roman"/>
          <w:b w:val="0"/>
          <w:bCs/>
          <w:sz w:val="28"/>
          <w:szCs w:val="28"/>
        </w:rPr>
        <w:t>22</w:t>
      </w:r>
      <w:r w:rsidRPr="00920D55">
        <w:rPr>
          <w:rFonts w:ascii="Times New Roman" w:hAnsi="Times New Roman" w:cs="Times New Roman"/>
          <w:b w:val="0"/>
          <w:bCs/>
          <w:sz w:val="28"/>
          <w:szCs w:val="28"/>
        </w:rPr>
        <w:t>.06.2021 года № 4</w:t>
      </w:r>
      <w:r w:rsidR="00920D55" w:rsidRPr="00920D55">
        <w:rPr>
          <w:rFonts w:ascii="Times New Roman" w:hAnsi="Times New Roman" w:cs="Times New Roman"/>
          <w:b w:val="0"/>
          <w:bCs/>
          <w:sz w:val="28"/>
          <w:szCs w:val="28"/>
        </w:rPr>
        <w:t>91</w:t>
      </w:r>
      <w:r w:rsidR="00093118" w:rsidRPr="00920D55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920D55" w:rsidRPr="00920D55">
        <w:rPr>
          <w:rFonts w:ascii="Times New Roman" w:hAnsi="Times New Roman" w:cs="Times New Roman"/>
          <w:b w:val="0"/>
          <w:bCs/>
          <w:sz w:val="28"/>
          <w:szCs w:val="28"/>
        </w:rPr>
        <w:t>«</w:t>
      </w:r>
      <w:r w:rsidR="00920D55" w:rsidRPr="00920D55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Об утверждении Порядка отбора претендентов  на право включения в схему размещения нестационарных торговых объектов на территории Анучинского муниципального округа» финансово- экономическое </w:t>
      </w:r>
      <w:r w:rsidR="00FC5D16">
        <w:rPr>
          <w:rFonts w:ascii="Times New Roman" w:hAnsi="Times New Roman" w:cs="Times New Roman"/>
          <w:b w:val="0"/>
          <w:bCs/>
          <w:sz w:val="28"/>
          <w:szCs w:val="28"/>
        </w:rPr>
        <w:t>у</w:t>
      </w:r>
      <w:r w:rsidR="00093118" w:rsidRPr="00920D55">
        <w:rPr>
          <w:rFonts w:ascii="Times New Roman" w:hAnsi="Times New Roman" w:cs="Times New Roman"/>
          <w:b w:val="0"/>
          <w:bCs/>
          <w:sz w:val="28"/>
          <w:szCs w:val="28"/>
        </w:rPr>
        <w:t>правление</w:t>
      </w:r>
      <w:r w:rsidR="00920D55" w:rsidRPr="00920D55">
        <w:rPr>
          <w:rFonts w:ascii="Times New Roman" w:hAnsi="Times New Roman" w:cs="Times New Roman"/>
          <w:b w:val="0"/>
          <w:bCs/>
          <w:sz w:val="28"/>
          <w:szCs w:val="28"/>
        </w:rPr>
        <w:t xml:space="preserve"> администрации Анучинского муниципального округа</w:t>
      </w:r>
      <w:r w:rsidR="00093118" w:rsidRPr="00920D55">
        <w:rPr>
          <w:rFonts w:ascii="Times New Roman" w:hAnsi="Times New Roman" w:cs="Times New Roman"/>
          <w:b w:val="0"/>
          <w:bCs/>
          <w:sz w:val="28"/>
          <w:szCs w:val="28"/>
        </w:rPr>
        <w:t xml:space="preserve">  информирует о наличии свободных мест для размещения нестационарных торговых объектов:</w:t>
      </w:r>
    </w:p>
    <w:tbl>
      <w:tblPr>
        <w:tblpPr w:leftFromText="180" w:rightFromText="180" w:vertAnchor="text" w:tblpX="-79" w:tblpY="1"/>
        <w:tblOverlap w:val="never"/>
        <w:tblW w:w="5084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7"/>
        <w:gridCol w:w="1134"/>
        <w:gridCol w:w="2133"/>
        <w:gridCol w:w="1988"/>
        <w:gridCol w:w="2264"/>
      </w:tblGrid>
      <w:tr w:rsidR="00D07751" w:rsidRPr="003F4CA3" w14:paraId="0A303C10" w14:textId="77777777" w:rsidTr="004E444F">
        <w:trPr>
          <w:cantSplit/>
          <w:trHeight w:val="1191"/>
        </w:trPr>
        <w:tc>
          <w:tcPr>
            <w:tcW w:w="10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12DB6" w14:textId="77777777" w:rsidR="00E72C35" w:rsidRPr="003F4CA3" w:rsidRDefault="00E72C35" w:rsidP="00D07751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3F4CA3">
              <w:rPr>
                <w:rFonts w:ascii="Times New Roman" w:hAnsi="Times New Roman"/>
              </w:rPr>
              <w:t xml:space="preserve">Место размещения </w:t>
            </w:r>
            <w:r w:rsidRPr="003F4CA3">
              <w:rPr>
                <w:rFonts w:ascii="Times New Roman" w:hAnsi="Times New Roman"/>
              </w:rPr>
              <w:br/>
              <w:t xml:space="preserve">нестационарного  </w:t>
            </w:r>
            <w:r w:rsidRPr="003F4CA3">
              <w:rPr>
                <w:rFonts w:ascii="Times New Roman" w:hAnsi="Times New Roman"/>
              </w:rPr>
              <w:br/>
              <w:t>торгового</w:t>
            </w:r>
            <w:r w:rsidRPr="003F4CA3">
              <w:rPr>
                <w:rFonts w:ascii="Times New Roman" w:hAnsi="Times New Roman"/>
              </w:rPr>
              <w:br/>
              <w:t>объекта (далее НТО)</w:t>
            </w:r>
            <w:r w:rsidRPr="003F4CA3">
              <w:rPr>
                <w:rFonts w:ascii="Times New Roman" w:hAnsi="Times New Roman"/>
              </w:rPr>
              <w:br/>
              <w:t>(адресные</w:t>
            </w:r>
            <w:r w:rsidRPr="003F4CA3">
              <w:rPr>
                <w:rFonts w:ascii="Times New Roman" w:hAnsi="Times New Roman"/>
              </w:rPr>
              <w:br/>
              <w:t>ориентиры)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362DA" w14:textId="77777777" w:rsidR="00E72C35" w:rsidRPr="003F4CA3" w:rsidRDefault="00E72C35" w:rsidP="00D07751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3F4CA3">
              <w:rPr>
                <w:rFonts w:ascii="Times New Roman" w:hAnsi="Times New Roman"/>
              </w:rPr>
              <w:t>Вид</w:t>
            </w:r>
            <w:r w:rsidRPr="003F4CA3">
              <w:rPr>
                <w:rFonts w:ascii="Times New Roman" w:hAnsi="Times New Roman"/>
              </w:rPr>
              <w:br/>
              <w:t>НТО</w:t>
            </w:r>
          </w:p>
        </w:tc>
        <w:tc>
          <w:tcPr>
            <w:tcW w:w="1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2607E" w14:textId="77777777" w:rsidR="00E72C35" w:rsidRPr="003F4CA3" w:rsidRDefault="00E72C35" w:rsidP="00D07751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3F4CA3">
              <w:rPr>
                <w:rFonts w:ascii="Times New Roman" w:hAnsi="Times New Roman"/>
              </w:rPr>
              <w:t>Специализация НТО</w:t>
            </w:r>
          </w:p>
        </w:tc>
        <w:tc>
          <w:tcPr>
            <w:tcW w:w="1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C73DE" w14:textId="4E20C0DE" w:rsidR="00E72C35" w:rsidRPr="003F4CA3" w:rsidRDefault="00E72C35" w:rsidP="00D07751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</w:t>
            </w:r>
            <w:r w:rsidRPr="003F4CA3">
              <w:rPr>
                <w:rFonts w:ascii="Times New Roman" w:hAnsi="Times New Roman"/>
              </w:rPr>
              <w:t>Площадь</w:t>
            </w:r>
            <w:r w:rsidRPr="003F4CA3">
              <w:rPr>
                <w:rFonts w:ascii="Times New Roman" w:hAnsi="Times New Roman"/>
              </w:rPr>
              <w:br/>
              <w:t xml:space="preserve">земельного   </w:t>
            </w:r>
            <w:r w:rsidRPr="003F4CA3">
              <w:rPr>
                <w:rFonts w:ascii="Times New Roman" w:hAnsi="Times New Roman"/>
              </w:rPr>
              <w:br/>
              <w:t>участка для размещения НТО (</w:t>
            </w:r>
            <w:proofErr w:type="spellStart"/>
            <w:r w:rsidRPr="003F4CA3">
              <w:rPr>
                <w:rFonts w:ascii="Times New Roman" w:hAnsi="Times New Roman"/>
              </w:rPr>
              <w:t>кв.м</w:t>
            </w:r>
            <w:proofErr w:type="spellEnd"/>
            <w:r w:rsidRPr="003F4CA3">
              <w:rPr>
                <w:rFonts w:ascii="Times New Roman" w:hAnsi="Times New Roman"/>
              </w:rPr>
              <w:t>.)</w:t>
            </w:r>
          </w:p>
          <w:p w14:paraId="2BA5C26C" w14:textId="77777777" w:rsidR="00E72C35" w:rsidRPr="003F4CA3" w:rsidRDefault="00E72C35" w:rsidP="00D07751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8C026" w14:textId="77777777" w:rsidR="00E72C35" w:rsidRPr="003F4CA3" w:rsidRDefault="00E72C35" w:rsidP="00D07751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3F4CA3">
              <w:rPr>
                <w:rFonts w:ascii="Times New Roman" w:hAnsi="Times New Roman"/>
              </w:rPr>
              <w:t>Координаты характерных точек границ земельного участка, занятого НТО в местной системе координат МСК-25</w:t>
            </w:r>
          </w:p>
        </w:tc>
      </w:tr>
      <w:tr w:rsidR="00D07751" w:rsidRPr="003F4CA3" w14:paraId="04698502" w14:textId="77777777" w:rsidTr="004E444F">
        <w:trPr>
          <w:cantSplit/>
          <w:trHeight w:val="240"/>
        </w:trPr>
        <w:tc>
          <w:tcPr>
            <w:tcW w:w="10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DB92C" w14:textId="77777777" w:rsidR="00E72C35" w:rsidRPr="003F4CA3" w:rsidRDefault="00E72C35" w:rsidP="00D07751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3F4CA3">
              <w:rPr>
                <w:rFonts w:ascii="Times New Roman" w:hAnsi="Times New Roman"/>
              </w:rPr>
              <w:t>2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573B9" w14:textId="77777777" w:rsidR="00E72C35" w:rsidRPr="003F4CA3" w:rsidRDefault="00E72C35" w:rsidP="00D07751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3F4CA3">
              <w:rPr>
                <w:rFonts w:ascii="Times New Roman" w:hAnsi="Times New Roman"/>
              </w:rPr>
              <w:t>3</w:t>
            </w:r>
          </w:p>
        </w:tc>
        <w:tc>
          <w:tcPr>
            <w:tcW w:w="1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5361C" w14:textId="77777777" w:rsidR="00E72C35" w:rsidRPr="003F4CA3" w:rsidRDefault="00E72C35" w:rsidP="00D07751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3F4CA3">
              <w:rPr>
                <w:rFonts w:ascii="Times New Roman" w:hAnsi="Times New Roman"/>
              </w:rPr>
              <w:t>5</w:t>
            </w:r>
          </w:p>
        </w:tc>
        <w:tc>
          <w:tcPr>
            <w:tcW w:w="1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2A44E" w14:textId="77777777" w:rsidR="00E72C35" w:rsidRPr="003F4CA3" w:rsidRDefault="00E72C35" w:rsidP="00D07751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3F4CA3">
              <w:rPr>
                <w:rFonts w:ascii="Times New Roman" w:hAnsi="Times New Roman"/>
              </w:rPr>
              <w:t>7</w:t>
            </w:r>
          </w:p>
        </w:tc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F4C29" w14:textId="77777777" w:rsidR="00E72C35" w:rsidRPr="003F4CA3" w:rsidRDefault="00E72C35" w:rsidP="00D07751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3F4CA3">
              <w:rPr>
                <w:rFonts w:ascii="Times New Roman" w:hAnsi="Times New Roman"/>
              </w:rPr>
              <w:t>10</w:t>
            </w:r>
          </w:p>
        </w:tc>
      </w:tr>
      <w:tr w:rsidR="00D07751" w:rsidRPr="003F4CA3" w14:paraId="337674AC" w14:textId="77777777" w:rsidTr="004E444F">
        <w:trPr>
          <w:cantSplit/>
          <w:trHeight w:val="240"/>
        </w:trPr>
        <w:tc>
          <w:tcPr>
            <w:tcW w:w="10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7CCAD" w14:textId="5660BA45" w:rsidR="00E72C35" w:rsidRPr="003F4CA3" w:rsidRDefault="00E72C35" w:rsidP="00D07751">
            <w:pPr>
              <w:widowControl w:val="0"/>
              <w:rPr>
                <w:rFonts w:ascii="Times New Roman" w:hAnsi="Times New Roman"/>
              </w:rPr>
            </w:pPr>
            <w:r w:rsidRPr="003F4CA3">
              <w:rPr>
                <w:rFonts w:ascii="Times New Roman" w:hAnsi="Times New Roman"/>
              </w:rPr>
              <w:t xml:space="preserve">примерно в 18 м на юго-запад от здания </w:t>
            </w:r>
            <w:proofErr w:type="gramStart"/>
            <w:r w:rsidRPr="003F4CA3">
              <w:rPr>
                <w:rFonts w:ascii="Times New Roman" w:hAnsi="Times New Roman"/>
              </w:rPr>
              <w:t>по  ул.Лазо</w:t>
            </w:r>
            <w:proofErr w:type="gramEnd"/>
            <w:r w:rsidRPr="003F4CA3">
              <w:rPr>
                <w:rFonts w:ascii="Times New Roman" w:hAnsi="Times New Roman"/>
              </w:rPr>
              <w:t>,6,                              с. Анучино</w:t>
            </w:r>
            <w:r w:rsidR="004E444F">
              <w:rPr>
                <w:rFonts w:ascii="Times New Roman" w:hAnsi="Times New Roman"/>
              </w:rPr>
              <w:t>;</w:t>
            </w:r>
            <w:r w:rsidR="00D07751">
              <w:rPr>
                <w:rFonts w:ascii="Times New Roman" w:hAnsi="Times New Roman"/>
              </w:rPr>
              <w:t xml:space="preserve"> кадастровый номер</w:t>
            </w:r>
            <w:r w:rsidRPr="003F4CA3">
              <w:rPr>
                <w:rFonts w:ascii="Times New Roman" w:hAnsi="Times New Roman"/>
              </w:rPr>
              <w:t xml:space="preserve"> </w:t>
            </w:r>
            <w:r w:rsidR="00F176FF">
              <w:rPr>
                <w:rFonts w:ascii="Times New Roman" w:hAnsi="Times New Roman"/>
              </w:rPr>
              <w:t>25:01:150001</w:t>
            </w:r>
            <w:r w:rsidR="004E444F">
              <w:rPr>
                <w:rFonts w:ascii="Times New Roman" w:hAnsi="Times New Roman"/>
              </w:rPr>
              <w:t>:5794</w:t>
            </w:r>
            <w:r w:rsidRPr="003F4CA3">
              <w:rPr>
                <w:rFonts w:ascii="Times New Roman" w:hAnsi="Times New Roman"/>
              </w:rPr>
              <w:t xml:space="preserve">       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3BEF1" w14:textId="6BA23109" w:rsidR="00E72C35" w:rsidRPr="003F4CA3" w:rsidRDefault="00E72C35" w:rsidP="00D07751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3F4CA3">
              <w:rPr>
                <w:rFonts w:ascii="Times New Roman" w:hAnsi="Times New Roman"/>
              </w:rPr>
              <w:t>авильон или киоск</w:t>
            </w:r>
          </w:p>
        </w:tc>
        <w:tc>
          <w:tcPr>
            <w:tcW w:w="1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A2B4A" w14:textId="77777777" w:rsidR="00E72C35" w:rsidRPr="003F4CA3" w:rsidRDefault="00E72C35" w:rsidP="00D07751">
            <w:pPr>
              <w:widowControl w:val="0"/>
              <w:jc w:val="center"/>
              <w:rPr>
                <w:rFonts w:ascii="Times New Roman" w:hAnsi="Times New Roman"/>
                <w:color w:val="FF0000"/>
              </w:rPr>
            </w:pPr>
            <w:r w:rsidRPr="003F4CA3">
              <w:rPr>
                <w:rFonts w:ascii="Times New Roman" w:hAnsi="Times New Roman"/>
              </w:rPr>
              <w:t xml:space="preserve">продукция крестьянских (фермерских) хозяйств и организаций потребительской кооперации </w:t>
            </w:r>
          </w:p>
        </w:tc>
        <w:tc>
          <w:tcPr>
            <w:tcW w:w="1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621AA" w14:textId="77777777" w:rsidR="00E72C35" w:rsidRPr="003F4CA3" w:rsidRDefault="00E72C35" w:rsidP="00D07751">
            <w:pPr>
              <w:widowControl w:val="0"/>
              <w:jc w:val="center"/>
              <w:rPr>
                <w:rFonts w:ascii="Times New Roman" w:hAnsi="Times New Roman"/>
              </w:rPr>
            </w:pPr>
            <w:r w:rsidRPr="003F4CA3">
              <w:rPr>
                <w:rFonts w:ascii="Times New Roman" w:hAnsi="Times New Roman"/>
              </w:rPr>
              <w:t>24,0</w:t>
            </w:r>
          </w:p>
        </w:tc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4F2EB" w14:textId="77777777" w:rsidR="00E72C35" w:rsidRPr="003F4CA3" w:rsidRDefault="00E72C35" w:rsidP="00D07751">
            <w:pPr>
              <w:widowControl w:val="0"/>
              <w:jc w:val="center"/>
              <w:rPr>
                <w:rFonts w:ascii="Times New Roman" w:hAnsi="Times New Roman"/>
              </w:rPr>
            </w:pPr>
            <w:r w:rsidRPr="003F4CA3">
              <w:rPr>
                <w:rFonts w:ascii="Times New Roman" w:hAnsi="Times New Roman"/>
              </w:rPr>
              <w:t>43,956</w:t>
            </w:r>
            <w:r>
              <w:rPr>
                <w:rFonts w:ascii="Times New Roman" w:hAnsi="Times New Roman"/>
              </w:rPr>
              <w:t>8</w:t>
            </w:r>
            <w:r w:rsidRPr="003F4CA3">
              <w:rPr>
                <w:rFonts w:ascii="Times New Roman" w:hAnsi="Times New Roman"/>
              </w:rPr>
              <w:t>°</w:t>
            </w:r>
          </w:p>
          <w:p w14:paraId="7DA80FE3" w14:textId="77777777" w:rsidR="00E72C35" w:rsidRPr="003F4CA3" w:rsidRDefault="00E72C35" w:rsidP="00D07751">
            <w:pPr>
              <w:widowControl w:val="0"/>
              <w:jc w:val="center"/>
              <w:rPr>
                <w:rFonts w:ascii="Times New Roman" w:hAnsi="Times New Roman"/>
                <w:color w:val="FF0000"/>
              </w:rPr>
            </w:pPr>
            <w:r w:rsidRPr="003F4CA3">
              <w:rPr>
                <w:rFonts w:ascii="Times New Roman" w:hAnsi="Times New Roman"/>
              </w:rPr>
              <w:t>133,055</w:t>
            </w:r>
            <w:r>
              <w:rPr>
                <w:rFonts w:ascii="Times New Roman" w:hAnsi="Times New Roman"/>
              </w:rPr>
              <w:t>6</w:t>
            </w:r>
            <w:r w:rsidRPr="003F4CA3">
              <w:rPr>
                <w:rFonts w:ascii="Times New Roman" w:hAnsi="Times New Roman"/>
              </w:rPr>
              <w:t>°</w:t>
            </w:r>
          </w:p>
        </w:tc>
      </w:tr>
    </w:tbl>
    <w:p w14:paraId="4CA594D8" w14:textId="77777777" w:rsidR="001A3DB6" w:rsidRDefault="00D07751" w:rsidP="001A3DB6">
      <w:pPr>
        <w:pStyle w:val="ConsPlusNormal"/>
        <w:spacing w:before="2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71881471"/>
      <w:r>
        <w:rPr>
          <w:rFonts w:ascii="Times New Roman" w:hAnsi="Times New Roman" w:cs="Times New Roman"/>
          <w:sz w:val="28"/>
          <w:szCs w:val="28"/>
        </w:rPr>
        <w:t xml:space="preserve">     В соответствии с </w:t>
      </w:r>
      <w:r w:rsidR="00920D55" w:rsidRPr="00B71E48">
        <w:rPr>
          <w:rFonts w:ascii="Times New Roman" w:hAnsi="Times New Roman" w:cs="Times New Roman"/>
          <w:sz w:val="28"/>
          <w:szCs w:val="28"/>
        </w:rPr>
        <w:t xml:space="preserve">2.6.1.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920D55">
        <w:rPr>
          <w:rFonts w:ascii="Times New Roman" w:hAnsi="Times New Roman" w:cs="Times New Roman"/>
          <w:bCs/>
          <w:sz w:val="28"/>
          <w:szCs w:val="28"/>
        </w:rPr>
        <w:t xml:space="preserve">орядка </w:t>
      </w:r>
      <w:proofErr w:type="gramStart"/>
      <w:r w:rsidRPr="00920D55">
        <w:rPr>
          <w:rFonts w:ascii="Times New Roman" w:hAnsi="Times New Roman" w:cs="Times New Roman"/>
          <w:bCs/>
          <w:sz w:val="28"/>
          <w:szCs w:val="28"/>
        </w:rPr>
        <w:t>разработки  и</w:t>
      </w:r>
      <w:proofErr w:type="gramEnd"/>
      <w:r w:rsidRPr="00920D55">
        <w:rPr>
          <w:rFonts w:ascii="Times New Roman" w:hAnsi="Times New Roman" w:cs="Times New Roman"/>
          <w:bCs/>
          <w:sz w:val="28"/>
          <w:szCs w:val="28"/>
        </w:rPr>
        <w:t xml:space="preserve"> утверждения  схемы размещения нестационарных торговых объектов на территории Анучинского муниципального округа Приморского края</w:t>
      </w:r>
      <w:r w:rsidRPr="00B71E48">
        <w:rPr>
          <w:rFonts w:ascii="Times New Roman" w:hAnsi="Times New Roman" w:cs="Times New Roman"/>
          <w:sz w:val="28"/>
          <w:szCs w:val="28"/>
        </w:rPr>
        <w:t xml:space="preserve"> </w:t>
      </w:r>
      <w:r w:rsidR="00920D55" w:rsidRPr="00B71E48">
        <w:rPr>
          <w:rFonts w:ascii="Times New Roman" w:hAnsi="Times New Roman" w:cs="Times New Roman"/>
          <w:sz w:val="28"/>
          <w:szCs w:val="28"/>
        </w:rPr>
        <w:t>крестьянские фермерские хозяйства и организации потребительской кооперации, которые являются субъектами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07751">
        <w:rPr>
          <w:rFonts w:ascii="Times New Roman" w:hAnsi="Times New Roman" w:cs="Times New Roman"/>
          <w:sz w:val="28"/>
          <w:szCs w:val="28"/>
        </w:rPr>
        <w:t xml:space="preserve"> </w:t>
      </w:r>
      <w:r w:rsidRPr="00B71E48">
        <w:rPr>
          <w:rFonts w:ascii="Times New Roman" w:hAnsi="Times New Roman" w:cs="Times New Roman"/>
          <w:sz w:val="28"/>
          <w:szCs w:val="28"/>
        </w:rPr>
        <w:t xml:space="preserve">имеют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71E48">
        <w:rPr>
          <w:rFonts w:ascii="Times New Roman" w:hAnsi="Times New Roman" w:cs="Times New Roman"/>
          <w:sz w:val="28"/>
          <w:szCs w:val="28"/>
        </w:rPr>
        <w:t xml:space="preserve">раво на </w:t>
      </w:r>
      <w:r w:rsidRPr="00B71E48">
        <w:rPr>
          <w:rFonts w:ascii="Times New Roman" w:hAnsi="Times New Roman" w:cs="Times New Roman"/>
          <w:sz w:val="28"/>
          <w:szCs w:val="28"/>
        </w:rPr>
        <w:lastRenderedPageBreak/>
        <w:t>включение в Схему без проведения аукциона</w:t>
      </w:r>
      <w:r w:rsidR="001A3DB6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</w:t>
      </w:r>
    </w:p>
    <w:p w14:paraId="4178DE5C" w14:textId="58E039E5" w:rsidR="00E84ECC" w:rsidRPr="001A3DB6" w:rsidRDefault="001A3DB6" w:rsidP="001A3DB6">
      <w:pPr>
        <w:pStyle w:val="ConsPlusNormal"/>
        <w:spacing w:before="2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84ECC" w:rsidRPr="001A3DB6">
        <w:rPr>
          <w:rFonts w:ascii="Times New Roman" w:hAnsi="Times New Roman" w:cs="Times New Roman"/>
          <w:color w:val="000000" w:themeColor="text1"/>
          <w:sz w:val="28"/>
          <w:szCs w:val="28"/>
        </w:rPr>
        <w:t>Граждане, заинтересованные в предоставлении земельного участка, в течение 30 (тридцати) дней со дня опубликования извещения могут подать заявления о намерении заключить договор на право размещения нестационарного торгового объекта. Заявление должно быть представлено путем личного обращения.</w:t>
      </w:r>
    </w:p>
    <w:p w14:paraId="309F8FBF" w14:textId="45510A90" w:rsidR="00F176FF" w:rsidRDefault="00D07751" w:rsidP="001A3DB6">
      <w:pPr>
        <w:pStyle w:val="ConsPlusNormal"/>
        <w:spacing w:before="22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3D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End w:id="0"/>
      <w:r w:rsidRPr="001A3D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В </w:t>
      </w:r>
      <w:r w:rsidR="004E444F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1A3DB6">
        <w:rPr>
          <w:rFonts w:ascii="Times New Roman" w:hAnsi="Times New Roman" w:cs="Times New Roman"/>
          <w:color w:val="000000" w:themeColor="text1"/>
          <w:sz w:val="28"/>
          <w:szCs w:val="28"/>
        </w:rPr>
        <w:t>хему</w:t>
      </w:r>
      <w:r w:rsidR="004E44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размещения НТО</w:t>
      </w:r>
      <w:r w:rsidRPr="001A3D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включены </w:t>
      </w:r>
      <w:r w:rsidR="00C75BE5" w:rsidRPr="001A3D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сезонные </w:t>
      </w:r>
      <w:r w:rsidRPr="001A3D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торговые площадки для осуществления развозной </w:t>
      </w:r>
      <w:proofErr w:type="gramStart"/>
      <w:r w:rsidRPr="001A3DB6">
        <w:rPr>
          <w:rFonts w:ascii="Times New Roman" w:hAnsi="Times New Roman" w:cs="Times New Roman"/>
          <w:color w:val="000000" w:themeColor="text1"/>
          <w:sz w:val="28"/>
          <w:szCs w:val="28"/>
        </w:rPr>
        <w:t>торговли  продукци</w:t>
      </w:r>
      <w:r w:rsidR="00C75BE5" w:rsidRPr="001A3DB6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proofErr w:type="gramEnd"/>
      <w:r w:rsidRPr="001A3D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крестьянских (фермерских) хозяйств, граждан, ведущих личное подсобное хозяйство, занимающихся  садоводством, огородничеством, заготовкой   пищевых лесных ресурсов</w:t>
      </w:r>
      <w:r w:rsidR="00C75BE5" w:rsidRPr="001A3DB6">
        <w:rPr>
          <w:rFonts w:ascii="Times New Roman" w:hAnsi="Times New Roman" w:cs="Times New Roman"/>
          <w:color w:val="000000" w:themeColor="text1"/>
          <w:sz w:val="28"/>
          <w:szCs w:val="28"/>
        </w:rPr>
        <w:t>, промышленными товарами, смешанными товарами</w:t>
      </w:r>
      <w:r w:rsidR="00E84ECC" w:rsidRPr="001A3D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17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</w:t>
      </w:r>
    </w:p>
    <w:p w14:paraId="74AD803C" w14:textId="3B042494" w:rsidR="00E72C35" w:rsidRPr="001A3DB6" w:rsidRDefault="00F176FF" w:rsidP="001A3DB6">
      <w:pPr>
        <w:pStyle w:val="ConsPlusNormal"/>
        <w:spacing w:before="22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E72C35" w:rsidRPr="001A3D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Ознакомиться со схемой можно на официальном сайте администрации </w:t>
      </w:r>
      <w:r w:rsidR="00C75BE5" w:rsidRPr="001A3DB6">
        <w:rPr>
          <w:rFonts w:ascii="Times New Roman" w:hAnsi="Times New Roman" w:cs="Times New Roman"/>
          <w:color w:val="000000" w:themeColor="text1"/>
          <w:sz w:val="28"/>
          <w:szCs w:val="28"/>
        </w:rPr>
        <w:t>Анучинского муниципального округа</w:t>
      </w:r>
      <w:r w:rsidR="00E72C35" w:rsidRPr="001A3D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4" w:history="1">
        <w:r w:rsidR="0018110D" w:rsidRPr="001C6D8F">
          <w:rPr>
            <w:rStyle w:val="a5"/>
            <w:rFonts w:ascii="Times New Roman" w:hAnsi="Times New Roman" w:cs="Times New Roman"/>
            <w:sz w:val="28"/>
            <w:szCs w:val="28"/>
          </w:rPr>
          <w:t>https://анучинский.рф</w:t>
        </w:r>
      </w:hyperlink>
      <w:r w:rsidR="001811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72C35" w:rsidRPr="001A3DB6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1811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72C35" w:rsidRPr="001A3DB6">
        <w:rPr>
          <w:rFonts w:ascii="Times New Roman" w:hAnsi="Times New Roman" w:cs="Times New Roman"/>
          <w:color w:val="000000" w:themeColor="text1"/>
          <w:sz w:val="28"/>
          <w:szCs w:val="28"/>
        </w:rPr>
        <w:t>разделе 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Документы</w:t>
      </w:r>
      <w:r w:rsidR="00E72C35" w:rsidRPr="001A3D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». </w:t>
      </w:r>
    </w:p>
    <w:p w14:paraId="4FAE0381" w14:textId="62EC6D56" w:rsidR="001A3DB6" w:rsidRDefault="00C75BE5" w:rsidP="001A3DB6">
      <w:pPr>
        <w:pStyle w:val="a3"/>
        <w:spacing w:line="360" w:lineRule="auto"/>
        <w:jc w:val="both"/>
        <w:rPr>
          <w:color w:val="000000" w:themeColor="text1"/>
          <w:sz w:val="28"/>
          <w:szCs w:val="28"/>
        </w:rPr>
      </w:pPr>
      <w:r w:rsidRPr="001A3DB6">
        <w:rPr>
          <w:rStyle w:val="a4"/>
          <w:color w:val="000000" w:themeColor="text1"/>
          <w:sz w:val="28"/>
          <w:szCs w:val="28"/>
        </w:rPr>
        <w:t xml:space="preserve">Адрес и способ подачи заявления на предоставление права на размещение </w:t>
      </w:r>
      <w:proofErr w:type="gramStart"/>
      <w:r w:rsidRPr="001A3DB6">
        <w:rPr>
          <w:rStyle w:val="a4"/>
          <w:color w:val="000000" w:themeColor="text1"/>
          <w:sz w:val="28"/>
          <w:szCs w:val="28"/>
        </w:rPr>
        <w:t>НТО:</w:t>
      </w:r>
      <w:r w:rsidRPr="001A3DB6">
        <w:rPr>
          <w:color w:val="000000" w:themeColor="text1"/>
          <w:sz w:val="28"/>
          <w:szCs w:val="28"/>
        </w:rPr>
        <w:t xml:space="preserve"> </w:t>
      </w:r>
      <w:r w:rsidR="00E84ECC" w:rsidRPr="001A3DB6">
        <w:rPr>
          <w:color w:val="000000" w:themeColor="text1"/>
          <w:sz w:val="28"/>
          <w:szCs w:val="28"/>
        </w:rPr>
        <w:t xml:space="preserve"> понедельник</w:t>
      </w:r>
      <w:proofErr w:type="gramEnd"/>
      <w:r w:rsidR="00E84ECC" w:rsidRPr="001A3DB6">
        <w:rPr>
          <w:color w:val="000000" w:themeColor="text1"/>
          <w:sz w:val="28"/>
          <w:szCs w:val="28"/>
        </w:rPr>
        <w:t xml:space="preserve"> - четверг: с 9-00 до 17-00; пятница: с 9-00 до 16-00</w:t>
      </w:r>
      <w:r w:rsidR="001A3DB6">
        <w:rPr>
          <w:color w:val="000000" w:themeColor="text1"/>
          <w:sz w:val="28"/>
          <w:szCs w:val="28"/>
        </w:rPr>
        <w:t xml:space="preserve"> (перерыв на обед с 13-00 до 14-00 часов)</w:t>
      </w:r>
      <w:r w:rsidR="00E84ECC" w:rsidRPr="001A3DB6">
        <w:rPr>
          <w:color w:val="000000" w:themeColor="text1"/>
          <w:sz w:val="28"/>
          <w:szCs w:val="28"/>
        </w:rPr>
        <w:t xml:space="preserve"> </w:t>
      </w:r>
      <w:r w:rsidRPr="001A3DB6">
        <w:rPr>
          <w:color w:val="000000" w:themeColor="text1"/>
          <w:sz w:val="28"/>
          <w:szCs w:val="28"/>
        </w:rPr>
        <w:t>по адресу:</w:t>
      </w:r>
      <w:r w:rsidR="00E84ECC" w:rsidRPr="001A3DB6">
        <w:rPr>
          <w:color w:val="000000" w:themeColor="text1"/>
          <w:sz w:val="28"/>
          <w:szCs w:val="28"/>
        </w:rPr>
        <w:t xml:space="preserve"> 692300,  ул. Лазо, д. 6, </w:t>
      </w:r>
      <w:r w:rsidR="0018110D">
        <w:rPr>
          <w:color w:val="000000" w:themeColor="text1"/>
          <w:sz w:val="28"/>
          <w:szCs w:val="28"/>
        </w:rPr>
        <w:t xml:space="preserve">          </w:t>
      </w:r>
      <w:r w:rsidR="00E84ECC" w:rsidRPr="001A3DB6">
        <w:rPr>
          <w:color w:val="000000" w:themeColor="text1"/>
          <w:sz w:val="28"/>
          <w:szCs w:val="28"/>
        </w:rPr>
        <w:t>с. Анучино, Приморский край</w:t>
      </w:r>
      <w:r w:rsidR="0018110D">
        <w:rPr>
          <w:color w:val="000000" w:themeColor="text1"/>
          <w:sz w:val="28"/>
          <w:szCs w:val="28"/>
        </w:rPr>
        <w:t xml:space="preserve"> (кабинет 12)</w:t>
      </w:r>
      <w:r w:rsidR="001A3DB6">
        <w:rPr>
          <w:color w:val="000000" w:themeColor="text1"/>
          <w:sz w:val="28"/>
          <w:szCs w:val="28"/>
        </w:rPr>
        <w:t>.</w:t>
      </w:r>
    </w:p>
    <w:p w14:paraId="3F1D850B" w14:textId="255EE453" w:rsidR="00E72C35" w:rsidRPr="001A3DB6" w:rsidRDefault="001A3DB6" w:rsidP="001A3DB6">
      <w:pPr>
        <w:pStyle w:val="a3"/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="00E72C35" w:rsidRPr="001A3DB6">
        <w:rPr>
          <w:color w:val="000000" w:themeColor="text1"/>
          <w:sz w:val="28"/>
          <w:szCs w:val="28"/>
        </w:rPr>
        <w:t>По возникающим вопросам обраща</w:t>
      </w:r>
      <w:r w:rsidR="00E84ECC" w:rsidRPr="001A3DB6">
        <w:rPr>
          <w:color w:val="000000" w:themeColor="text1"/>
          <w:sz w:val="28"/>
          <w:szCs w:val="28"/>
        </w:rPr>
        <w:t>ться</w:t>
      </w:r>
      <w:r w:rsidR="00E72C35" w:rsidRPr="001A3DB6">
        <w:rPr>
          <w:color w:val="000000" w:themeColor="text1"/>
          <w:sz w:val="28"/>
          <w:szCs w:val="28"/>
        </w:rPr>
        <w:t xml:space="preserve"> в </w:t>
      </w:r>
      <w:r w:rsidR="00E84ECC" w:rsidRPr="001A3DB6">
        <w:rPr>
          <w:color w:val="000000" w:themeColor="text1"/>
          <w:sz w:val="28"/>
          <w:szCs w:val="28"/>
        </w:rPr>
        <w:t>финансово-экономическое управление</w:t>
      </w:r>
      <w:r w:rsidR="00E84ECC" w:rsidRPr="001A3DB6">
        <w:rPr>
          <w:bCs/>
          <w:color w:val="000000" w:themeColor="text1"/>
          <w:sz w:val="28"/>
          <w:szCs w:val="28"/>
        </w:rPr>
        <w:t xml:space="preserve"> администрации Анучинского муниципального округа</w:t>
      </w:r>
      <w:r w:rsidR="00F176FF">
        <w:rPr>
          <w:bCs/>
          <w:color w:val="000000" w:themeColor="text1"/>
          <w:sz w:val="28"/>
          <w:szCs w:val="28"/>
        </w:rPr>
        <w:t xml:space="preserve"> </w:t>
      </w:r>
      <w:r w:rsidR="00E72C35" w:rsidRPr="001A3DB6">
        <w:rPr>
          <w:color w:val="000000" w:themeColor="text1"/>
          <w:sz w:val="28"/>
          <w:szCs w:val="28"/>
        </w:rPr>
        <w:t>по телефону: 8 (</w:t>
      </w:r>
      <w:r w:rsidR="00E84ECC" w:rsidRPr="001A3DB6">
        <w:rPr>
          <w:color w:val="000000" w:themeColor="text1"/>
          <w:sz w:val="28"/>
          <w:szCs w:val="28"/>
        </w:rPr>
        <w:t>4232</w:t>
      </w:r>
      <w:r w:rsidR="00E72C35" w:rsidRPr="001A3DB6">
        <w:rPr>
          <w:color w:val="000000" w:themeColor="text1"/>
          <w:sz w:val="28"/>
          <w:szCs w:val="28"/>
        </w:rPr>
        <w:t xml:space="preserve">) </w:t>
      </w:r>
      <w:r w:rsidR="00E84ECC" w:rsidRPr="001A3DB6">
        <w:rPr>
          <w:color w:val="000000" w:themeColor="text1"/>
          <w:sz w:val="28"/>
          <w:szCs w:val="28"/>
        </w:rPr>
        <w:t>91-7-96</w:t>
      </w:r>
      <w:r w:rsidR="00E72C35" w:rsidRPr="001A3DB6">
        <w:rPr>
          <w:color w:val="000000" w:themeColor="text1"/>
          <w:sz w:val="28"/>
          <w:szCs w:val="28"/>
        </w:rPr>
        <w:t xml:space="preserve"> или по адресу:</w:t>
      </w:r>
      <w:r w:rsidRPr="001A3DB6">
        <w:rPr>
          <w:color w:val="000000" w:themeColor="text1"/>
          <w:sz w:val="28"/>
          <w:szCs w:val="28"/>
        </w:rPr>
        <w:t xml:space="preserve"> 692300,  ул. Лазо, д. 6, с. Анучино, Приморский край,</w:t>
      </w:r>
      <w:r>
        <w:rPr>
          <w:color w:val="000000" w:themeColor="text1"/>
          <w:sz w:val="28"/>
          <w:szCs w:val="28"/>
        </w:rPr>
        <w:t xml:space="preserve"> </w:t>
      </w:r>
      <w:r w:rsidR="00E72C35" w:rsidRPr="001A3DB6">
        <w:rPr>
          <w:color w:val="000000" w:themeColor="text1"/>
          <w:sz w:val="28"/>
          <w:szCs w:val="28"/>
        </w:rPr>
        <w:t xml:space="preserve">кабинет </w:t>
      </w:r>
      <w:r w:rsidR="00E84ECC" w:rsidRPr="001A3DB6">
        <w:rPr>
          <w:color w:val="000000" w:themeColor="text1"/>
          <w:sz w:val="28"/>
          <w:szCs w:val="28"/>
        </w:rPr>
        <w:t>12</w:t>
      </w:r>
      <w:r>
        <w:rPr>
          <w:color w:val="000000" w:themeColor="text1"/>
          <w:sz w:val="28"/>
          <w:szCs w:val="28"/>
        </w:rPr>
        <w:t xml:space="preserve"> (2 этаж)</w:t>
      </w:r>
      <w:r w:rsidR="00E72C35" w:rsidRPr="001A3DB6">
        <w:rPr>
          <w:color w:val="000000" w:themeColor="text1"/>
          <w:sz w:val="28"/>
          <w:szCs w:val="28"/>
        </w:rPr>
        <w:t xml:space="preserve">. </w:t>
      </w:r>
    </w:p>
    <w:p w14:paraId="6A85CB96" w14:textId="77777777" w:rsidR="00E72C35" w:rsidRPr="001A3DB6" w:rsidRDefault="00E72C35" w:rsidP="001A3DB6">
      <w:pPr>
        <w:tabs>
          <w:tab w:val="left" w:pos="3330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0CE4720" w14:textId="77777777" w:rsidR="00920D55" w:rsidRPr="001A3DB6" w:rsidRDefault="00920D55" w:rsidP="001A3DB6">
      <w:pPr>
        <w:tabs>
          <w:tab w:val="left" w:pos="804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20D55" w:rsidRPr="001A3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118"/>
    <w:rsid w:val="00093118"/>
    <w:rsid w:val="0018110D"/>
    <w:rsid w:val="001A3DB6"/>
    <w:rsid w:val="004E444F"/>
    <w:rsid w:val="00615257"/>
    <w:rsid w:val="0072306C"/>
    <w:rsid w:val="00920D55"/>
    <w:rsid w:val="009E4A7F"/>
    <w:rsid w:val="00A70ECA"/>
    <w:rsid w:val="00C75BE5"/>
    <w:rsid w:val="00C84DF5"/>
    <w:rsid w:val="00CB3FA1"/>
    <w:rsid w:val="00D073C7"/>
    <w:rsid w:val="00D07751"/>
    <w:rsid w:val="00E72C35"/>
    <w:rsid w:val="00E84ECC"/>
    <w:rsid w:val="00F176FF"/>
    <w:rsid w:val="00FC5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2E199"/>
  <w15:chartTrackingRefBased/>
  <w15:docId w15:val="{D68D02CC-160C-43B3-AF2D-73E9AE082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931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3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311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931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dm-postheadericon">
    <w:name w:val="adm-postheadericon"/>
    <w:basedOn w:val="a0"/>
    <w:rsid w:val="00093118"/>
  </w:style>
  <w:style w:type="character" w:customStyle="1" w:styleId="adm-postdateicon">
    <w:name w:val="adm-postdateicon"/>
    <w:basedOn w:val="a0"/>
    <w:rsid w:val="00093118"/>
  </w:style>
  <w:style w:type="character" w:customStyle="1" w:styleId="11">
    <w:name w:val="Дата1"/>
    <w:basedOn w:val="a0"/>
    <w:rsid w:val="00093118"/>
  </w:style>
  <w:style w:type="character" w:customStyle="1" w:styleId="entry-date">
    <w:name w:val="entry-date"/>
    <w:basedOn w:val="a0"/>
    <w:rsid w:val="00093118"/>
  </w:style>
  <w:style w:type="paragraph" w:customStyle="1" w:styleId="ConsPlusNormal">
    <w:name w:val="ConsPlusNormal"/>
    <w:rsid w:val="00920D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20D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72C35"/>
    <w:pPr>
      <w:autoSpaceDE w:val="0"/>
      <w:autoSpaceDN w:val="0"/>
      <w:adjustRightInd w:val="0"/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8110D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1811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3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4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4750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34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082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360504">
                              <w:marLeft w:val="0"/>
                              <w:marRight w:val="0"/>
                              <w:marTop w:val="6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7" w:color="EEEEEE"/>
                                <w:right w:val="none" w:sz="0" w:space="0" w:color="auto"/>
                              </w:divBdr>
                            </w:div>
                            <w:div w:id="115507387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798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3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2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7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94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43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2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818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292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2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8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2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42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24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996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554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3605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1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56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01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69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51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293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081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669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72;&#1085;&#1091;&#1095;&#1080;&#1085;&#1089;&#1082;&#1080;&#1081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М. Горевая</dc:creator>
  <cp:keywords/>
  <dc:description/>
  <cp:lastModifiedBy>Вера В. Клыкова</cp:lastModifiedBy>
  <cp:revision>2</cp:revision>
  <cp:lastPrinted>2021-07-05T02:18:00Z</cp:lastPrinted>
  <dcterms:created xsi:type="dcterms:W3CDTF">2021-08-11T02:11:00Z</dcterms:created>
  <dcterms:modified xsi:type="dcterms:W3CDTF">2021-08-11T02:11:00Z</dcterms:modified>
</cp:coreProperties>
</file>