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15" w:rsidRPr="009D2415" w:rsidRDefault="009D2415" w:rsidP="009D2415">
      <w:pPr>
        <w:pStyle w:val="a3"/>
        <w:spacing w:before="0" w:beforeAutospacing="0" w:after="0" w:afterAutospacing="0"/>
        <w:jc w:val="both"/>
        <w:rPr>
          <w:b/>
          <w:sz w:val="28"/>
          <w:szCs w:val="28"/>
        </w:rPr>
      </w:pPr>
      <w:r w:rsidRPr="009D2415">
        <w:rPr>
          <w:b/>
          <w:sz w:val="28"/>
          <w:szCs w:val="28"/>
        </w:rPr>
        <w:t>Уголовная ответственность за мошенничество</w:t>
      </w:r>
      <w:r w:rsidRPr="009D2415">
        <w:rPr>
          <w:b/>
          <w:sz w:val="28"/>
          <w:szCs w:val="28"/>
        </w:rPr>
        <w:t>  </w:t>
      </w:r>
    </w:p>
    <w:p w:rsidR="009D2415" w:rsidRPr="009D2415" w:rsidRDefault="009D2415" w:rsidP="009D2415">
      <w:pPr>
        <w:pStyle w:val="a3"/>
        <w:spacing w:before="0" w:beforeAutospacing="0" w:after="0" w:afterAutospacing="0"/>
        <w:ind w:firstLine="708"/>
        <w:jc w:val="both"/>
        <w:rPr>
          <w:sz w:val="28"/>
          <w:szCs w:val="28"/>
        </w:rPr>
      </w:pPr>
      <w:bookmarkStart w:id="0" w:name="_GoBack"/>
      <w:bookmarkEnd w:id="0"/>
      <w:r w:rsidRPr="009D2415">
        <w:rPr>
          <w:sz w:val="28"/>
          <w:szCs w:val="28"/>
        </w:rPr>
        <w:t>Статьей 159.3 УК РФ предусмотрена уголовная ответственность за мошенничество с использованием электронных средств платежа.</w:t>
      </w:r>
      <w:r w:rsidRPr="009D2415">
        <w:rPr>
          <w:sz w:val="28"/>
          <w:szCs w:val="28"/>
        </w:rPr>
        <w:br/>
        <w:t>     Средством совершения данного преступления является поддельная или принадлежащая другому лицу кредитная, расчетная, иная платежная карта. Используя названное средство для совершения мошенничества, виновный приобретает имущество, услуги и т.п. за счет принадлежащих держателю карты средств.</w:t>
      </w:r>
      <w:r w:rsidRPr="009D2415">
        <w:rPr>
          <w:sz w:val="28"/>
          <w:szCs w:val="28"/>
        </w:rPr>
        <w:br/>
        <w:t>     Потерпевшим от такого мошенничества является владелец счета, с которого списываются денежные средства, т.е. при совершении преступления, предусмотренного ст. 159.3 УК РФ, виновный с использованием не принадлежащей ему карты, расходует средства ее держателя вопреки воле лица, которому эти средства принадлежат.</w:t>
      </w:r>
      <w:r w:rsidRPr="009D2415">
        <w:rPr>
          <w:sz w:val="28"/>
          <w:szCs w:val="28"/>
        </w:rPr>
        <w:br/>
        <w:t xml:space="preserve">     Обогащаясь за счет средств владельца счета, виновный совершает с использованием поддельной или принадлежащей другому лицу банковской карты преступление путем </w:t>
      </w:r>
      <w:proofErr w:type="gramStart"/>
      <w:r w:rsidRPr="009D2415">
        <w:rPr>
          <w:sz w:val="28"/>
          <w:szCs w:val="28"/>
        </w:rPr>
        <w:t>обмана</w:t>
      </w:r>
      <w:proofErr w:type="gramEnd"/>
      <w:r w:rsidRPr="009D2415">
        <w:rPr>
          <w:sz w:val="28"/>
          <w:szCs w:val="28"/>
        </w:rPr>
        <w:t xml:space="preserve"> уполномоченного работника кредитной, торговой или иной организации. При этом виновный, при расчете за приобретенные товары или оказанные услуги, не принадлежащей ему банковской картой, сообщает заведомо ложные сведения о принадлежности данному лицу такой карты на законных основаниях или умалчивает о незаконном владении им платежной картой.</w:t>
      </w:r>
      <w:r w:rsidRPr="009D2415">
        <w:rPr>
          <w:sz w:val="28"/>
          <w:szCs w:val="28"/>
        </w:rPr>
        <w:br/>
        <w:t xml:space="preserve">     </w:t>
      </w:r>
      <w:proofErr w:type="gramStart"/>
      <w:r w:rsidRPr="009D2415">
        <w:rPr>
          <w:sz w:val="28"/>
          <w:szCs w:val="28"/>
        </w:rPr>
        <w:t>Мошенничество, совершенное без квалифицирующих признаков,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w:t>
      </w:r>
      <w:proofErr w:type="gramEnd"/>
      <w:r w:rsidRPr="009D2415">
        <w:rPr>
          <w:sz w:val="28"/>
          <w:szCs w:val="28"/>
        </w:rPr>
        <w:t xml:space="preserve"> лет, либо лишением свободы на срок до трех лет.</w:t>
      </w:r>
      <w:r w:rsidRPr="009D2415">
        <w:rPr>
          <w:sz w:val="28"/>
          <w:szCs w:val="28"/>
        </w:rPr>
        <w:br/>
        <w:t xml:space="preserve">     </w:t>
      </w:r>
      <w:proofErr w:type="gramStart"/>
      <w:r w:rsidRPr="009D2415">
        <w:rPr>
          <w:sz w:val="28"/>
          <w:szCs w:val="28"/>
        </w:rPr>
        <w:t>Совершение мошенничества с использованием электронных средств платежа группой лиц по предварительному сговору или с причинением значительного ущерба гражданину, предусмотренное ч. 2 ст.159.3 УК РФ,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w:t>
      </w:r>
      <w:proofErr w:type="gramEnd"/>
      <w:r w:rsidRPr="009D2415">
        <w:rPr>
          <w:sz w:val="28"/>
          <w:szCs w:val="28"/>
        </w:rPr>
        <w:t xml:space="preserve">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r w:rsidRPr="009D2415">
        <w:rPr>
          <w:sz w:val="28"/>
          <w:szCs w:val="28"/>
        </w:rPr>
        <w:br/>
        <w:t xml:space="preserve">     </w:t>
      </w:r>
      <w:proofErr w:type="gramStart"/>
      <w:r w:rsidRPr="009D2415">
        <w:rPr>
          <w:sz w:val="28"/>
          <w:szCs w:val="28"/>
        </w:rPr>
        <w:t>Квалифицирующим признаком ч.3 данной статьи является совершение мошенничества лицом с использованием своего служебного положения, а равно в крупном размере, за которое предусмотрено максимальное наказание на срок до шести лет лишения свободы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w:t>
      </w:r>
      <w:proofErr w:type="gramEnd"/>
      <w:r w:rsidRPr="009D2415">
        <w:rPr>
          <w:sz w:val="28"/>
          <w:szCs w:val="28"/>
        </w:rPr>
        <w:t xml:space="preserve"> свободы на срок до полутора лет либо без такового.</w:t>
      </w:r>
    </w:p>
    <w:p w:rsidR="009D2415" w:rsidRPr="009D2415" w:rsidRDefault="009D2415" w:rsidP="009D2415">
      <w:pPr>
        <w:pStyle w:val="a3"/>
        <w:spacing w:before="0" w:beforeAutospacing="0" w:after="0" w:afterAutospacing="0"/>
        <w:jc w:val="both"/>
        <w:rPr>
          <w:sz w:val="28"/>
          <w:szCs w:val="28"/>
        </w:rPr>
      </w:pPr>
    </w:p>
    <w:p w:rsidR="009D2415" w:rsidRPr="009D2415" w:rsidRDefault="009D2415" w:rsidP="009D2415">
      <w:pPr>
        <w:pStyle w:val="a3"/>
        <w:spacing w:before="0" w:beforeAutospacing="0" w:after="0" w:afterAutospacing="0"/>
        <w:jc w:val="both"/>
        <w:rPr>
          <w:sz w:val="28"/>
          <w:szCs w:val="28"/>
        </w:rPr>
      </w:pPr>
      <w:r w:rsidRPr="009D2415">
        <w:rPr>
          <w:sz w:val="28"/>
          <w:szCs w:val="28"/>
        </w:rPr>
        <w:br/>
        <w:t xml:space="preserve">     </w:t>
      </w:r>
      <w:proofErr w:type="gramStart"/>
      <w:r w:rsidRPr="009D2415">
        <w:rPr>
          <w:sz w:val="28"/>
          <w:szCs w:val="28"/>
        </w:rPr>
        <w:t>Мошенничество, совершенные организованной группой либо в особо крупном размере, 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roofErr w:type="gramEnd"/>
    </w:p>
    <w:p w:rsidR="00C235B9" w:rsidRPr="009D2415" w:rsidRDefault="00C235B9" w:rsidP="009D2415"/>
    <w:sectPr w:rsidR="00C235B9" w:rsidRPr="009D2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93"/>
    <w:rsid w:val="00346D93"/>
    <w:rsid w:val="009D2415"/>
    <w:rsid w:val="00C235B9"/>
    <w:rsid w:val="00D37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35B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9D24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35B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9D24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8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487</Words>
  <Characters>2776</Characters>
  <Application>Microsoft Office Word</Application>
  <DocSecurity>0</DocSecurity>
  <Lines>23</Lines>
  <Paragraphs>6</Paragraphs>
  <ScaleCrop>false</ScaleCrop>
  <Company>SPecialiST RePack</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anuchino</dc:creator>
  <cp:keywords/>
  <dc:description/>
  <cp:lastModifiedBy>anuchino</cp:lastModifiedBy>
  <cp:revision>5</cp:revision>
  <dcterms:created xsi:type="dcterms:W3CDTF">2021-03-09T03:15:00Z</dcterms:created>
  <dcterms:modified xsi:type="dcterms:W3CDTF">2021-03-09T03:24:00Z</dcterms:modified>
</cp:coreProperties>
</file>