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54378">
      <w:pPr>
        <w:shd w:val="clear" w:color="auto" w:fill="FFFFFF"/>
        <w:spacing w:before="227"/>
        <w:ind w:right="199" w:firstLine="426"/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 xml:space="preserve">                                                           </w:t>
      </w:r>
      <w:r>
        <w:rPr>
          <w:sz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2802255</wp:posOffset>
            </wp:positionH>
            <wp:positionV relativeFrom="paragraph">
              <wp:posOffset>6985</wp:posOffset>
            </wp:positionV>
            <wp:extent cx="636905" cy="862330"/>
            <wp:effectExtent l="0" t="0" r="10795" b="13970"/>
            <wp:wrapSquare wrapText="bothSides"/>
            <wp:docPr id="1" name="Рисунок 1" descr="герб_0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02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690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6AFBD09">
      <w:pPr>
        <w:shd w:val="clear" w:color="auto" w:fill="FFFFFF"/>
        <w:spacing w:before="227"/>
        <w:ind w:firstLine="426"/>
        <w:jc w:val="center"/>
        <w:rPr>
          <w:b/>
          <w:spacing w:val="20"/>
          <w:sz w:val="32"/>
        </w:rPr>
      </w:pPr>
    </w:p>
    <w:p w14:paraId="2DD5A1A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306" w:firstLine="425"/>
        <w:jc w:val="center"/>
        <w:textAlignment w:val="auto"/>
        <w:rPr>
          <w:b/>
          <w:spacing w:val="20"/>
          <w:sz w:val="32"/>
        </w:rPr>
      </w:pPr>
    </w:p>
    <w:p w14:paraId="04CC631A">
      <w:pPr>
        <w:shd w:val="clear" w:color="auto" w:fill="FFFFFF"/>
        <w:spacing w:before="227"/>
        <w:ind w:firstLine="426"/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АДМИНИСТРАЦИЯ</w:t>
      </w:r>
    </w:p>
    <w:p w14:paraId="2BC729C0">
      <w:pPr>
        <w:keepNext/>
        <w:ind w:firstLine="426"/>
        <w:jc w:val="center"/>
        <w:outlineLvl w:val="0"/>
        <w:rPr>
          <w:b/>
          <w:bCs/>
          <w:sz w:val="32"/>
        </w:rPr>
      </w:pPr>
      <w:r>
        <w:rPr>
          <w:b/>
          <w:bCs/>
          <w:sz w:val="40"/>
        </w:rPr>
        <w:t xml:space="preserve"> </w:t>
      </w:r>
      <w:r>
        <w:rPr>
          <w:b/>
          <w:bCs/>
          <w:sz w:val="32"/>
        </w:rPr>
        <w:t>АНУЧИНСКОГО МУНИЦИПАЛЬНОГО ОКРУГА</w:t>
      </w:r>
    </w:p>
    <w:p w14:paraId="5B9C1EE7">
      <w:pPr>
        <w:keepNext/>
        <w:ind w:firstLine="426"/>
        <w:jc w:val="center"/>
        <w:outlineLvl w:val="0"/>
        <w:rPr>
          <w:b/>
          <w:bCs/>
          <w:sz w:val="32"/>
        </w:rPr>
      </w:pPr>
      <w:r>
        <w:rPr>
          <w:b/>
          <w:bCs/>
          <w:sz w:val="32"/>
        </w:rPr>
        <w:t>ПРИМОРСКОГО КРАЯ</w:t>
      </w:r>
    </w:p>
    <w:p w14:paraId="03C189D3">
      <w:pPr>
        <w:keepNext/>
        <w:shd w:val="clear" w:color="auto" w:fill="FFFFFF"/>
        <w:ind w:firstLine="426"/>
        <w:jc w:val="center"/>
        <w:outlineLvl w:val="1"/>
        <w:rPr>
          <w:rFonts w:eastAsia="Calibri"/>
          <w:b/>
          <w:bCs/>
        </w:rPr>
      </w:pPr>
    </w:p>
    <w:p w14:paraId="43AE7D4B">
      <w:pPr>
        <w:keepNext/>
        <w:shd w:val="clear" w:color="auto" w:fill="FFFFFF"/>
        <w:ind w:firstLine="426"/>
        <w:jc w:val="center"/>
        <w:outlineLvl w:val="1"/>
        <w:rPr>
          <w:rFonts w:eastAsia="Calibri"/>
          <w:bCs/>
        </w:rPr>
      </w:pPr>
      <w:r>
        <w:rPr>
          <w:rFonts w:eastAsia="Calibri"/>
          <w:bCs/>
        </w:rPr>
        <w:t>П О С Т А Н О В Л Е Н И Е</w:t>
      </w:r>
    </w:p>
    <w:p w14:paraId="214BE556">
      <w:pPr>
        <w:ind w:firstLine="426"/>
        <w:jc w:val="center"/>
        <w:rPr>
          <w:szCs w:val="28"/>
        </w:rPr>
      </w:pPr>
    </w:p>
    <w:p w14:paraId="7EDD2E05">
      <w:pPr>
        <w:rPr>
          <w:rFonts w:hint="default"/>
          <w:szCs w:val="28"/>
          <w:u w:val="single"/>
          <w:lang w:val="ru-RU"/>
        </w:rPr>
      </w:pPr>
      <w:r>
        <w:rPr>
          <w:rFonts w:hint="default"/>
          <w:szCs w:val="28"/>
          <w:lang w:val="ru-RU"/>
        </w:rPr>
        <w:t xml:space="preserve">27 сентября 2024г.    </w:t>
      </w:r>
      <w:r>
        <w:rPr>
          <w:szCs w:val="28"/>
        </w:rPr>
        <w:t xml:space="preserve">     </w:t>
      </w:r>
      <w:r>
        <w:rPr>
          <w:rFonts w:hint="default"/>
          <w:szCs w:val="28"/>
          <w:lang w:val="ru-RU"/>
        </w:rPr>
        <w:t xml:space="preserve">      </w:t>
      </w:r>
      <w:r>
        <w:rPr>
          <w:szCs w:val="28"/>
        </w:rPr>
        <w:t xml:space="preserve">        с.Анучино                                     </w:t>
      </w:r>
      <w:r>
        <w:rPr>
          <w:rFonts w:hint="default"/>
          <w:szCs w:val="28"/>
          <w:lang w:val="ru-RU"/>
        </w:rPr>
        <w:t xml:space="preserve">     </w:t>
      </w:r>
      <w:bookmarkStart w:id="0" w:name="_GoBack"/>
      <w:bookmarkEnd w:id="0"/>
      <w:r>
        <w:rPr>
          <w:szCs w:val="28"/>
        </w:rPr>
        <w:t xml:space="preserve"> № </w:t>
      </w:r>
      <w:r>
        <w:rPr>
          <w:rFonts w:hint="default"/>
          <w:szCs w:val="28"/>
          <w:lang w:val="ru-RU"/>
        </w:rPr>
        <w:t>933</w:t>
      </w:r>
    </w:p>
    <w:p w14:paraId="3F4CAC12">
      <w:pPr>
        <w:ind w:firstLine="426"/>
        <w:rPr>
          <w:szCs w:val="28"/>
        </w:rPr>
      </w:pPr>
    </w:p>
    <w:p w14:paraId="7158DBA1">
      <w:pPr>
        <w:tabs>
          <w:tab w:val="left" w:pos="9240"/>
        </w:tabs>
        <w:spacing w:after="27" w:line="240" w:lineRule="auto"/>
        <w:ind w:left="0" w:leftChars="0" w:right="0" w:rightChars="0" w:firstLine="0" w:firstLineChars="0"/>
        <w:jc w:val="center"/>
        <w:rPr>
          <w:rFonts w:hint="default"/>
          <w:b/>
          <w:bCs/>
          <w:sz w:val="28"/>
          <w:szCs w:val="28"/>
          <w:lang w:val="en-US" w:eastAsia="ru-RU"/>
        </w:rPr>
      </w:pPr>
      <w:r>
        <w:rPr>
          <w:b/>
          <w:bCs/>
          <w:szCs w:val="28"/>
        </w:rPr>
        <w:t>О проведении общественных обсуждений проект</w:t>
      </w:r>
      <w:r>
        <w:rPr>
          <w:b/>
          <w:bCs/>
          <w:szCs w:val="28"/>
          <w:lang w:val="ru-RU"/>
        </w:rPr>
        <w:t>а</w:t>
      </w:r>
      <w:r>
        <w:rPr>
          <w:b/>
          <w:bCs/>
          <w:szCs w:val="28"/>
        </w:rPr>
        <w:t xml:space="preserve"> </w:t>
      </w:r>
      <w:r>
        <w:rPr>
          <w:rFonts w:hint="default"/>
          <w:b/>
          <w:bCs/>
          <w:sz w:val="28"/>
          <w:szCs w:val="28"/>
          <w:lang w:val="ru-RU" w:eastAsia="ru-RU"/>
        </w:rPr>
        <w:t>Программы профилактики рисков причинения вреда (ущерба) охраняемым законом ценностям на 202</w:t>
      </w:r>
      <w:r>
        <w:rPr>
          <w:rFonts w:hint="default"/>
          <w:b/>
          <w:bCs/>
          <w:sz w:val="28"/>
          <w:szCs w:val="28"/>
          <w:lang w:val="en-US" w:eastAsia="ru-RU"/>
        </w:rPr>
        <w:t>5</w:t>
      </w:r>
      <w:r>
        <w:rPr>
          <w:rFonts w:hint="default"/>
          <w:b/>
          <w:bCs/>
          <w:sz w:val="28"/>
          <w:szCs w:val="28"/>
          <w:lang w:val="ru-RU" w:eastAsia="ru-RU"/>
        </w:rPr>
        <w:t xml:space="preserve"> год в сфере муниципального земельного контроля на территории Анучинского муниципального округа Приморского края</w:t>
      </w:r>
    </w:p>
    <w:p w14:paraId="4DC14EC9">
      <w:pPr>
        <w:spacing w:after="0" w:line="259" w:lineRule="auto"/>
        <w:ind w:left="17" w:hanging="10"/>
        <w:jc w:val="center"/>
        <w:rPr>
          <w:rFonts w:hint="default"/>
          <w:b/>
          <w:bCs/>
          <w:szCs w:val="28"/>
          <w:lang w:val="ru-RU"/>
        </w:rPr>
      </w:pPr>
    </w:p>
    <w:p w14:paraId="2C98F120">
      <w:pPr>
        <w:pStyle w:val="5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</w:t>
      </w:r>
      <w:r>
        <w:rPr>
          <w:b w:val="0"/>
          <w:bCs w:val="0"/>
          <w:sz w:val="28"/>
          <w:szCs w:val="28"/>
          <w:lang w:eastAsia="ru-RU"/>
        </w:rPr>
        <w:t xml:space="preserve"> соответствии с Федеральным законом от 06.10.2003г</w:t>
      </w:r>
      <w:r>
        <w:rPr>
          <w:rFonts w:hint="default"/>
          <w:b w:val="0"/>
          <w:bCs w:val="0"/>
          <w:sz w:val="28"/>
          <w:szCs w:val="28"/>
          <w:lang w:val="en-US" w:eastAsia="ru-RU"/>
        </w:rPr>
        <w:t>.</w:t>
      </w:r>
      <w:r>
        <w:rPr>
          <w:b w:val="0"/>
          <w:bCs w:val="0"/>
          <w:sz w:val="28"/>
          <w:szCs w:val="28"/>
          <w:lang w:eastAsia="ru-RU"/>
        </w:rPr>
        <w:t xml:space="preserve"> №131-ФЗ «Об общих принципах организации местного самоуправления в Российской Федерации», Федеральным законом от 31.07.2020г</w:t>
      </w:r>
      <w:r>
        <w:rPr>
          <w:rFonts w:hint="default"/>
          <w:b w:val="0"/>
          <w:bCs w:val="0"/>
          <w:sz w:val="28"/>
          <w:szCs w:val="28"/>
          <w:lang w:val="en-US" w:eastAsia="ru-RU"/>
        </w:rPr>
        <w:t>.</w:t>
      </w:r>
      <w:r>
        <w:rPr>
          <w:b w:val="0"/>
          <w:bCs w:val="0"/>
          <w:sz w:val="28"/>
          <w:szCs w:val="28"/>
          <w:lang w:eastAsia="ru-RU"/>
        </w:rPr>
        <w:t xml:space="preserve"> №248-ФЗ «О государственном контроле (надзоре) и муниципальном контроле в Российской Федерации», Постановлением Правительства РФ от 25.06.2021г</w:t>
      </w:r>
      <w:r>
        <w:rPr>
          <w:rFonts w:hint="default"/>
          <w:b w:val="0"/>
          <w:bCs w:val="0"/>
          <w:sz w:val="28"/>
          <w:szCs w:val="28"/>
          <w:lang w:val="en-US" w:eastAsia="ru-RU"/>
        </w:rPr>
        <w:t>.</w:t>
      </w:r>
      <w:r>
        <w:rPr>
          <w:b w:val="0"/>
          <w:bCs w:val="0"/>
          <w:sz w:val="28"/>
          <w:szCs w:val="28"/>
          <w:lang w:eastAsia="ru-RU"/>
        </w:rPr>
        <w:t xml:space="preserve">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hint="default"/>
          <w:b w:val="0"/>
          <w:bCs w:val="0"/>
          <w:sz w:val="28"/>
          <w:szCs w:val="28"/>
          <w:lang w:val="en-US" w:eastAsia="ru-RU"/>
        </w:rPr>
        <w:t xml:space="preserve">, </w:t>
      </w:r>
      <w:r>
        <w:fldChar w:fldCharType="begin"/>
      </w:r>
      <w:r>
        <w:instrText xml:space="preserve"> HYPERLINK "consultantplus://offline/ref=6F09D5F84BD5E862B2908445BBBC7A827F8492311D90433E0F7FBA0B1E259B0BBF1567986DCB79149FE590AA287177DA21E4F1G" </w:instrText>
      </w:r>
      <w:r>
        <w:fldChar w:fldCharType="separate"/>
      </w:r>
      <w:r>
        <w:rPr>
          <w:b w:val="0"/>
          <w:bCs w:val="0"/>
          <w:sz w:val="28"/>
          <w:szCs w:val="28"/>
        </w:rPr>
        <w:t>Уставом</w:t>
      </w:r>
      <w:r>
        <w:rPr>
          <w:b w:val="0"/>
          <w:bCs w:val="0"/>
          <w:sz w:val="28"/>
          <w:szCs w:val="28"/>
        </w:rPr>
        <w:fldChar w:fldCharType="end"/>
      </w:r>
      <w:r>
        <w:rPr>
          <w:b w:val="0"/>
          <w:bCs w:val="0"/>
          <w:sz w:val="28"/>
          <w:szCs w:val="28"/>
        </w:rPr>
        <w:t xml:space="preserve"> Анучинского муниципального округа Приморского края, администрация Анучинского муниципального округа Приморского края </w:t>
      </w:r>
    </w:p>
    <w:p w14:paraId="597E40FD">
      <w:pPr>
        <w:widowControl w:val="0"/>
        <w:autoSpaceDE w:val="0"/>
        <w:autoSpaceDN w:val="0"/>
        <w:adjustRightInd w:val="0"/>
        <w:spacing w:before="240" w:after="0" w:line="360" w:lineRule="auto"/>
        <w:ind w:left="0" w:leftChars="0" w:firstLine="0" w:firstLineChars="0"/>
        <w:rPr>
          <w:szCs w:val="28"/>
        </w:rPr>
      </w:pPr>
      <w:r>
        <w:rPr>
          <w:szCs w:val="28"/>
        </w:rPr>
        <w:t>ПОСТАНОВЛЯЕТ:</w:t>
      </w:r>
    </w:p>
    <w:p w14:paraId="6932589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75" w:lineRule="auto"/>
        <w:ind w:left="11" w:leftChars="0" w:right="11" w:firstLine="714" w:firstLineChars="0"/>
        <w:textAlignment w:val="auto"/>
        <w:rPr>
          <w:rFonts w:hint="default"/>
          <w:lang w:val="ru-RU" w:eastAsia="ru-RU"/>
        </w:rPr>
      </w:pPr>
      <w:r>
        <w:t>Провести общественные обсуждения по проекту</w:t>
      </w:r>
      <w:r>
        <w:rPr>
          <w:rFonts w:hint="default"/>
          <w:lang w:val="ru-RU"/>
        </w:rPr>
        <w:t xml:space="preserve"> </w:t>
      </w:r>
      <w:r>
        <w:rPr>
          <w:rFonts w:hint="default"/>
          <w:lang w:val="ru-RU" w:eastAsia="ru-RU"/>
        </w:rPr>
        <w:t>Программы профилактики рисков причинения вреда (ущерба) охраняемым законом ценностям на 202</w:t>
      </w:r>
      <w:r>
        <w:rPr>
          <w:rFonts w:hint="default"/>
          <w:lang w:val="en-US" w:eastAsia="ru-RU"/>
        </w:rPr>
        <w:t>5</w:t>
      </w:r>
      <w:r>
        <w:rPr>
          <w:rFonts w:hint="default"/>
          <w:lang w:val="ru-RU" w:eastAsia="ru-RU"/>
        </w:rPr>
        <w:t xml:space="preserve"> год в сфере муниципального земельного контроля на территории Анучинского муниципального округа Приморского края</w:t>
      </w:r>
      <w:r>
        <w:rPr>
          <w:rFonts w:hint="default"/>
          <w:lang w:val="en-US" w:eastAsia="ru-RU"/>
        </w:rPr>
        <w:t xml:space="preserve"> (далее - Проект).</w:t>
      </w:r>
    </w:p>
    <w:p w14:paraId="657E39A7">
      <w:pPr>
        <w:numPr>
          <w:ilvl w:val="0"/>
          <w:numId w:val="1"/>
        </w:numPr>
        <w:spacing w:after="0" w:line="352" w:lineRule="auto"/>
        <w:ind w:left="0" w:leftChars="0" w:right="14" w:rightChars="0" w:firstLine="840" w:firstLineChars="0"/>
      </w:pPr>
      <w:r>
        <w:t xml:space="preserve">Организатором общественных обсуждений определить </w:t>
      </w:r>
      <w:r>
        <w:rPr>
          <w:lang w:val="ru-RU"/>
        </w:rPr>
        <w:t>отдел</w:t>
      </w:r>
      <w:r>
        <w:rPr>
          <w:rFonts w:hint="default"/>
          <w:lang w:val="ru-RU"/>
        </w:rPr>
        <w:t xml:space="preserve"> финансового контроля </w:t>
      </w:r>
      <w:r>
        <w:t>администрации Анучинского муниципального округа (уполномоченный орган).</w:t>
      </w:r>
    </w:p>
    <w:p w14:paraId="616B263C">
      <w:pPr>
        <w:spacing w:after="0" w:line="349" w:lineRule="auto"/>
        <w:ind w:left="21" w:right="14" w:firstLine="709"/>
      </w:pPr>
      <w:r>
        <w:t xml:space="preserve">3. Срок проведения общественных обсуждений с </w:t>
      </w:r>
      <w:r>
        <w:rPr>
          <w:rFonts w:hint="default"/>
          <w:lang w:val="ru-RU"/>
        </w:rPr>
        <w:t xml:space="preserve">01 октября </w:t>
      </w:r>
      <w:r>
        <w:t>202</w:t>
      </w:r>
      <w:r>
        <w:rPr>
          <w:rFonts w:hint="default"/>
          <w:lang w:val="ru-RU"/>
        </w:rPr>
        <w:t>4г.</w:t>
      </w:r>
      <w:r>
        <w:t xml:space="preserve"> по </w:t>
      </w:r>
      <w:r>
        <w:rPr>
          <w:rFonts w:hint="default"/>
          <w:lang w:val="ru-RU"/>
        </w:rPr>
        <w:t xml:space="preserve">01 ноября </w:t>
      </w:r>
      <w:r>
        <w:t>202</w:t>
      </w:r>
      <w:r>
        <w:rPr>
          <w:rFonts w:hint="default"/>
          <w:lang w:val="ru-RU"/>
        </w:rPr>
        <w:t>4</w:t>
      </w:r>
      <w:r>
        <w:t>г.</w:t>
      </w:r>
    </w:p>
    <w:p w14:paraId="2CBC62EE">
      <w:pPr>
        <w:numPr>
          <w:ilvl w:val="1"/>
          <w:numId w:val="2"/>
        </w:numPr>
        <w:spacing w:after="0" w:line="374" w:lineRule="auto"/>
        <w:ind w:right="14" w:firstLine="709"/>
      </w:pPr>
      <w:r>
        <w:rPr>
          <w:lang w:val="ru-RU"/>
        </w:rPr>
        <w:t>С</w:t>
      </w:r>
      <w:r>
        <w:t xml:space="preserve"> 09 ч</w:t>
      </w:r>
      <w:r>
        <w:rPr>
          <w:lang w:val="ru-RU"/>
        </w:rPr>
        <w:t>ас</w:t>
      </w:r>
      <w:r>
        <w:t xml:space="preserve">. 00 мин. </w:t>
      </w:r>
      <w:r>
        <w:rPr>
          <w:rFonts w:hint="default"/>
          <w:lang w:val="ru-RU"/>
        </w:rPr>
        <w:t xml:space="preserve">01 октября </w:t>
      </w:r>
      <w:r>
        <w:t>202</w:t>
      </w:r>
      <w:r>
        <w:rPr>
          <w:rFonts w:hint="default"/>
          <w:lang w:val="ru-RU"/>
        </w:rPr>
        <w:t>4г.</w:t>
      </w:r>
      <w:r>
        <w:t xml:space="preserve"> до 1</w:t>
      </w:r>
      <w:r>
        <w:rPr>
          <w:rFonts w:hint="default"/>
          <w:lang w:val="ru-RU"/>
        </w:rPr>
        <w:t>8</w:t>
      </w:r>
      <w:r>
        <w:t xml:space="preserve"> ч</w:t>
      </w:r>
      <w:r>
        <w:rPr>
          <w:lang w:val="ru-RU"/>
        </w:rPr>
        <w:t>ас</w:t>
      </w:r>
      <w:r>
        <w:t xml:space="preserve">. 00 мин. </w:t>
      </w:r>
      <w:r>
        <w:rPr>
          <w:rFonts w:hint="default"/>
          <w:lang w:val="ru-RU"/>
        </w:rPr>
        <w:t xml:space="preserve">01 ноября </w:t>
      </w:r>
      <w:r>
        <w:t>202</w:t>
      </w:r>
      <w:r>
        <w:rPr>
          <w:rFonts w:hint="default"/>
          <w:lang w:val="ru-RU"/>
        </w:rPr>
        <w:t>4г.</w:t>
      </w:r>
      <w:r>
        <w:t xml:space="preserve"> - срок принятия предложений, замечаний по Проекту.</w:t>
      </w:r>
    </w:p>
    <w:p w14:paraId="657D203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75" w:lineRule="auto"/>
        <w:ind w:right="11" w:rightChars="0" w:firstLine="708" w:firstLineChars="0"/>
        <w:textAlignment w:val="auto"/>
      </w:pPr>
      <w:r>
        <w:rPr>
          <w:rFonts w:hint="default"/>
          <w:lang w:val="ru-RU"/>
        </w:rPr>
        <w:t xml:space="preserve">3.2. 01 ноября </w:t>
      </w:r>
      <w:r>
        <w:t>202</w:t>
      </w:r>
      <w:r>
        <w:rPr>
          <w:rFonts w:hint="default"/>
          <w:lang w:val="ru-RU"/>
        </w:rPr>
        <w:t>4г.</w:t>
      </w:r>
      <w:r>
        <w:t xml:space="preserve"> в 1</w:t>
      </w:r>
      <w:r>
        <w:rPr>
          <w:rFonts w:hint="default"/>
          <w:lang w:val="ru-RU"/>
        </w:rPr>
        <w:t>8</w:t>
      </w:r>
      <w:r>
        <w:t xml:space="preserve"> ч. </w:t>
      </w:r>
      <w:r>
        <w:rPr>
          <w:rFonts w:hint="default"/>
          <w:lang w:val="ru-RU"/>
        </w:rPr>
        <w:t>0</w:t>
      </w:r>
      <w:r>
        <w:t>0 мин. — проведение общественных обсуждений по Проекту</w:t>
      </w:r>
      <w:r>
        <w:rPr>
          <w:rFonts w:hint="default"/>
          <w:lang w:val="ru-RU"/>
        </w:rPr>
        <w:t>.</w:t>
      </w:r>
    </w:p>
    <w:p w14:paraId="53C25888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70" w:lineRule="auto"/>
        <w:ind w:left="11" w:leftChars="0" w:right="11" w:rightChars="0" w:firstLine="719" w:firstLineChars="257"/>
        <w:textAlignment w:val="auto"/>
      </w:pPr>
      <w:r>
        <w:rPr>
          <w:rFonts w:hint="default"/>
          <w:lang w:val="ru-RU"/>
        </w:rPr>
        <w:t xml:space="preserve">3.3. </w:t>
      </w:r>
      <w:r>
        <w:t>Оформление протокола общественных обсуждений: в течение 5 рабочих дней со дня проведения общественных обсуждений.</w:t>
      </w:r>
    </w:p>
    <w:p w14:paraId="6B9B2CE8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70" w:lineRule="auto"/>
        <w:ind w:left="11" w:leftChars="0" w:right="11" w:rightChars="0" w:firstLine="719" w:firstLineChars="257"/>
        <w:textAlignment w:val="auto"/>
      </w:pPr>
      <w:r>
        <w:rPr>
          <w:rFonts w:hint="default"/>
          <w:lang w:val="ru-RU"/>
        </w:rPr>
        <w:t xml:space="preserve">3.4. </w:t>
      </w:r>
      <w:r>
        <w:t>Публикация заключения о результатах проведения общественных обсуждений по Проекту - в течение 5 рабочих дней со дня проведения общественных обсуждений.</w:t>
      </w:r>
    </w:p>
    <w:p w14:paraId="5767D4DF">
      <w:pPr>
        <w:numPr>
          <w:ilvl w:val="0"/>
          <w:numId w:val="3"/>
        </w:numPr>
        <w:spacing w:after="0" w:line="360" w:lineRule="auto"/>
        <w:ind w:right="14" w:firstLine="709"/>
      </w:pPr>
      <w:r>
        <w:t>Замечания, предложения по Проекту предоставляются:</w:t>
      </w:r>
    </w:p>
    <w:p w14:paraId="6E82F0F9">
      <w:pPr>
        <w:spacing w:after="0" w:line="360" w:lineRule="auto"/>
        <w:ind w:left="21" w:right="14" w:firstLine="709"/>
      </w:pPr>
      <w:r>
        <w:t>а) в письменной или устной форме в ходе проведения собрания или собраний участников общественных обсуждений;</w:t>
      </w:r>
    </w:p>
    <w:p w14:paraId="0852147E">
      <w:pPr>
        <w:spacing w:after="0" w:line="357" w:lineRule="auto"/>
        <w:ind w:left="21" w:right="14" w:firstLine="709"/>
        <w:rPr>
          <w:rFonts w:hint="default"/>
          <w:lang w:val="ru-RU"/>
        </w:rPr>
      </w:pPr>
      <w:r>
        <w:t>б) в письменной форме в адрес организатора общественных обсуждений</w:t>
      </w:r>
      <w:r>
        <w:rPr>
          <w:rFonts w:hint="default"/>
          <w:lang w:val="ru-RU"/>
        </w:rPr>
        <w:t>;</w:t>
      </w:r>
    </w:p>
    <w:p w14:paraId="61F0CC5B">
      <w:pPr>
        <w:numPr>
          <w:ilvl w:val="0"/>
          <w:numId w:val="3"/>
        </w:numPr>
        <w:spacing w:after="0" w:line="359" w:lineRule="auto"/>
        <w:ind w:right="14" w:firstLine="709"/>
      </w:pPr>
      <w:r>
        <w:t>Установить официальным сайтом размещения Проект</w:t>
      </w:r>
      <w:r>
        <w:rPr>
          <w:lang w:val="ru-RU"/>
        </w:rPr>
        <w:t>а</w:t>
      </w:r>
      <w:r>
        <w:t>, на период установленный п.</w:t>
      </w:r>
      <w:r>
        <w:rPr>
          <w:rFonts w:hint="default"/>
          <w:lang w:val="ru-RU"/>
        </w:rPr>
        <w:t>3</w:t>
      </w:r>
      <w:r>
        <w:t xml:space="preserve"> настоящего Постановления, официальный сайт администрации Анучинского муниципального округа </w:t>
      </w:r>
      <w:r>
        <w:rPr>
          <w:rFonts w:hint="default"/>
          <w:lang w:val="ru-RU"/>
        </w:rPr>
        <w:t xml:space="preserve">- </w:t>
      </w:r>
      <w:r>
        <w:rPr>
          <w:rFonts w:hint="default"/>
          <w:lang w:val="ru-RU"/>
        </w:rPr>
        <w:fldChar w:fldCharType="begin"/>
      </w:r>
      <w:r>
        <w:rPr>
          <w:rFonts w:hint="default"/>
          <w:lang w:val="ru-RU"/>
        </w:rPr>
        <w:instrText xml:space="preserve"> HYPERLINK "https://анучинский.рф/administraciya/munitsipalnyy-kontrol/zemelnyy-kontrol/" </w:instrText>
      </w:r>
      <w:r>
        <w:rPr>
          <w:rFonts w:hint="default"/>
          <w:lang w:val="ru-RU"/>
        </w:rPr>
        <w:fldChar w:fldCharType="separate"/>
      </w:r>
      <w:r>
        <w:rPr>
          <w:rStyle w:val="4"/>
          <w:rFonts w:hint="default"/>
          <w:lang w:val="ru-RU"/>
        </w:rPr>
        <w:t>https://анучинский.рф/administraciya/munitsipalnyy-kontrol/zemelnyy-kontrol/</w:t>
      </w:r>
      <w:r>
        <w:rPr>
          <w:rFonts w:hint="default"/>
          <w:lang w:val="ru-RU"/>
        </w:rPr>
        <w:fldChar w:fldCharType="end"/>
      </w:r>
    </w:p>
    <w:p w14:paraId="17B158FE">
      <w:pPr>
        <w:numPr>
          <w:ilvl w:val="0"/>
          <w:numId w:val="3"/>
        </w:numPr>
        <w:spacing w:after="0" w:line="359" w:lineRule="auto"/>
        <w:ind w:right="14" w:firstLine="709"/>
      </w:pPr>
      <w:r>
        <w:t>Уполномоченному органу обеспечить проведение общественных обсуждений.</w:t>
      </w:r>
    </w:p>
    <w:p w14:paraId="4636B426">
      <w:pPr>
        <w:numPr>
          <w:ilvl w:val="0"/>
          <w:numId w:val="3"/>
        </w:numPr>
        <w:spacing w:after="0" w:line="355" w:lineRule="auto"/>
        <w:ind w:right="14" w:firstLine="709"/>
      </w:pPr>
      <w:r>
        <w:rPr>
          <w:lang w:val="ru-RU"/>
        </w:rPr>
        <w:t>Аппарату</w:t>
      </w:r>
      <w:r>
        <w:t xml:space="preserve"> администрации Анучинского муниципального округа (Бурдейная</w:t>
      </w:r>
      <w:r>
        <w:rPr>
          <w:rFonts w:hint="default"/>
          <w:lang w:val="ru-RU"/>
        </w:rPr>
        <w:t xml:space="preserve"> С.В.</w:t>
      </w:r>
      <w:r>
        <w:t xml:space="preserve">) разместить постановление </w:t>
      </w:r>
      <w:r>
        <w:rPr>
          <w:lang w:val="ru-RU"/>
        </w:rPr>
        <w:t>в</w:t>
      </w:r>
      <w:r>
        <w:rPr>
          <w:rFonts w:hint="default"/>
          <w:lang w:val="ru-RU"/>
        </w:rPr>
        <w:t xml:space="preserve"> средствах массовой информации и </w:t>
      </w:r>
      <w:r>
        <w:t>на официальном сайте администрации Анучинского муниципального округа в информационно-телекоммуникационной сети «Интернет».</w:t>
      </w:r>
    </w:p>
    <w:p w14:paraId="06BB438F">
      <w:pPr>
        <w:numPr>
          <w:ilvl w:val="0"/>
          <w:numId w:val="3"/>
        </w:numPr>
        <w:spacing w:after="0" w:line="259" w:lineRule="auto"/>
        <w:ind w:left="0" w:right="58" w:firstLine="709"/>
      </w:pPr>
      <w:r>
        <w:t>Контроль за исполнением настоящего постановления оставляю за собой.</w:t>
      </w:r>
    </w:p>
    <w:p w14:paraId="7DCB7BFB">
      <w:pPr>
        <w:spacing w:after="0" w:line="259" w:lineRule="auto"/>
        <w:ind w:right="58"/>
      </w:pPr>
    </w:p>
    <w:p w14:paraId="28B509A8">
      <w:pPr>
        <w:spacing w:after="0" w:line="259" w:lineRule="auto"/>
        <w:ind w:right="58"/>
      </w:pPr>
    </w:p>
    <w:p w14:paraId="4258BD9F">
      <w:pPr>
        <w:spacing w:after="0" w:line="259" w:lineRule="auto"/>
        <w:ind w:right="58"/>
      </w:pPr>
    </w:p>
    <w:p w14:paraId="780BF2A7">
      <w:pPr>
        <w:spacing w:after="0"/>
        <w:ind w:left="0" w:firstLine="0"/>
        <w:rPr>
          <w:rFonts w:hint="default"/>
          <w:szCs w:val="28"/>
          <w:lang w:val="ru-RU"/>
        </w:rPr>
      </w:pPr>
      <w:r>
        <w:rPr>
          <w:szCs w:val="28"/>
          <w:lang w:val="ru-RU"/>
        </w:rPr>
        <w:t>И</w:t>
      </w:r>
      <w:r>
        <w:rPr>
          <w:rFonts w:hint="default"/>
          <w:szCs w:val="28"/>
          <w:lang w:val="ru-RU"/>
        </w:rPr>
        <w:t>.о. г</w:t>
      </w:r>
      <w:r>
        <w:rPr>
          <w:szCs w:val="28"/>
        </w:rPr>
        <w:t>лав</w:t>
      </w:r>
      <w:r>
        <w:rPr>
          <w:szCs w:val="28"/>
          <w:lang w:val="ru-RU"/>
        </w:rPr>
        <w:t>ы</w:t>
      </w:r>
      <w:r>
        <w:rPr>
          <w:rFonts w:hint="default"/>
          <w:szCs w:val="28"/>
          <w:lang w:val="ru-RU"/>
        </w:rPr>
        <w:t xml:space="preserve"> администрации</w:t>
      </w:r>
    </w:p>
    <w:p w14:paraId="38A1C00E">
      <w:pPr>
        <w:spacing w:after="0"/>
        <w:ind w:left="0" w:firstLine="0"/>
        <w:rPr>
          <w:szCs w:val="28"/>
        </w:rPr>
      </w:pPr>
      <w:r>
        <w:rPr>
          <w:szCs w:val="28"/>
        </w:rPr>
        <w:t xml:space="preserve">Анучинского муниципального округа                        </w:t>
      </w:r>
      <w:r>
        <w:rPr>
          <w:rFonts w:hint="default"/>
          <w:szCs w:val="28"/>
          <w:lang w:val="ru-RU"/>
        </w:rPr>
        <w:t xml:space="preserve">                 </w:t>
      </w:r>
      <w:r>
        <w:rPr>
          <w:szCs w:val="28"/>
        </w:rPr>
        <w:t xml:space="preserve"> </w:t>
      </w:r>
      <w:r>
        <w:rPr>
          <w:szCs w:val="28"/>
          <w:lang w:val="ru-RU"/>
        </w:rPr>
        <w:t>И</w:t>
      </w:r>
      <w:r>
        <w:rPr>
          <w:rFonts w:hint="default"/>
          <w:szCs w:val="28"/>
          <w:lang w:val="ru-RU"/>
        </w:rPr>
        <w:t>.В. Дубовцев</w:t>
      </w:r>
    </w:p>
    <w:p w14:paraId="28ADEE17">
      <w:pPr>
        <w:rPr>
          <w:szCs w:val="28"/>
        </w:rPr>
      </w:pPr>
    </w:p>
    <w:p w14:paraId="00DD1671">
      <w:pPr>
        <w:rPr>
          <w:szCs w:val="28"/>
        </w:rPr>
      </w:pPr>
    </w:p>
    <w:p w14:paraId="5CFE0E96">
      <w:pPr>
        <w:rPr>
          <w:szCs w:val="28"/>
        </w:rPr>
      </w:pPr>
    </w:p>
    <w:p w14:paraId="088D36C6">
      <w:pPr>
        <w:rPr>
          <w:szCs w:val="28"/>
        </w:rPr>
      </w:pPr>
    </w:p>
    <w:p w14:paraId="69DD9511">
      <w:pPr>
        <w:rPr>
          <w:szCs w:val="28"/>
        </w:rPr>
      </w:pPr>
    </w:p>
    <w:p w14:paraId="7E55365B">
      <w:pPr>
        <w:rPr>
          <w:szCs w:val="28"/>
        </w:rPr>
      </w:pPr>
    </w:p>
    <w:p w14:paraId="18106F18"/>
    <w:p w14:paraId="3E3F1014"/>
    <w:sectPr>
      <w:pgSz w:w="11906" w:h="16838"/>
      <w:pgMar w:top="1440" w:right="86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8" w:lineRule="auto"/>
      </w:pPr>
      <w:r>
        <w:separator/>
      </w:r>
    </w:p>
  </w:footnote>
  <w:footnote w:type="continuationSeparator" w:id="1">
    <w:p>
      <w:pPr>
        <w:spacing w:before="0" w:after="0" w:line="24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C876D9"/>
    <w:multiLevelType w:val="multilevel"/>
    <w:tmpl w:val="0DC876D9"/>
    <w:lvl w:ilvl="0" w:tentative="0">
      <w:start w:val="3"/>
      <w:numFmt w:val="decimal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decimal"/>
      <w:lvlRestart w:val="0"/>
      <w:lvlText w:val="%1.%2."/>
      <w:lvlJc w:val="left"/>
      <w:pPr>
        <w:ind w:left="2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64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36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08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80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5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24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596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">
    <w:nsid w:val="2EE37D6F"/>
    <w:multiLevelType w:val="multilevel"/>
    <w:tmpl w:val="2EE37D6F"/>
    <w:lvl w:ilvl="0" w:tentative="0">
      <w:start w:val="4"/>
      <w:numFmt w:val="decimal"/>
      <w:lvlText w:val="%1."/>
      <w:lvlJc w:val="left"/>
      <w:pPr>
        <w:ind w:left="2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63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35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07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79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51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23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95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67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">
    <w:nsid w:val="7F16263F"/>
    <w:multiLevelType w:val="multilevel"/>
    <w:tmpl w:val="7F16263F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3575C"/>
    <w:rsid w:val="0F934539"/>
    <w:rsid w:val="215B6B9D"/>
    <w:rsid w:val="2F825DCD"/>
    <w:rsid w:val="4973575C"/>
    <w:rsid w:val="5197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4" w:line="248" w:lineRule="auto"/>
      <w:ind w:left="305" w:hanging="3"/>
      <w:jc w:val="both"/>
    </w:pPr>
    <w:rPr>
      <w:rFonts w:ascii="Times New Roman" w:hAnsi="Times New Roman" w:eastAsia="Times New Roman" w:cs="Times New Roman"/>
      <w:color w:val="000000"/>
      <w:sz w:val="28"/>
      <w:szCs w:val="22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customStyle="1" w:styleId="5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Courier New" w:cs="Times New Roman"/>
      <w:b/>
      <w:bCs/>
      <w:sz w:val="24"/>
      <w:szCs w:val="24"/>
      <w:lang w:val="ru-RU" w:eastAsia="ru-RU" w:bidi="ar-SA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42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2023-09-18T04:36:00Z</dcterms:created>
  <dc:creator>MehovskiyVV</dc:creator>
  <cp:lastModifiedBy>WPS_1706838892</cp:lastModifiedBy>
  <cp:lastPrinted>2024-09-27T01:39:35Z</cp:lastPrinted>
  <dcterms:modified xsi:type="dcterms:W3CDTF">2024-09-27T01:40:15Z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4A78AD1189E74E6E99540AB39F69E120</vt:lpwstr>
  </property>
</Properties>
</file>