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>
      <w:pPr>
        <w:shd w:val="clear" w:color="auto" w:fill="FFFFFF"/>
        <w:jc w:val="center"/>
        <w:rPr>
          <w:color w:val="000000"/>
          <w:sz w:val="28"/>
        </w:rPr>
      </w:pPr>
    </w:p>
    <w:p>
      <w:pPr>
        <w:shd w:val="clear" w:color="auto" w:fill="FFFFFF"/>
        <w:jc w:val="center"/>
        <w:rPr>
          <w:color w:val="000000"/>
          <w:sz w:val="16"/>
        </w:rPr>
      </w:pPr>
    </w:p>
    <w:tbl>
      <w:tblPr>
        <w:tblStyle w:val="3"/>
        <w:tblW w:w="93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30.05.2022г.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</w:tr>
    </w:tbl>
    <w:p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>
      <w:pPr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Об утверждении положения 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Комиссии по постановке на учет молодых семей в рамках реализации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2020-2024г.</w:t>
      </w:r>
      <w:r>
        <w:rPr>
          <w:b/>
          <w:bCs/>
          <w:color w:val="2C2C2C"/>
          <w:sz w:val="28"/>
          <w:szCs w:val="28"/>
        </w:rPr>
        <w:t>»</w:t>
      </w:r>
    </w:p>
    <w:p/>
    <w:p>
      <w:pPr>
        <w:pStyle w:val="7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>
      <w:pPr>
        <w:spacing w:line="360" w:lineRule="auto"/>
        <w:ind w:firstLine="851"/>
        <w:rPr>
          <w:sz w:val="28"/>
          <w:szCs w:val="28"/>
        </w:rPr>
      </w:pPr>
    </w:p>
    <w:p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>
      <w:pPr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1. Утвердить Положение о комиссии </w:t>
      </w:r>
      <w:r>
        <w:rPr>
          <w:sz w:val="28"/>
          <w:szCs w:val="28"/>
        </w:rPr>
        <w:t>по постановке на учет молодых семей в рамках реализации  муниципальной программы «</w:t>
      </w:r>
      <w:r>
        <w:rPr>
          <w:bCs/>
          <w:sz w:val="28"/>
          <w:szCs w:val="28"/>
        </w:rPr>
        <w:t>Обеспечение жильем молодых семей Анучинского муниципального округа на 2020-2024годы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(Приложение № 1).</w:t>
      </w:r>
    </w:p>
    <w:p>
      <w:pPr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2. Утвердить состав комиссии </w:t>
      </w:r>
      <w:r>
        <w:rPr>
          <w:sz w:val="28"/>
          <w:szCs w:val="28"/>
        </w:rPr>
        <w:t>по постановке на учет молодых семей в рамках реализации  муниципальной программы «</w:t>
      </w:r>
      <w:r>
        <w:rPr>
          <w:bCs/>
          <w:sz w:val="28"/>
          <w:szCs w:val="28"/>
        </w:rPr>
        <w:t>Обеспечение жильем молодых семей Анучинского муниципального округа на 2020-2024годы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(Приложение № 2). </w:t>
      </w:r>
    </w:p>
    <w:p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3. Начальнику общего отдела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Бурдейной)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color w:val="2C2C2C"/>
          <w:sz w:val="28"/>
          <w:szCs w:val="28"/>
        </w:rPr>
        <w:t>, в информационно-телекоммуникационной сети «Интернет».</w:t>
      </w:r>
    </w:p>
    <w:p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4. Контроль за исполнением постановления оставляю за собой.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И.о. главы администрации </w:t>
      </w:r>
    </w:p>
    <w:p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Анучинского муниципального округа                                                 А.Я. Янчук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bookmarkStart w:id="0" w:name="_GoBack"/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Приложение № 1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 Постановлению администрации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Анучинского муниципального округа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от 30 мая 2022 г. № </w:t>
      </w:r>
      <w:r>
        <w:rPr>
          <w:color w:val="2C2C2C"/>
          <w:sz w:val="28"/>
          <w:szCs w:val="28"/>
          <w:u w:val="single"/>
        </w:rPr>
        <w:t>499</w:t>
      </w:r>
    </w:p>
    <w:p>
      <w:pPr>
        <w:shd w:val="clear" w:color="auto" w:fill="FFFFFF"/>
        <w:spacing w:after="96" w:line="360" w:lineRule="auto"/>
        <w:ind w:firstLine="851"/>
        <w:jc w:val="center"/>
        <w:rPr>
          <w:color w:val="2C2C2C"/>
          <w:sz w:val="28"/>
          <w:szCs w:val="28"/>
        </w:rPr>
      </w:pPr>
    </w:p>
    <w:p>
      <w:pPr>
        <w:shd w:val="clear" w:color="auto" w:fill="FFFFFF"/>
        <w:spacing w:after="96" w:line="360" w:lineRule="auto"/>
        <w:ind w:firstLine="851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ПОЛОЖЕНИЕ</w:t>
      </w:r>
    </w:p>
    <w:p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постановке на </w:t>
      </w:r>
      <w:r>
        <w:rPr>
          <w:b/>
          <w:sz w:val="28"/>
          <w:szCs w:val="28"/>
          <w:lang w:val="en-US"/>
        </w:rPr>
        <w:t>учёт</w:t>
      </w:r>
      <w:r>
        <w:rPr>
          <w:b/>
          <w:sz w:val="28"/>
          <w:szCs w:val="28"/>
        </w:rPr>
        <w:t xml:space="preserve"> молодых семей в рамках реализации  муниципальной программы «</w:t>
      </w:r>
      <w:r>
        <w:rPr>
          <w:b/>
          <w:bCs/>
          <w:sz w:val="28"/>
          <w:szCs w:val="28"/>
        </w:rPr>
        <w:t xml:space="preserve">Обеспечение </w:t>
      </w:r>
      <w:r>
        <w:rPr>
          <w:b/>
          <w:bCs/>
          <w:sz w:val="28"/>
          <w:szCs w:val="28"/>
          <w:lang w:val="en-US"/>
        </w:rPr>
        <w:t>жильём</w:t>
      </w:r>
      <w:r>
        <w:rPr>
          <w:b/>
          <w:bCs/>
          <w:sz w:val="28"/>
          <w:szCs w:val="28"/>
        </w:rPr>
        <w:t xml:space="preserve"> молодых семей Анучинского муниципального округа на 2020-2024годы</w:t>
      </w:r>
      <w:r>
        <w:rPr>
          <w:b/>
          <w:bCs/>
          <w:color w:val="2C2C2C"/>
          <w:sz w:val="28"/>
          <w:szCs w:val="28"/>
        </w:rPr>
        <w:t>»</w:t>
      </w:r>
    </w:p>
    <w:p>
      <w:pPr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1. Положение о комиссии </w:t>
      </w:r>
      <w:r>
        <w:rPr>
          <w:sz w:val="28"/>
          <w:szCs w:val="28"/>
        </w:rPr>
        <w:t>по организации выполнения мероприятий муниципальной программы «</w:t>
      </w:r>
      <w:r>
        <w:rPr>
          <w:bCs/>
          <w:sz w:val="28"/>
          <w:szCs w:val="28"/>
        </w:rPr>
        <w:t>Обеспечение жильём молодых семей Анучинского муниципального округа на 2020-2024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годы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разработано в целях установления порядка учёта граждан для дальнейшего участия в муниципальной программе.</w:t>
      </w:r>
    </w:p>
    <w:p>
      <w:pPr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2. Комиссия по </w:t>
      </w:r>
      <w:r>
        <w:rPr>
          <w:sz w:val="28"/>
          <w:szCs w:val="28"/>
        </w:rPr>
        <w:t>организации выполнения мероприятий муниципальной программы «</w:t>
      </w:r>
      <w:r>
        <w:rPr>
          <w:bCs/>
          <w:sz w:val="28"/>
          <w:szCs w:val="28"/>
        </w:rPr>
        <w:t>Обеспечение жильём молодых семей Анучинского муниципального округа на 2020-2024годы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(далее Комиссия) является постоянно действующим коллегиальным органом, созданным при администрации Анучинского муниципального округа для объективного принятия решений по постановке граждан на очередь на улучшение жилищных условий для участия в муниципальной программе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жильём молодых семей Анучинского муниципального округа </w:t>
      </w:r>
      <w:r>
        <w:rPr>
          <w:bCs/>
          <w:sz w:val="28"/>
          <w:szCs w:val="28"/>
        </w:rPr>
        <w:t>на 2020-2024годы</w:t>
      </w:r>
      <w:r>
        <w:rPr>
          <w:sz w:val="28"/>
          <w:szCs w:val="28"/>
        </w:rPr>
        <w:t>»</w:t>
      </w:r>
      <w:r>
        <w:rPr>
          <w:color w:val="2C2C2C"/>
          <w:sz w:val="28"/>
          <w:szCs w:val="28"/>
        </w:rPr>
        <w:t>, в соответствии с законодательством Российской Федерации и Приморского края.</w:t>
      </w:r>
    </w:p>
    <w:p>
      <w:pPr>
        <w:shd w:val="clear" w:color="auto" w:fill="FFFFFF"/>
        <w:spacing w:line="360" w:lineRule="auto"/>
        <w:ind w:firstLine="708" w:firstLineChars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3. К компетенции Комиссии относятся следующие вопросы: </w:t>
      </w:r>
    </w:p>
    <w:p>
      <w:pPr>
        <w:pStyle w:val="14"/>
        <w:numPr>
          <w:numId w:val="0"/>
        </w:numPr>
        <w:shd w:val="clear" w:color="auto" w:fill="FFFFFF"/>
        <w:spacing w:line="360" w:lineRule="auto"/>
        <w:ind w:firstLine="708" w:firstLineChars="0"/>
        <w:jc w:val="both"/>
        <w:rPr>
          <w:color w:val="2C2C2C"/>
          <w:sz w:val="28"/>
          <w:szCs w:val="28"/>
        </w:rPr>
      </w:pPr>
      <w:r>
        <w:rPr>
          <w:rFonts w:hint="default"/>
          <w:color w:val="2C2C2C"/>
          <w:sz w:val="28"/>
          <w:szCs w:val="28"/>
          <w:lang w:val="ru-RU"/>
        </w:rPr>
        <w:t xml:space="preserve">3.1. </w:t>
      </w:r>
      <w:r>
        <w:rPr>
          <w:color w:val="2C2C2C"/>
          <w:sz w:val="28"/>
          <w:szCs w:val="28"/>
        </w:rPr>
        <w:t xml:space="preserve">рассмотрение заявлений граждан о включении в список на улучшение жилищных условий для участия в муниципальной программе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жильём молодых семей Анучинского муниципального округа </w:t>
      </w:r>
      <w:r>
        <w:rPr>
          <w:bCs/>
          <w:sz w:val="28"/>
          <w:szCs w:val="28"/>
        </w:rPr>
        <w:t>на 2020-2024годы</w:t>
      </w:r>
      <w:r>
        <w:rPr>
          <w:sz w:val="28"/>
          <w:szCs w:val="28"/>
        </w:rPr>
        <w:t>»</w:t>
      </w:r>
      <w:r>
        <w:rPr>
          <w:color w:val="2C2C2C"/>
          <w:sz w:val="28"/>
          <w:szCs w:val="28"/>
        </w:rPr>
        <w:t>;</w:t>
      </w:r>
    </w:p>
    <w:p>
      <w:pPr>
        <w:pStyle w:val="14"/>
        <w:numPr>
          <w:numId w:val="0"/>
        </w:numPr>
        <w:shd w:val="clear" w:color="auto" w:fill="FFFFFF"/>
        <w:spacing w:line="360" w:lineRule="auto"/>
        <w:ind w:firstLine="708" w:firstLineChars="0"/>
        <w:jc w:val="both"/>
        <w:rPr>
          <w:color w:val="2C2C2C"/>
          <w:sz w:val="28"/>
          <w:szCs w:val="28"/>
        </w:rPr>
      </w:pPr>
      <w:r>
        <w:rPr>
          <w:rFonts w:hint="default"/>
          <w:color w:val="2C2C2C"/>
          <w:sz w:val="28"/>
          <w:szCs w:val="28"/>
          <w:lang w:val="ru-RU"/>
        </w:rPr>
        <w:t xml:space="preserve">3.2. </w:t>
      </w:r>
      <w:r>
        <w:rPr>
          <w:color w:val="2C2C2C"/>
          <w:sz w:val="28"/>
          <w:szCs w:val="28"/>
        </w:rPr>
        <w:t>определение уровня обеспеченности граждан общей площадью жилого помещения;</w:t>
      </w:r>
    </w:p>
    <w:p>
      <w:pPr>
        <w:pStyle w:val="14"/>
        <w:numPr>
          <w:numId w:val="0"/>
        </w:numPr>
        <w:shd w:val="clear" w:color="auto" w:fill="FFFFFF"/>
        <w:spacing w:line="360" w:lineRule="auto"/>
        <w:ind w:firstLine="708" w:firstLineChars="0"/>
        <w:jc w:val="both"/>
        <w:rPr>
          <w:color w:val="2C2C2C"/>
          <w:sz w:val="28"/>
          <w:szCs w:val="28"/>
        </w:rPr>
      </w:pPr>
      <w:r>
        <w:rPr>
          <w:rFonts w:hint="default"/>
          <w:color w:val="2C2C2C"/>
          <w:sz w:val="28"/>
          <w:szCs w:val="28"/>
          <w:lang w:val="ru-RU"/>
        </w:rPr>
        <w:t>3.3.</w:t>
      </w:r>
      <w:r>
        <w:rPr>
          <w:color w:val="2C2C2C"/>
          <w:sz w:val="28"/>
          <w:szCs w:val="28"/>
        </w:rPr>
        <w:t xml:space="preserve">постановка на </w:t>
      </w:r>
      <w:r>
        <w:rPr>
          <w:color w:val="2C2C2C"/>
          <w:sz w:val="28"/>
          <w:szCs w:val="28"/>
          <w:lang w:val="ru-RU"/>
        </w:rPr>
        <w:t>учёт</w:t>
      </w:r>
      <w:r>
        <w:rPr>
          <w:color w:val="2C2C2C"/>
          <w:sz w:val="28"/>
          <w:szCs w:val="28"/>
        </w:rPr>
        <w:t xml:space="preserve"> молодых семей в качестве участников муниципальной программы </w:t>
      </w:r>
      <w:r>
        <w:rPr>
          <w:sz w:val="28"/>
          <w:szCs w:val="28"/>
        </w:rPr>
        <w:t>«Обеспечение жильём молодых семей Анучинского муниципального округа»;</w:t>
      </w:r>
    </w:p>
    <w:p>
      <w:pPr>
        <w:pStyle w:val="14"/>
        <w:numPr>
          <w:numId w:val="0"/>
        </w:numPr>
        <w:shd w:val="clear" w:color="auto" w:fill="FFFFFF"/>
        <w:spacing w:line="360" w:lineRule="auto"/>
        <w:ind w:leftChars="0" w:firstLine="708" w:firstLineChars="0"/>
        <w:jc w:val="both"/>
        <w:rPr>
          <w:color w:val="2C2C2C"/>
          <w:sz w:val="28"/>
          <w:szCs w:val="28"/>
        </w:rPr>
      </w:pPr>
      <w:r>
        <w:rPr>
          <w:rFonts w:hint="default"/>
          <w:color w:val="2C2C2C"/>
          <w:sz w:val="28"/>
          <w:szCs w:val="28"/>
          <w:lang w:val="ru-RU"/>
        </w:rPr>
        <w:t xml:space="preserve">4. </w:t>
      </w:r>
      <w:r>
        <w:rPr>
          <w:color w:val="2C2C2C"/>
          <w:sz w:val="28"/>
          <w:szCs w:val="28"/>
        </w:rPr>
        <w:t>Общее руководство Комиссии осуществляет председатель Комиссии;</w:t>
      </w:r>
    </w:p>
    <w:p>
      <w:pPr>
        <w:pStyle w:val="14"/>
        <w:numPr>
          <w:numId w:val="0"/>
        </w:numPr>
        <w:shd w:val="clear" w:color="auto" w:fill="FFFFFF"/>
        <w:spacing w:line="360" w:lineRule="auto"/>
        <w:jc w:val="both"/>
        <w:rPr>
          <w:rFonts w:hint="default"/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</w:rPr>
        <w:t>подготовку документов, материалов к заседанию Комиссии обеспечивает секретарь Комиссии</w:t>
      </w:r>
      <w:r>
        <w:rPr>
          <w:rFonts w:hint="default"/>
          <w:color w:val="2C2C2C"/>
          <w:sz w:val="28"/>
          <w:szCs w:val="28"/>
          <w:lang w:val="ru-RU"/>
        </w:rPr>
        <w:t>.</w:t>
      </w:r>
    </w:p>
    <w:p>
      <w:pPr>
        <w:pStyle w:val="14"/>
        <w:numPr>
          <w:ilvl w:val="0"/>
          <w:numId w:val="1"/>
        </w:numPr>
        <w:shd w:val="clear" w:color="auto" w:fill="FFFFFF"/>
        <w:spacing w:line="360" w:lineRule="auto"/>
        <w:ind w:left="0" w:leftChars="0" w:firstLine="719" w:firstLineChars="257"/>
        <w:jc w:val="both"/>
        <w:rPr>
          <w:rFonts w:hint="default"/>
          <w:color w:val="2C2C2C"/>
          <w:sz w:val="28"/>
          <w:szCs w:val="28"/>
          <w:lang w:val="en-US"/>
        </w:rPr>
      </w:pPr>
      <w:r>
        <w:rPr>
          <w:color w:val="2C2C2C"/>
          <w:sz w:val="28"/>
          <w:szCs w:val="28"/>
        </w:rPr>
        <w:t xml:space="preserve">Заседание Комиссии проводится по мере поступления заявлений граждан на очередь на улучшение жилищных условий для участия в муниципальной программе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жильём молодых семей Анучинского муниципального округа </w:t>
      </w:r>
      <w:r>
        <w:rPr>
          <w:bCs/>
          <w:sz w:val="28"/>
          <w:szCs w:val="28"/>
        </w:rPr>
        <w:t>на 2020-2024годы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14"/>
        <w:numPr>
          <w:ilvl w:val="0"/>
          <w:numId w:val="1"/>
        </w:numPr>
        <w:shd w:val="clear" w:color="auto" w:fill="FFFFFF"/>
        <w:spacing w:line="360" w:lineRule="auto"/>
        <w:ind w:left="0" w:leftChars="0" w:firstLine="719" w:firstLineChars="25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Комиссия правомочна принимать решения при участии в заседании 50 % от общего числа её членов</w:t>
      </w:r>
      <w:r>
        <w:rPr>
          <w:rFonts w:hint="default"/>
          <w:color w:val="2C2C2C"/>
          <w:sz w:val="28"/>
          <w:szCs w:val="28"/>
          <w:lang w:val="ru-RU"/>
        </w:rPr>
        <w:t>.</w:t>
      </w:r>
    </w:p>
    <w:p>
      <w:pPr>
        <w:pStyle w:val="14"/>
        <w:numPr>
          <w:ilvl w:val="0"/>
          <w:numId w:val="1"/>
        </w:numPr>
        <w:shd w:val="clear" w:color="auto" w:fill="FFFFFF"/>
        <w:spacing w:line="360" w:lineRule="auto"/>
        <w:ind w:left="0" w:leftChars="0" w:firstLine="719" w:firstLineChars="25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Решения Комиссии оформляются протоколом, который подписывается председателем Комиссии и секретарём Комиссии. 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И.о. главы администрации </w:t>
      </w:r>
    </w:p>
    <w:p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Анучинского муниципального округа                                                 А.Я. Янчук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bookmarkEnd w:id="0"/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Приложение № 2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к Постановлению администрации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Анучинского муниципального округа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от 30 мая 2022г. № </w:t>
      </w:r>
      <w:r>
        <w:rPr>
          <w:color w:val="2C2C2C"/>
          <w:sz w:val="28"/>
          <w:szCs w:val="28"/>
          <w:u w:val="single"/>
        </w:rPr>
        <w:t>499</w:t>
      </w:r>
    </w:p>
    <w:p>
      <w:pPr>
        <w:shd w:val="clear" w:color="auto" w:fill="FFFFFF"/>
        <w:spacing w:after="96" w:line="360" w:lineRule="auto"/>
        <w:ind w:firstLine="851"/>
        <w:jc w:val="center"/>
        <w:rPr>
          <w:color w:val="2C2C2C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по постановке на </w:t>
      </w:r>
      <w:r>
        <w:rPr>
          <w:b/>
          <w:sz w:val="28"/>
          <w:szCs w:val="28"/>
          <w:lang w:val="ru-RU"/>
        </w:rPr>
        <w:t>учёт</w:t>
      </w:r>
      <w:r>
        <w:rPr>
          <w:b/>
          <w:sz w:val="28"/>
          <w:szCs w:val="28"/>
        </w:rPr>
        <w:t xml:space="preserve"> молодых семей в рамках реализации муниципальной программы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2020-2024годы</w:t>
      </w:r>
      <w:r>
        <w:rPr>
          <w:b/>
          <w:bCs/>
          <w:color w:val="2C2C2C"/>
          <w:sz w:val="28"/>
          <w:szCs w:val="28"/>
        </w:rPr>
        <w:t>»</w:t>
      </w:r>
    </w:p>
    <w:p>
      <w:pPr>
        <w:spacing w:line="360" w:lineRule="auto"/>
        <w:ind w:firstLine="851"/>
        <w:jc w:val="center"/>
        <w:rPr>
          <w:b/>
          <w:bCs/>
          <w:color w:val="2C2C2C"/>
          <w:sz w:val="28"/>
          <w:szCs w:val="28"/>
        </w:rPr>
      </w:pPr>
    </w:p>
    <w:p>
      <w:pPr>
        <w:spacing w:line="360" w:lineRule="auto"/>
        <w:ind w:firstLine="851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(по должностям)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Анучинского муниципального округа Приморского края, председатель комиссии;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социального развития администрации Анучинского муниципального округа Приморского края, заместитель председателя комиссии;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социального развития администрации Анучинского муниципального округа Приморского края, секретарь комиссии.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 администрации Анучинского муниципального округа Приморского края;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работе с территориями администрации Анучинского муниципального округа Приморского края;</w:t>
      </w:r>
    </w:p>
    <w:p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отдела имущественных и земельных отношений управления по работе с территориями администрации Анучинского муниципального округа Приморского края.</w:t>
      </w:r>
    </w:p>
    <w:p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И.о. главы администрации </w:t>
      </w:r>
    </w:p>
    <w:p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Анучинского муниципального округа                                                 А.Я. Янчук</w:t>
      </w:r>
    </w:p>
    <w:p>
      <w:pPr>
        <w:spacing w:line="360" w:lineRule="auto"/>
        <w:ind w:firstLine="851"/>
        <w:rPr>
          <w:sz w:val="28"/>
          <w:szCs w:val="28"/>
        </w:rPr>
      </w:pPr>
    </w:p>
    <w:p>
      <w:pPr>
        <w:shd w:val="clear" w:color="auto" w:fill="FFFFFF"/>
        <w:spacing w:line="360" w:lineRule="auto"/>
        <w:ind w:right="75" w:firstLine="851"/>
        <w:jc w:val="center"/>
        <w:rPr>
          <w:sz w:val="28"/>
          <w:szCs w:val="28"/>
        </w:rPr>
      </w:pPr>
    </w:p>
    <w:sectPr>
      <w:pgSz w:w="11906" w:h="16838"/>
      <w:pgMar w:top="426" w:right="849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91379"/>
    <w:multiLevelType w:val="singleLevel"/>
    <w:tmpl w:val="0AD91379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3B0B"/>
    <w:rsid w:val="004C5078"/>
    <w:rsid w:val="004E223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A1DB6"/>
    <w:rsid w:val="00CA3957"/>
    <w:rsid w:val="00CB2394"/>
    <w:rsid w:val="00CB2587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2283008A"/>
    <w:rsid w:val="76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both"/>
    </w:pPr>
  </w:style>
  <w:style w:type="paragraph" w:styleId="6">
    <w:name w:val="Title"/>
    <w:basedOn w:val="1"/>
    <w:qFormat/>
    <w:uiPriority w:val="0"/>
    <w:pPr>
      <w:jc w:val="center"/>
    </w:pPr>
    <w:rPr>
      <w:b/>
      <w:bCs/>
      <w:sz w:val="28"/>
    </w:rPr>
  </w:style>
  <w:style w:type="paragraph" w:styleId="7">
    <w:name w:val="Body Text Indent 2"/>
    <w:basedOn w:val="1"/>
    <w:link w:val="13"/>
    <w:uiPriority w:val="99"/>
    <w:pPr>
      <w:spacing w:after="120" w:line="480" w:lineRule="auto"/>
      <w:ind w:left="283"/>
    </w:pPr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bsatz-Standardschriftart"/>
    <w:uiPriority w:val="0"/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2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3">
    <w:name w:val="Основной текст с отступом 2 Знак"/>
    <w:basedOn w:val="2"/>
    <w:link w:val="7"/>
    <w:uiPriority w:val="99"/>
    <w:rPr>
      <w:sz w:val="24"/>
      <w:szCs w:val="24"/>
    </w:rPr>
  </w:style>
  <w:style w:type="paragraph" w:styleId="14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Administratsia</Company>
  <Pages>5</Pages>
  <Words>629</Words>
  <Characters>5068</Characters>
  <Lines>42</Lines>
  <Paragraphs>11</Paragraphs>
  <TotalTime>200</TotalTime>
  <ScaleCrop>false</ScaleCrop>
  <LinksUpToDate>false</LinksUpToDate>
  <CharactersWithSpaces>5686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2022-05-30T02:52:00Z</dcterms:created>
  <dc:creator>Sekretar</dc:creator>
  <cp:lastModifiedBy>VedernikovaOV</cp:lastModifiedBy>
  <cp:lastPrinted>2022-06-01T04:32:18Z</cp:lastPrinted>
  <dcterms:modified xsi:type="dcterms:W3CDTF">2022-06-01T04:51:57Z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101AE105B81C460CBC1DBE2B37AFD825</vt:lpwstr>
  </property>
</Properties>
</file>