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4BF3" w14:textId="77777777" w:rsidR="00915515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2396806C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14927A71" wp14:editId="52700E4D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6C39" w14:textId="77777777" w:rsidR="00915515" w:rsidRPr="00964FD9" w:rsidRDefault="00915515" w:rsidP="0091551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4D49C15D" w14:textId="77777777" w:rsidR="00915515" w:rsidRPr="00964FD9" w:rsidRDefault="00915515" w:rsidP="009155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218BF3E3" w14:textId="77777777" w:rsidR="00915515" w:rsidRPr="00964FD9" w:rsidRDefault="00915515" w:rsidP="0091551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111822E9" w14:textId="77777777" w:rsidR="00915515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>П О С Т А Н О В Л Е Н И Е</w:t>
      </w:r>
    </w:p>
    <w:p w14:paraId="65FFF725" w14:textId="77777777" w:rsidR="00915515" w:rsidRPr="00964FD9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27B9309E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915515" w:rsidRPr="00964FD9" w14:paraId="7778B143" w14:textId="77777777" w:rsidTr="00E34037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68ADFA4" w14:textId="1F391194" w:rsidR="00915515" w:rsidRPr="00964FD9" w:rsidRDefault="00915515" w:rsidP="00E3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54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17.11.2021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8B23993" w14:textId="77777777" w:rsidR="00915515" w:rsidRPr="00964FD9" w:rsidRDefault="00915515" w:rsidP="00E3403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8576937" w14:textId="77777777" w:rsidR="00915515" w:rsidRPr="00964FD9" w:rsidRDefault="00915515" w:rsidP="00E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C07EC" w14:textId="04B5C882" w:rsidR="00915515" w:rsidRPr="00964FD9" w:rsidRDefault="00542E6A" w:rsidP="00E34037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890</w:t>
            </w:r>
            <w:r w:rsidR="0091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6C3550F2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F4C9F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B6194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AFA48" w14:textId="77777777" w:rsidR="005F5AEB" w:rsidRDefault="004473B6" w:rsidP="00BB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F5AEB" w:rsidRPr="004473B6">
        <w:rPr>
          <w:rFonts w:ascii="Times New Roman" w:hAnsi="Times New Roman" w:cs="Times New Roman"/>
          <w:b/>
          <w:sz w:val="28"/>
          <w:szCs w:val="28"/>
        </w:rPr>
        <w:t>утверждении социального</w:t>
      </w:r>
      <w:r w:rsidRPr="004473B6">
        <w:rPr>
          <w:rFonts w:ascii="Times New Roman" w:hAnsi="Times New Roman" w:cs="Times New Roman"/>
          <w:b/>
          <w:sz w:val="28"/>
          <w:szCs w:val="28"/>
        </w:rPr>
        <w:t xml:space="preserve"> стандарта транспортного </w:t>
      </w:r>
    </w:p>
    <w:p w14:paraId="6D52A2B8" w14:textId="77777777" w:rsidR="005F5AEB" w:rsidRDefault="004473B6" w:rsidP="00BB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B6">
        <w:rPr>
          <w:rFonts w:ascii="Times New Roman" w:hAnsi="Times New Roman" w:cs="Times New Roman"/>
          <w:b/>
          <w:sz w:val="28"/>
          <w:szCs w:val="28"/>
        </w:rPr>
        <w:t xml:space="preserve">обслуживания населения при осуществлении перевозок </w:t>
      </w:r>
    </w:p>
    <w:p w14:paraId="63F07166" w14:textId="1A3B3AFC" w:rsidR="005F5AEB" w:rsidRDefault="004473B6" w:rsidP="00BB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B6">
        <w:rPr>
          <w:rFonts w:ascii="Times New Roman" w:hAnsi="Times New Roman" w:cs="Times New Roman"/>
          <w:b/>
          <w:sz w:val="28"/>
          <w:szCs w:val="28"/>
        </w:rPr>
        <w:t xml:space="preserve">пассажиров и багажа автомобильным транспортом </w:t>
      </w:r>
    </w:p>
    <w:p w14:paraId="29483C7F" w14:textId="1A705EC5" w:rsidR="00915515" w:rsidRPr="004473B6" w:rsidRDefault="00C700EB" w:rsidP="00BB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</w:t>
      </w:r>
      <w:r w:rsidRPr="004473B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915515" w:rsidRPr="004473B6">
        <w:rPr>
          <w:rFonts w:ascii="Times New Roman" w:hAnsi="Times New Roman" w:cs="Times New Roman"/>
          <w:b/>
          <w:sz w:val="28"/>
          <w:szCs w:val="28"/>
        </w:rPr>
        <w:t>территории Анучинского муниципального округа</w:t>
      </w:r>
    </w:p>
    <w:p w14:paraId="53459181" w14:textId="77777777" w:rsidR="00915515" w:rsidRPr="004473B6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4473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BD2A3" w14:textId="5724BCC8" w:rsidR="00915515" w:rsidRPr="004473B6" w:rsidRDefault="00915515" w:rsidP="004473B6">
      <w:pPr>
        <w:tabs>
          <w:tab w:val="left" w:pos="804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5F5AEB" w:rsidRPr="004473B6">
        <w:rPr>
          <w:rFonts w:ascii="Times New Roman" w:hAnsi="Times New Roman" w:cs="Times New Roman"/>
          <w:sz w:val="28"/>
          <w:szCs w:val="28"/>
        </w:rPr>
        <w:t>законом от</w:t>
      </w:r>
      <w:r w:rsidRPr="004473B6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4473B6" w:rsidRPr="004473B6">
        <w:rPr>
          <w:rFonts w:ascii="Times New Roman" w:hAnsi="Times New Roman" w:cs="Times New Roman"/>
          <w:color w:val="000000"/>
          <w:sz w:val="28"/>
          <w:szCs w:val="28"/>
        </w:rPr>
        <w:t>распоряжением министерства транспорта РФ от 31.01.2017     № 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транспортом»,</w:t>
      </w:r>
      <w:r w:rsidR="002E33B9" w:rsidRPr="004473B6">
        <w:rPr>
          <w:rFonts w:ascii="Times New Roman" w:hAnsi="Times New Roman" w:cs="Times New Roman"/>
          <w:sz w:val="28"/>
          <w:szCs w:val="28"/>
        </w:rPr>
        <w:t xml:space="preserve"> Решением Думы Анучинского муниципального округа  от 2</w:t>
      </w:r>
      <w:r w:rsidR="00762D5D">
        <w:rPr>
          <w:rFonts w:ascii="Times New Roman" w:hAnsi="Times New Roman" w:cs="Times New Roman"/>
          <w:sz w:val="28"/>
          <w:szCs w:val="28"/>
        </w:rPr>
        <w:t>7</w:t>
      </w:r>
      <w:r w:rsidR="002E33B9" w:rsidRPr="004473B6">
        <w:rPr>
          <w:rFonts w:ascii="Times New Roman" w:hAnsi="Times New Roman" w:cs="Times New Roman"/>
          <w:sz w:val="28"/>
          <w:szCs w:val="28"/>
        </w:rPr>
        <w:t>.10.2021 г</w:t>
      </w:r>
      <w:r w:rsidR="004473B6" w:rsidRPr="004473B6">
        <w:rPr>
          <w:rFonts w:ascii="Times New Roman" w:hAnsi="Times New Roman" w:cs="Times New Roman"/>
          <w:sz w:val="28"/>
          <w:szCs w:val="28"/>
        </w:rPr>
        <w:t>.</w:t>
      </w:r>
      <w:r w:rsidR="002E33B9" w:rsidRPr="004473B6">
        <w:rPr>
          <w:rFonts w:ascii="Times New Roman" w:hAnsi="Times New Roman" w:cs="Times New Roman"/>
          <w:sz w:val="28"/>
          <w:szCs w:val="28"/>
        </w:rPr>
        <w:t xml:space="preserve"> № </w:t>
      </w:r>
      <w:r w:rsidR="00EF12E8">
        <w:rPr>
          <w:rFonts w:ascii="Times New Roman" w:hAnsi="Times New Roman" w:cs="Times New Roman"/>
          <w:sz w:val="28"/>
          <w:szCs w:val="28"/>
        </w:rPr>
        <w:t>246</w:t>
      </w:r>
      <w:r w:rsidR="002E33B9" w:rsidRPr="004473B6">
        <w:rPr>
          <w:rFonts w:ascii="Times New Roman" w:hAnsi="Times New Roman" w:cs="Times New Roman"/>
          <w:sz w:val="28"/>
          <w:szCs w:val="28"/>
        </w:rPr>
        <w:t>-НПА «Об утверждении Положения о</w:t>
      </w:r>
      <w:r w:rsidR="002E33B9" w:rsidRPr="00447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3B9" w:rsidRPr="004473B6"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 w:rsidR="002E33B9" w:rsidRPr="004473B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 w:rsidR="00D5741C" w:rsidRPr="004473B6">
        <w:rPr>
          <w:rFonts w:ascii="Times New Roman" w:hAnsi="Times New Roman" w:cs="Times New Roman"/>
          <w:sz w:val="28"/>
          <w:szCs w:val="28"/>
        </w:rPr>
        <w:t xml:space="preserve"> </w:t>
      </w:r>
      <w:r w:rsidRPr="004473B6">
        <w:rPr>
          <w:rFonts w:ascii="Times New Roman" w:hAnsi="Times New Roman" w:cs="Times New Roman"/>
          <w:sz w:val="28"/>
          <w:szCs w:val="28"/>
        </w:rPr>
        <w:t>руководствуясь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7FC89B6" w14:textId="77777777" w:rsidR="00915515" w:rsidRPr="004473B6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4473B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E3BE46F" w14:textId="41299872" w:rsidR="00915515" w:rsidRPr="004473B6" w:rsidRDefault="00915515" w:rsidP="00447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473B6" w:rsidRPr="004473B6">
        <w:rPr>
          <w:rFonts w:ascii="Times New Roman" w:hAnsi="Times New Roman" w:cs="Times New Roman"/>
          <w:sz w:val="28"/>
          <w:szCs w:val="28"/>
        </w:rPr>
        <w:t xml:space="preserve">социальный стандарт транспортного обслуживания населения при осуществлении перевозок пассажиров и багажа автомобильным </w:t>
      </w:r>
      <w:r w:rsidR="004473B6" w:rsidRPr="004473B6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транспортом </w:t>
      </w:r>
      <w:r w:rsidR="00C700EB" w:rsidRPr="004473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C700EB" w:rsidRPr="004473B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C700EB" w:rsidRPr="004473B6">
        <w:rPr>
          <w:rFonts w:ascii="Times New Roman" w:hAnsi="Times New Roman" w:cs="Times New Roman"/>
          <w:sz w:val="28"/>
          <w:szCs w:val="28"/>
        </w:rPr>
        <w:t>территории Анучинского муниципального округа</w:t>
      </w:r>
      <w:r w:rsidRPr="004473B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7AB73D94" w14:textId="1A094B14" w:rsidR="00915515" w:rsidRPr="002C250F" w:rsidRDefault="00915515" w:rsidP="00FA510B">
      <w:pPr>
        <w:pStyle w:val="a4"/>
        <w:tabs>
          <w:tab w:val="left" w:pos="0"/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250F">
        <w:rPr>
          <w:sz w:val="28"/>
          <w:szCs w:val="28"/>
        </w:rPr>
        <w:t>Общему отделу администрации Анучинского муниципального округа (Бурдейн</w:t>
      </w:r>
      <w:r w:rsidR="004473B6">
        <w:rPr>
          <w:sz w:val="28"/>
          <w:szCs w:val="28"/>
        </w:rPr>
        <w:t>ая</w:t>
      </w:r>
      <w:r w:rsidRPr="002C250F">
        <w:rPr>
          <w:sz w:val="28"/>
          <w:szCs w:val="28"/>
        </w:rPr>
        <w:t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Pr="00F605A6">
        <w:rPr>
          <w:sz w:val="28"/>
          <w:szCs w:val="28"/>
        </w:rPr>
        <w:t xml:space="preserve"> </w:t>
      </w:r>
      <w:r w:rsidRPr="002C250F">
        <w:rPr>
          <w:sz w:val="28"/>
          <w:szCs w:val="28"/>
        </w:rPr>
        <w:t>в информационно-телекоммуникационной сети Интернет.</w:t>
      </w:r>
    </w:p>
    <w:p w14:paraId="62C24D00" w14:textId="1260B314" w:rsidR="00915515" w:rsidRPr="00B926B6" w:rsidRDefault="00915515" w:rsidP="00915515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B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Анучинского муниципального округа</w:t>
      </w:r>
      <w:r w:rsidR="004473B6">
        <w:rPr>
          <w:rFonts w:ascii="Times New Roman" w:hAnsi="Times New Roman" w:cs="Times New Roman"/>
          <w:sz w:val="28"/>
          <w:szCs w:val="28"/>
        </w:rPr>
        <w:t xml:space="preserve"> (Дубовцев)</w:t>
      </w:r>
      <w:r w:rsidRPr="00B926B6">
        <w:rPr>
          <w:rFonts w:ascii="Times New Roman" w:hAnsi="Times New Roman" w:cs="Times New Roman"/>
          <w:sz w:val="28"/>
          <w:szCs w:val="28"/>
        </w:rPr>
        <w:t>.</w:t>
      </w:r>
    </w:p>
    <w:p w14:paraId="5310EB1D" w14:textId="77777777" w:rsidR="00915515" w:rsidRPr="00F25EE7" w:rsidRDefault="00915515" w:rsidP="00915515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14:paraId="4B18A9E0" w14:textId="77777777" w:rsid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5E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Ануч</w:t>
      </w:r>
      <w:r w:rsidRPr="00F25EE7">
        <w:rPr>
          <w:rFonts w:ascii="Times New Roman" w:hAnsi="Times New Roman" w:cs="Times New Roman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9D743" w14:textId="77777777" w:rsidR="00915515" w:rsidRPr="00F25EE7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С.А. Понуровский</w:t>
      </w:r>
    </w:p>
    <w:p w14:paraId="2203D37F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584C9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3B7BD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C814A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8AD21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69C24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0B9B1" w14:textId="2483F80B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F8EB1" w14:textId="36A22532" w:rsidR="006D1FF2" w:rsidRDefault="006D1FF2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9C39D" w14:textId="2B520659" w:rsidR="006D1FF2" w:rsidRDefault="006D1FF2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A5389" w14:textId="77777777" w:rsidR="006D1FF2" w:rsidRDefault="006D1FF2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08002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BBC37" w14:textId="7AD73E40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C058D" w14:textId="77777777" w:rsidR="00EF12E8" w:rsidRDefault="00EF12E8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1ABE7" w14:textId="44ECB8A0" w:rsidR="00B72270" w:rsidRDefault="00B72270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4B24B" w14:textId="77777777" w:rsidR="00D5741C" w:rsidRDefault="00D5741C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860958" w14:textId="60F36205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Утвержден</w:t>
      </w:r>
    </w:p>
    <w:p w14:paraId="652143CB" w14:textId="77777777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Постановлением главы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14:paraId="48329FE2" w14:textId="376B228B" w:rsid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 xml:space="preserve">Анучинского муниципального </w:t>
      </w:r>
      <w:r>
        <w:rPr>
          <w:rFonts w:ascii="Times New Roman" w:hAnsi="Times New Roman" w:cs="Times New Roman"/>
          <w:sz w:val="20"/>
          <w:szCs w:val="20"/>
        </w:rPr>
        <w:t>округа</w:t>
      </w:r>
    </w:p>
    <w:p w14:paraId="2418F8D4" w14:textId="68D373F2" w:rsidR="00EF12E8" w:rsidRPr="00D95B47" w:rsidRDefault="00EF12E8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Приморского края</w:t>
      </w:r>
    </w:p>
    <w:p w14:paraId="592C7279" w14:textId="6E62022F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D95B47">
        <w:rPr>
          <w:rFonts w:ascii="Times New Roman" w:hAnsi="Times New Roman" w:cs="Times New Roman"/>
          <w:sz w:val="20"/>
          <w:szCs w:val="20"/>
        </w:rPr>
        <w:t>т «</w:t>
      </w:r>
      <w:r w:rsidR="00542E6A">
        <w:rPr>
          <w:rFonts w:ascii="Times New Roman" w:hAnsi="Times New Roman" w:cs="Times New Roman"/>
          <w:sz w:val="20"/>
          <w:szCs w:val="20"/>
        </w:rPr>
        <w:t>17</w:t>
      </w:r>
      <w:r w:rsidRPr="00D95B47">
        <w:rPr>
          <w:rFonts w:ascii="Times New Roman" w:hAnsi="Times New Roman" w:cs="Times New Roman"/>
          <w:sz w:val="20"/>
          <w:szCs w:val="20"/>
        </w:rPr>
        <w:t>»</w:t>
      </w:r>
      <w:r w:rsidR="00542E6A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D95B4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D95B47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542E6A">
        <w:rPr>
          <w:rFonts w:ascii="Times New Roman" w:hAnsi="Times New Roman" w:cs="Times New Roman"/>
          <w:sz w:val="20"/>
          <w:szCs w:val="20"/>
        </w:rPr>
        <w:t>890</w:t>
      </w:r>
    </w:p>
    <w:p w14:paraId="19306FD7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F4373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C93D4" w14:textId="77777777" w:rsidR="00915515" w:rsidRPr="00B72270" w:rsidRDefault="00915515" w:rsidP="00915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5386E" w14:textId="77777777" w:rsidR="005F5AEB" w:rsidRPr="005F5AEB" w:rsidRDefault="00B72270" w:rsidP="005F5AE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Социальный стандарт</w:t>
      </w:r>
    </w:p>
    <w:p w14:paraId="42760A38" w14:textId="671F6C23" w:rsidR="00B72270" w:rsidRPr="005F5AEB" w:rsidRDefault="00B72270" w:rsidP="005F5AE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Анучинского муниципального округа</w:t>
      </w:r>
    </w:p>
    <w:p w14:paraId="3B847646" w14:textId="77777777" w:rsidR="005F5AEB" w:rsidRPr="00B72270" w:rsidRDefault="005F5AEB" w:rsidP="005F5AE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43B85" w14:textId="00D98FDB" w:rsidR="00B72270" w:rsidRPr="005F5AEB" w:rsidRDefault="00B72270" w:rsidP="005F5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F5A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1.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социальный стандарт транспортного обслуживания населения при осуществлении перевозок пассажиров и багажа автомобильным транспортом (далее - Стандарт) устанавливает уровень и показатели качества транспортного обслуживания населения при осуществлении перевозок пассажиров и багажа автомобильным транспортом по муниципальным маршрутам регулярных перевозок на территории Анучинского муниципального округа и их нормативные значения.</w:t>
      </w:r>
    </w:p>
    <w:p w14:paraId="3D4C2A58" w14:textId="477F77CB" w:rsidR="00B72270" w:rsidRPr="005F5AEB" w:rsidRDefault="00B72270" w:rsidP="005F5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2.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качества транспортного обслуживания населения и их нормативные значения, установленные настоящим Стандартом, могут применяться администрацией Анучинского муниципального округа при разработке нормативных правовых актов в сфере транспортного и градостроительного планирования, в том числе подготовке Документа планирования регулярных перевозок пассажиров и багажа автомобильным транспортом, заключении и исполнении  муниципальных контрактов между  муниципальными заказчиками, юридическими лицами и индивидуальными предпринимателями, выполняющими работы, связанные с осуществлением регулярных перевозок пассажиров и багажа по регулируемым тарифам, а также при организации и осуществлении регулярных перевозок пассажиров и багажа по нерегулируемым тарифам.</w:t>
      </w:r>
    </w:p>
    <w:p w14:paraId="2E014152" w14:textId="77777777" w:rsidR="00B72270" w:rsidRPr="005F5AEB" w:rsidRDefault="00B72270" w:rsidP="005F5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3.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качества и их нормативные значения. </w:t>
      </w:r>
    </w:p>
    <w:p w14:paraId="415806C1" w14:textId="77777777" w:rsidR="00B310D4" w:rsidRPr="005F5AEB" w:rsidRDefault="00B72270" w:rsidP="005F5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3.1. Доступность</w:t>
      </w:r>
      <w:r w:rsidR="00B310D4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33A7FB" w14:textId="4D3B38DF" w:rsidR="00B72270" w:rsidRPr="005F5AEB" w:rsidRDefault="00B310D4" w:rsidP="005F5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72270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доступностью понимается характеристика качества транспортного обслуживания населения, выраженная в наличии возможности получения населением услуг по перевозке пассажиров и багажа автомобильным транспортом по муниципальным маршрутам регулярных перевозок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Анучинского</w:t>
      </w:r>
      <w:r w:rsidR="00B72270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 </w:t>
      </w:r>
    </w:p>
    <w:p w14:paraId="35BFFCB6" w14:textId="77777777" w:rsidR="00B72270" w:rsidRPr="005F5AEB" w:rsidRDefault="00B72270" w:rsidP="005F5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3.1.1. Территориальная доступность остановочных пунктов.</w:t>
      </w:r>
    </w:p>
    <w:p w14:paraId="214E9242" w14:textId="77777777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Расстояние кратчайшего пешеходного пути следования от ближайшей к остановочному пункту точки границы земельного участка, на котором расположен объект, до ближайшего остановочного пункта, который обслуживается маршрутом регулярных перевозок пассажиров и багажа автомобильным транспортом с учетом обхода естественных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 искусственных преград, не превышает значений в зависимости от категории объекта, установленного в таблице.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  <w:gridCol w:w="4623"/>
      </w:tblGrid>
      <w:tr w:rsidR="005F5AEB" w:rsidRPr="005F5AEB" w14:paraId="26D2D31C" w14:textId="77777777" w:rsidTr="00B310D4">
        <w:tc>
          <w:tcPr>
            <w:tcW w:w="4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BF7F" w14:textId="77777777" w:rsidR="00B72270" w:rsidRPr="005F5AEB" w:rsidRDefault="00B72270" w:rsidP="005F5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объекта </w:t>
            </w: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85CF3" w14:textId="77777777" w:rsidR="00B72270" w:rsidRPr="005F5AEB" w:rsidRDefault="00B72270" w:rsidP="005F5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Расстояние кратчайшего пешеходного пути, не более, метр</w:t>
            </w:r>
          </w:p>
        </w:tc>
      </w:tr>
      <w:tr w:rsidR="005F5AEB" w:rsidRPr="005F5AEB" w14:paraId="46D26AE1" w14:textId="77777777" w:rsidTr="00B310D4">
        <w:tc>
          <w:tcPr>
            <w:tcW w:w="4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A42E" w14:textId="77777777" w:rsidR="00B72270" w:rsidRPr="005F5AEB" w:rsidRDefault="00B72270" w:rsidP="005F5A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</w:t>
            </w: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255F" w14:textId="77777777" w:rsidR="00B72270" w:rsidRPr="005F5AEB" w:rsidRDefault="00B72270" w:rsidP="005F5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5F5AEB" w:rsidRPr="005F5AEB" w14:paraId="2C4420DE" w14:textId="77777777" w:rsidTr="00B310D4">
        <w:tc>
          <w:tcPr>
            <w:tcW w:w="4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1603" w14:textId="77777777" w:rsidR="00B72270" w:rsidRPr="005F5AEB" w:rsidRDefault="00B72270" w:rsidP="005F5A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82443" w14:textId="77777777" w:rsidR="00B72270" w:rsidRPr="005F5AEB" w:rsidRDefault="00B72270" w:rsidP="005F5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5F5AEB" w:rsidRPr="005F5AEB" w14:paraId="5EB9F661" w14:textId="77777777" w:rsidTr="00B310D4">
        <w:tc>
          <w:tcPr>
            <w:tcW w:w="4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A84F" w14:textId="77777777" w:rsidR="00B72270" w:rsidRPr="005F5AEB" w:rsidRDefault="00B72270" w:rsidP="005F5A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 торговли с площадью торгового зала 1000м</w:t>
            </w: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B95D" w14:textId="77777777" w:rsidR="00B72270" w:rsidRPr="005F5AEB" w:rsidRDefault="00B72270" w:rsidP="005F5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B72270" w:rsidRPr="005F5AEB" w14:paraId="71D1BE6B" w14:textId="77777777" w:rsidTr="00B310D4">
        <w:tc>
          <w:tcPr>
            <w:tcW w:w="4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E006" w14:textId="77777777" w:rsidR="00B72270" w:rsidRPr="005F5AEB" w:rsidRDefault="00B72270" w:rsidP="005F5A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Поликлиники и больницы муниципальной, региональной и федеральной системы здравоохранения, учреждения (отделения) социального обслуживания</w:t>
            </w: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1887" w14:textId="77777777" w:rsidR="00B72270" w:rsidRPr="005F5AEB" w:rsidRDefault="00B72270" w:rsidP="005F5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</w:tbl>
    <w:p w14:paraId="224F8CE2" w14:textId="77777777" w:rsidR="00B72270" w:rsidRPr="005F5AEB" w:rsidRDefault="00B72270" w:rsidP="005F5A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C7990" w14:textId="77777777" w:rsidR="00B72270" w:rsidRPr="005F5AEB" w:rsidRDefault="00B72270" w:rsidP="005F5AEB">
      <w:pPr>
        <w:shd w:val="clear" w:color="auto" w:fill="FFFFFF"/>
        <w:spacing w:after="0" w:line="360" w:lineRule="auto"/>
        <w:ind w:firstLine="5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Доступность остановочных пунктов для маломобильных групп населения.  </w:t>
      </w:r>
    </w:p>
    <w:p w14:paraId="053083C0" w14:textId="5DBA63E1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Маломобильные группы населения – это инвалиды, люди с временным нарушением здоровья, беременные женщины, люди преклонного возраста, люди с детскими колясками, иные категории населения, испытывающие затруднения при пользовании услугами по перевозке пассажиров и багажа автомобильным транспортом по маршрутам регулярных перевозок </w:t>
      </w:r>
      <w:r w:rsidR="00B310D4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5C7275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Анучинского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14:paraId="313B0896" w14:textId="0700CD9F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остановочные пункты, которые обслуживаются маршрутами регулярных перевозок, </w:t>
      </w:r>
      <w:r w:rsidR="005C7275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отвеча</w:t>
      </w:r>
      <w:r w:rsidR="005C7275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требованиям, установленным</w:t>
      </w:r>
      <w:r w:rsidR="005C7275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подпунктами 7.3.1 - 7.3.16  </w:t>
      </w:r>
      <w:r w:rsidR="005C7275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ОДМ 218.2.007-2011</w:t>
      </w:r>
      <w:r w:rsidR="005C7275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275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Отраслевой дорожный методический документ. Методические рекомендации по проектированию мероприятий по обеспечению доступа инвалидов к объектам дорожного хозяйства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изданным на основании распоряжения Росавтодора от </w:t>
      </w:r>
      <w:r w:rsidR="005C7275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C7275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2013 г.</w:t>
      </w:r>
      <w:r w:rsidR="005C7275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758-р. </w:t>
      </w:r>
    </w:p>
    <w:p w14:paraId="40C51FEF" w14:textId="64521D98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Доступность транспортных </w:t>
      </w:r>
      <w:r w:rsidR="005C7275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средств для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маломобильных групп населения.  </w:t>
      </w:r>
    </w:p>
    <w:p w14:paraId="6566EB90" w14:textId="3B9E19E4" w:rsidR="00B72270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Во всех транспортных средствах, используемых для осуществления перевозок пассажиров и багажа автомобильным транспортом по маршрутам регулярных перевозок, перевозчику рекомендуется обеспечить посадку и высадку, в том числе с использованием специальных подъемных устройств для пассажиров из числа инвалидов, не способных передвигаться самостоятельно, в соответствии с «</w:t>
      </w:r>
      <w:hyperlink r:id="rId5" w:history="1">
        <w:r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</w:t>
      </w:r>
      <w:r w:rsidR="00B72270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приказом Минтранса России от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01.12.</w:t>
      </w:r>
      <w:r w:rsidR="00B72270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2015 г. №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270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347.  </w:t>
      </w:r>
    </w:p>
    <w:p w14:paraId="2543FCF7" w14:textId="3B32D349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пассажирам возможности дистанционного (с использованием электронных способов и средств связи) получения информации относительно транспортных средств, используемых на конкретном муниципальном маршруте регулярных перевозок:</w:t>
      </w:r>
    </w:p>
    <w:p w14:paraId="3C4C62D4" w14:textId="77777777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соответствие/не соответствие для проезда маломобильных групп населения (низкий пол, дополнительные поручни, наличие подъемного механизма и т.д.);</w:t>
      </w:r>
    </w:p>
    <w:p w14:paraId="59782359" w14:textId="53225D83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возможность бронирования услуг службы социальных сопровождающих для осуществления маломобильными группами населения поездки, в случае функционирования в пределах Анучинского муниципального округа соответствующей службы.</w:t>
      </w:r>
    </w:p>
    <w:p w14:paraId="56867742" w14:textId="1508A410" w:rsidR="002D5728" w:rsidRPr="005F5AEB" w:rsidRDefault="002D5728" w:rsidP="005F5AEB">
      <w:pPr>
        <w:pStyle w:val="ConsPlusTitle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3.1.4. Ценовая доступность поездок по муниципальным маршрутам регулярных перевозок.</w:t>
      </w:r>
    </w:p>
    <w:p w14:paraId="13682292" w14:textId="3ECCD6E2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не превышать 7 % долю среднемесячных расходов пассажира на осуществление поездок автомобильным транспортом по муниципальным маршрутам регулярных перевозок на территории Анучинского муниципального округа от величины среднего арифметического взвешенного среднедушевого денежного дохода населения в Приморском крае. </w:t>
      </w:r>
    </w:p>
    <w:p w14:paraId="1D02FBDB" w14:textId="1B4B2590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Величину среднемесячных расходов пассажира на осуществление поездок автомобильным транспортом по маршрутам регулярных перевозок рекомендуется приравнивать к стоимости билета длительного пользования для проезда в автомобильном транспорте по маршрутам регулярных перевозок, предоставляющего право на неограниченное количество поездок в течение месяца, в случае если доля рейсов маршрутов регулярных перевозок по нерегулируемым тарифам в соответствующем муниципальном образовании составляет не более 25% от общего количества рейсов муниципальных маршрутов регулярных перевозок.</w:t>
      </w:r>
    </w:p>
    <w:p w14:paraId="404756F4" w14:textId="6113F4B2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отсутствия билетов длительного пользования для проезда в автомобильном транспорте по муниципальным маршрутам регулярных перевозок, предоставляющих право на неограниченное количество поездок в течение месяца, или превышения доли рейсов маршрутов регулярных перевозок по нерегулируемым тарифам значения в 25% от общего количества рейсов маршрутов регулярных перевозок, рекомендуется величину среднемесячных расходов пассажира на осуществление поездок автомобильным транспортом по муниципальным маршрутам регулярных перевозок в пределах </w:t>
      </w:r>
      <w:r w:rsidR="003E03BA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Анучинского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</w:t>
      </w:r>
      <w:r w:rsidR="003E03BA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круга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рассчитывать как стоимость количества поездок (в том числе пересадок как отдельных поездок), осуществляемых пассажиром на автомобильном транспорте по муниципальным маршрутам регулярных перевозок в соответствии с формулой:</w:t>
      </w:r>
      <w:r w:rsid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P = C * q,</w:t>
      </w:r>
      <w:r w:rsid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</w:p>
    <w:p w14:paraId="0BDF9C32" w14:textId="25FF98D6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C - средняя стоимость разового проезда на автомобильном транспорте при осуществлении перевозок пассажиров и багажа автомобильным транспортом по муниципальным маршрутам регулярных перевозок в рублях;</w:t>
      </w:r>
    </w:p>
    <w:p w14:paraId="1C77DD91" w14:textId="3F53477D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q - количество поездок (в том числе пересадок), осуществляемых пассажиром на автомобильном транспорте по муниципальным маршрутам регулярных перевозок</w:t>
      </w:r>
      <w:r w:rsidR="00853BCE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установленное в зависимости от численности населения муниципального образования.</w:t>
      </w:r>
    </w:p>
    <w:p w14:paraId="648C5F99" w14:textId="42F6D18C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Среднюю стоимость разового проезда на автомобильном транспорте при осуществлении перевозок пассажиров и багажа автомобильным транспортом по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муниципальным маршрутам регулярных перевозок рекомендуется рассчитывать по формуле:</w:t>
      </w:r>
    </w:p>
    <w:p w14:paraId="32BC2D2F" w14:textId="08193D8A" w:rsidR="002D5728" w:rsidRPr="005F5AEB" w:rsidRDefault="002D5728" w:rsidP="00D01FB2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noProof/>
          <w:color w:val="000000" w:themeColor="text1"/>
          <w:position w:val="-29"/>
          <w:sz w:val="24"/>
          <w:szCs w:val="24"/>
        </w:rPr>
        <w:drawing>
          <wp:inline distT="0" distB="0" distL="0" distR="0" wp14:anchorId="2ABE0304" wp14:editId="2A05CA2F">
            <wp:extent cx="3931285" cy="51816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1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</w:t>
      </w:r>
    </w:p>
    <w:p w14:paraId="781E2ACE" w14:textId="74CC4EE4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рег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рейсов муниципальных маршрутов регулярных перевозок пассажиров и багажа автомобильным транспортом по регулируемым тарифам;</w:t>
      </w:r>
    </w:p>
    <w:p w14:paraId="385D0CA9" w14:textId="38D0F360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рег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разового проезда на автомобильном транспорте при осуществлении перевозок пассажиров и багажа автомобильным транспортом по муниципальным маршрутам регулярных перевозок по регулируемым тарифам;</w:t>
      </w:r>
    </w:p>
    <w:p w14:paraId="64BB718E" w14:textId="77777777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нерn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рейсов муниципальных маршрутов регулярных перевозок пассажиров и багажа автомобильным транспортом по нерегулируемым тарифам по соответствующему тарифу;</w:t>
      </w:r>
    </w:p>
    <w:p w14:paraId="06003D57" w14:textId="77777777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нерn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разового проезда на автомобильном транспорте при осуществлении перевозок пассажиров и багажа автомобильным транспортом по муниципальным маршрутам регулярных перевозок по нерегулируемым тарифам по соответствующему тарифу.</w:t>
      </w:r>
    </w:p>
    <w:p w14:paraId="089CA415" w14:textId="11D1BF9B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Среднемесячное количество поездок на автомобильном транспорте при осуществлении перевозок пассажиров и багажа автомобильным транспортом по муниципальным маршрутам регулярных перевозок рекомендуется определять в зависимости от численности населения муниципального образования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5769"/>
      </w:tblGrid>
      <w:tr w:rsidR="005F5AEB" w:rsidRPr="005F5AEB" w14:paraId="10B5FAA3" w14:textId="77777777" w:rsidTr="002E7214">
        <w:tc>
          <w:tcPr>
            <w:tcW w:w="3302" w:type="dxa"/>
          </w:tcPr>
          <w:p w14:paraId="0F527FB5" w14:textId="32131E77" w:rsidR="002D5728" w:rsidRPr="005F5AEB" w:rsidRDefault="002D5728" w:rsidP="005F5A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133"/>
            <w:bookmarkEnd w:id="0"/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Численность населения муниципального образования</w:t>
            </w:r>
          </w:p>
        </w:tc>
        <w:tc>
          <w:tcPr>
            <w:tcW w:w="5769" w:type="dxa"/>
          </w:tcPr>
          <w:p w14:paraId="6AF9EAEA" w14:textId="77777777" w:rsidR="002D5728" w:rsidRPr="005F5AEB" w:rsidRDefault="002D5728" w:rsidP="005F5A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Среднемесячное количество поездок</w:t>
            </w:r>
          </w:p>
        </w:tc>
      </w:tr>
      <w:tr w:rsidR="005F5AEB" w:rsidRPr="005F5AEB" w14:paraId="7ABF7309" w14:textId="77777777" w:rsidTr="002E7214">
        <w:tc>
          <w:tcPr>
            <w:tcW w:w="3302" w:type="dxa"/>
          </w:tcPr>
          <w:p w14:paraId="305CFAC9" w14:textId="77777777" w:rsidR="002D5728" w:rsidRPr="005F5AEB" w:rsidRDefault="002D5728" w:rsidP="005F5A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100 000 человек</w:t>
            </w:r>
          </w:p>
        </w:tc>
        <w:tc>
          <w:tcPr>
            <w:tcW w:w="5769" w:type="dxa"/>
          </w:tcPr>
          <w:p w14:paraId="7A0DB401" w14:textId="77777777" w:rsidR="002D5728" w:rsidRPr="005F5AEB" w:rsidRDefault="002D5728" w:rsidP="005F5A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p w14:paraId="3B541F5D" w14:textId="77777777" w:rsidR="002D5728" w:rsidRPr="005F5AEB" w:rsidRDefault="002D5728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7E80D" w14:textId="50CE0270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E851F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Оснащенность остановочных пунктов. </w:t>
      </w:r>
    </w:p>
    <w:p w14:paraId="053E146A" w14:textId="4B5A9B78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остановочные пункты </w:t>
      </w:r>
      <w:r w:rsidR="00E851F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оснастить средствами зрительного информирования пассажиров с актуальной информацией и прочими элементами обустройства в соответствии с требованиями, установленными </w:t>
      </w:r>
      <w:hyperlink r:id="rId7" w:history="1">
        <w:r w:rsidR="00E851FC"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11</w:t>
        </w:r>
      </w:hyperlink>
      <w:r w:rsidR="00E851F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E851FC"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="00E851F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E851FC"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="00E851F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«Правил перевозок пассажиров и багажа автомобильным транспортом и городским наземным электрическим транспортом», утвержденных </w:t>
      </w:r>
      <w:hyperlink r:id="rId10" w:history="1">
        <w:r w:rsidR="00E851FC"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E851F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01.10.2020</w:t>
      </w:r>
      <w:r w:rsidR="00D01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1F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5F5AE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851F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1586.</w:t>
      </w:r>
    </w:p>
    <w:p w14:paraId="34D373ED" w14:textId="60116D96" w:rsidR="00E851FC" w:rsidRPr="005F5AEB" w:rsidRDefault="00E851FC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средствами зрительного информирования пассажиров понимаются справочно-информационные стенды и табло, размещенные на объектах транспортной инфраструктуры, а также в транспортных средствах, используемых для осуществления перевозок пассажиров и багажа автомобильным транспортом по </w:t>
      </w:r>
      <w:r w:rsidR="00D20A53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маршрутам регулярных перевозок, содержащие информацию о маршрутах регулярных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перевозок и их расписании.</w:t>
      </w:r>
    </w:p>
    <w:p w14:paraId="0D6408FF" w14:textId="51B9E764" w:rsidR="00D20A53" w:rsidRPr="005F5AEB" w:rsidRDefault="00E851FC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Для остановочных пунктов автобусов в пригородном сообщении рекомендуется предусмотреть защитные средства от атмосферных осадков вне зависимости от количества пассажиров, отправляемых с остановочных пунктов</w:t>
      </w:r>
      <w:r w:rsidR="00D20A53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остановочные пункты, обеспечивающие дополнительно ветрозащиту от преобладающих в зимний период направлений ветра.</w:t>
      </w:r>
    </w:p>
    <w:p w14:paraId="13A42E28" w14:textId="77777777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Надежность. </w:t>
      </w:r>
    </w:p>
    <w:p w14:paraId="1C8B8202" w14:textId="25BF2448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Надежность представляет собой характеристику качества транспортного обслуживания населения, выраженную в стабильности получения услуг по перевозке пассажиров и багажа автомобильным транспортом по муниципальным маршрутам регулярных перевозок </w:t>
      </w:r>
      <w:r w:rsidR="00D20A53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Анучинского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и предсказуемости уровня их качества. </w:t>
      </w:r>
    </w:p>
    <w:p w14:paraId="2F075986" w14:textId="77777777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3.2.1. Соблюдение расписания маршрутов регулярных перевозок.</w:t>
      </w:r>
    </w:p>
    <w:p w14:paraId="48023881" w14:textId="77777777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Отправление каждого рейса маршрута регулярных перевозок от каждого остановочного пункта осуществляется в соответствии с установленным расписанием либо в пределах двух минут от указанного в расписании времени. Количество рейсов регулярных перевозок, осуществленных с опозданием свыше двух минут, не превышает 15% от общего количества рейсов маршрутов регулярных перевозок.</w:t>
      </w:r>
    </w:p>
    <w:p w14:paraId="183E8A00" w14:textId="77777777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Комфортность. </w:t>
      </w:r>
    </w:p>
    <w:p w14:paraId="3240F360" w14:textId="30DFAEB5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комфортностью понимается характеристика качества транспортного обслуживания населения, выраженная в уровне удобства пользования услугами по перевозке пассажиров и багажа автомобильным транспортом по муниципальным маршрутам регулярных перевозок, в том числе отсутствии физиологического и психологического дискомфорта для пассажиров в процессе потребления услуги. </w:t>
      </w:r>
    </w:p>
    <w:p w14:paraId="00C56765" w14:textId="77777777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Оснащенность транспортных средств средствами информирования пассажиров. </w:t>
      </w:r>
    </w:p>
    <w:p w14:paraId="7B0923D2" w14:textId="6E0B173E" w:rsidR="005F5AEB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транспортные средства, используемые для осуществления перевозок пассажиров и багажа автомобильным транспортом по маршрутам регулярных перевозок </w:t>
      </w:r>
      <w:r w:rsidR="00D20A53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анучинского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оснащаются средствами информирования пассажиров в соответствии с </w:t>
      </w:r>
      <w:hyperlink r:id="rId11" w:history="1">
        <w:r w:rsidR="00440C2A"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18</w:t>
        </w:r>
      </w:hyperlink>
      <w:r w:rsidR="00440C2A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2" w:history="1">
        <w:r w:rsidR="00440C2A"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="00440C2A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3" w:history="1">
        <w:r w:rsidR="00440C2A"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«а</w:t>
        </w:r>
      </w:hyperlink>
      <w:r w:rsidR="00440C2A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hyperlink r:id="rId14" w:history="1">
        <w:r w:rsidR="00440C2A"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«в» пункта 24</w:t>
        </w:r>
      </w:hyperlink>
      <w:r w:rsidR="00440C2A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AEB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40C2A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Правил перевозок пассажиров и багажа автомобильным транспортом и городским наземным электрическим транспортом</w:t>
      </w:r>
      <w:r w:rsidR="005F5AEB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утвержденных </w:t>
      </w:r>
      <w:hyperlink r:id="rId15" w:history="1">
        <w:r w:rsidR="005F5AEB"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5F5AEB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01.10.2020</w:t>
      </w:r>
      <w:r w:rsidR="00D01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AEB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5F5AE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F5AEB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1586.</w:t>
      </w:r>
    </w:p>
    <w:p w14:paraId="4DD49ED0" w14:textId="15F9B7E0" w:rsidR="00440C2A" w:rsidRPr="005F5AEB" w:rsidRDefault="00440C2A" w:rsidP="005F5AEB">
      <w:pPr>
        <w:pStyle w:val="ConsPlusTitle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3.3.2. Оснащенность транспортных средств системой безналичной оплаты проезда.</w:t>
      </w:r>
    </w:p>
    <w:p w14:paraId="70DD8014" w14:textId="70D4276F" w:rsidR="00440C2A" w:rsidRPr="005F5AEB" w:rsidRDefault="00440C2A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С 01.01.2022 г. рекомендуется обеспечить оснащение всех транспортных средств, используемых для осуществления перевозок пассажиров и багажа автомобильным транспортом по маршрутам регулярных перевозок системой безналичной оплаты проезда.</w:t>
      </w:r>
    </w:p>
    <w:p w14:paraId="7C877C64" w14:textId="77777777" w:rsidR="00440C2A" w:rsidRPr="005F5AEB" w:rsidRDefault="00440C2A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Рекомендуемый перечень возможностей, предоставляемых пассажирам посредством системы безналичной оплаты проезда:</w:t>
      </w:r>
    </w:p>
    <w:p w14:paraId="74BC15B7" w14:textId="56822745" w:rsidR="00440C2A" w:rsidRPr="005F5AEB" w:rsidRDefault="00440C2A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использование билетов, подтверждающих заключение договора перевозки между перевозчиком и пассажиром, оформленных в электронном виде и приобретенных посредством электронного инструмента оплаты, включая банковские бесконтактные карты и электронные (транспортные) карты, в том числе выпущенные в смартфонах (далее – «единый билет») с различными способами идентификации и аутентификации (NFC, QR-коды, Face ID).</w:t>
      </w:r>
    </w:p>
    <w:p w14:paraId="6E9A0464" w14:textId="77777777" w:rsidR="00440C2A" w:rsidRPr="005F5AEB" w:rsidRDefault="00440C2A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б) совершение комбинированной и мультимодальной поездки;</w:t>
      </w:r>
    </w:p>
    <w:p w14:paraId="25A7545C" w14:textId="02E8003B" w:rsidR="00440C2A" w:rsidRPr="005F5AEB" w:rsidRDefault="00440C2A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в) оплата (регистрация) проезда с применением льготных тарифов для категорий граждан, имеющих право на льготный проезд по маршрутам регулярных перевозок автомобильным транспортом в соответствии с федеральным законодательством, а также с учетом региональных и местных льгот, в том числе в течение ограниченного периода времени (например, в течение конкретного нерабочего праздничного дня);</w:t>
      </w:r>
    </w:p>
    <w:p w14:paraId="1F5C13C8" w14:textId="77777777" w:rsidR="00440C2A" w:rsidRPr="005F5AEB" w:rsidRDefault="00440C2A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г) получение информации в электронной форме о совершенных пассажирами поездках, включая дату, время, стоимость проезда;</w:t>
      </w:r>
    </w:p>
    <w:p w14:paraId="2A6FA8A3" w14:textId="5BFD5879" w:rsidR="00440C2A" w:rsidRPr="005F5AEB" w:rsidRDefault="00440C2A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д) приобретение «единого билета» бесконтактно и удаленно - посредством информационно-телекоммуникационной сети «Интернет»;</w:t>
      </w:r>
    </w:p>
    <w:p w14:paraId="18A54BE9" w14:textId="77777777" w:rsidR="00440C2A" w:rsidRPr="005F5AEB" w:rsidRDefault="00440C2A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е) использование различных пересадочных тарифов, в том числе между различными видами общественного транспорта;</w:t>
      </w:r>
    </w:p>
    <w:p w14:paraId="185DE331" w14:textId="77777777" w:rsidR="00440C2A" w:rsidRPr="005F5AEB" w:rsidRDefault="00440C2A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ж) использование тарифов по времени действия, количеству поездок, зональных тарифов;</w:t>
      </w:r>
    </w:p>
    <w:p w14:paraId="64E19575" w14:textId="7DD708C0" w:rsidR="00440C2A" w:rsidRPr="005F5AEB" w:rsidRDefault="00440C2A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з) получение «скидки» при оплате проезда (и провоза багажа) безналичным способом.</w:t>
      </w:r>
    </w:p>
    <w:p w14:paraId="47B7B7E3" w14:textId="4AA866EF" w:rsidR="00B72270" w:rsidRPr="005F5AEB" w:rsidRDefault="00B72270" w:rsidP="005F5AEB">
      <w:pPr>
        <w:shd w:val="clear" w:color="auto" w:fill="FFFFFF"/>
        <w:spacing w:after="0" w:line="36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440C2A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Температура в салоне транспортных средств. </w:t>
      </w:r>
    </w:p>
    <w:p w14:paraId="427BED93" w14:textId="71838008" w:rsidR="00440C2A" w:rsidRPr="005F5AEB" w:rsidRDefault="00440C2A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 оборудовать все транспортные средства, используемые для осуществления перевозок пассажиров и багажа автомобильным транспортом по маршрутам регулярных перевозок, системами отопления и кондиционирования воздуха, настроенными на поддержание комфортной температуры в салоне транспортного средства в любое время года. Температурный режим: не менее 12 градусов Цельсия при среднесуточной температуре наружного воздуха ниже 5 градусов Цельсия, не более 25 градусов Цельсия при среднесуточной температуре наружного воздуха выше 20 градусов Цельсия.</w:t>
      </w:r>
    </w:p>
    <w:p w14:paraId="3EC7BF4C" w14:textId="5FB82609" w:rsidR="00CF6D81" w:rsidRPr="005F5AEB" w:rsidRDefault="00CF6D81" w:rsidP="005F5AEB">
      <w:pPr>
        <w:pStyle w:val="ConsPlusTitle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3.3.4. Соблюдение норм вместимости</w:t>
      </w:r>
      <w:r w:rsidR="005F5AEB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.</w:t>
      </w:r>
    </w:p>
    <w:p w14:paraId="1DAE5808" w14:textId="39B3E6FD" w:rsidR="00CF6D81" w:rsidRPr="005F5AEB" w:rsidRDefault="00CF6D81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Рекомендуемая фактическая наполненность транспортного средства, используемого для осуществления перевозок пассажиров и багажа автомобильным транспортом по муниципальным маршрутам регулярных перевозок, составляет не более трех человек на 1 кв. м свободной площади пола салона транспортного средства, предусмотренной для размещения стоящих пассажиров. </w:t>
      </w:r>
    </w:p>
    <w:p w14:paraId="30A4F38B" w14:textId="3698089A" w:rsidR="00CF6D81" w:rsidRPr="005F5AEB" w:rsidRDefault="00CF6D81" w:rsidP="005F5AEB">
      <w:pPr>
        <w:pStyle w:val="ConsPlusTitle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bookmarkStart w:id="1" w:name="P202"/>
      <w:bookmarkEnd w:id="1"/>
      <w:r w:rsidRPr="005F5AEB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3.3.5. Количество пересадок</w:t>
      </w:r>
      <w:r w:rsidR="005F5AEB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.</w:t>
      </w:r>
    </w:p>
    <w:p w14:paraId="29F6CE4E" w14:textId="0519AB3E" w:rsidR="00CF6D81" w:rsidRPr="005F5AEB" w:rsidRDefault="00CF6D81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Рекомендуемое общее количество пересадок, осуществляемых пассажиром в целях перемещения в любую точку муниципального образования, при использовании 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муниципальных маршрутов регулярных перевозок составляет не более одной. </w:t>
      </w:r>
    </w:p>
    <w:p w14:paraId="648FDAC2" w14:textId="018ED3EA" w:rsidR="00CF6D81" w:rsidRPr="005F5AEB" w:rsidRDefault="00CF6D81" w:rsidP="005F5AEB">
      <w:pPr>
        <w:pStyle w:val="ConsPlusTitle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3.3.6. Экологичность</w:t>
      </w:r>
      <w:r w:rsidR="005F5AEB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.</w:t>
      </w:r>
    </w:p>
    <w:p w14:paraId="7DC83F21" w14:textId="77777777" w:rsidR="00CF6D81" w:rsidRPr="005F5AEB" w:rsidRDefault="00CF6D81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перевозок, рекомендуется отнести к экологическому классу ЕВРО-4 и выше.</w:t>
      </w:r>
    </w:p>
    <w:p w14:paraId="101953FF" w14:textId="5F6474EC" w:rsidR="00CF6D81" w:rsidRPr="005F5AEB" w:rsidRDefault="00CF6D81" w:rsidP="005F5AEB">
      <w:pPr>
        <w:pStyle w:val="ConsPlusTitle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3.3.7. Превышение установленного заводом-производителем срока службы транспортного средства</w:t>
      </w:r>
      <w:r w:rsidR="005F5AEB" w:rsidRPr="005F5AEB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.</w:t>
      </w:r>
    </w:p>
    <w:p w14:paraId="7B07855E" w14:textId="18F4657E" w:rsidR="00CF6D81" w:rsidRPr="005F5AEB" w:rsidRDefault="00CF6D81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предусмотреть отнесение всех транспортных средств, используемых для осуществления перевозок пассажиров и багажа автомобильным транспортом по маршрутам регулярных перевозок, к транспортным средствам, у которых не превышен установленный срок службы. Информация о сроке службы приводится в сопутствующей документации на транспортное средство. В случае, если завод-производитель не указал срок службы, то в соответствии со </w:t>
      </w:r>
      <w:hyperlink r:id="rId16" w:history="1">
        <w:r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</w:t>
        </w:r>
      </w:hyperlink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«О защите прав потребителей», его рекомендуется принимать равным 10 годам со дня передачи транспортного средства потребителю.</w:t>
      </w:r>
    </w:p>
    <w:p w14:paraId="068C5DA7" w14:textId="4DF9C622" w:rsidR="00CF6D81" w:rsidRPr="005F5AEB" w:rsidRDefault="00CF6D81" w:rsidP="005F5AEB">
      <w:pPr>
        <w:pStyle w:val="ConsPlusTitle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3.3.8. Система информирования пассажиров.</w:t>
      </w:r>
    </w:p>
    <w:p w14:paraId="51F172F5" w14:textId="77777777" w:rsidR="00CF6D81" w:rsidRPr="005F5AEB" w:rsidRDefault="00CF6D81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Начиная с 1 января 2022 г. рекомендуется обеспечить предоставление пассажирам возможности:</w:t>
      </w:r>
    </w:p>
    <w:p w14:paraId="36D4100C" w14:textId="548F83CB" w:rsidR="00CF6D81" w:rsidRPr="005F5AEB" w:rsidRDefault="00CF6D81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построения маршрута; </w:t>
      </w:r>
    </w:p>
    <w:p w14:paraId="00787D8C" w14:textId="0AAD334B" w:rsidR="00CF6D81" w:rsidRPr="005F5AEB" w:rsidRDefault="00CF6D81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б) отслеживания движения транспортных средств, используемых для осуществления перевозок пассажиров и багажа автомобильным транспортом по маршрутам регулярных перевозок, в режиме реального времени («онлайн»).</w:t>
      </w:r>
    </w:p>
    <w:p w14:paraId="3B6D4896" w14:textId="4333A6EC" w:rsidR="005E22AC" w:rsidRPr="005F5AEB" w:rsidRDefault="00CF6D81" w:rsidP="005F5A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28"/>
      <w:bookmarkEnd w:id="2"/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Оценку соответствия </w:t>
      </w:r>
      <w:r w:rsidR="005F5AE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тандарту рекомендуется проводить </w:t>
      </w:r>
      <w:r w:rsidR="005E22A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w:anchor="P245" w:history="1">
        <w:r w:rsidR="005E22AC"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="005E22A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(приложение) к «Социальному </w:t>
      </w:r>
      <w:hyperlink w:anchor="P28" w:history="1">
        <w:r w:rsidR="005E22AC"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стандарт</w:t>
        </w:r>
      </w:hyperlink>
      <w:r w:rsidR="005E22A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транспортом», утвержденного распоряжением Министерства транспорта РФ от 31 января 2017 № НА-19-р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опросов населения об уровне удовлетворенности качеством услуг по перевозке пассажиров и багажа автомобильным транспортом</w:t>
      </w:r>
      <w:r w:rsidR="005E22A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9CDFA0" w14:textId="1769FB03" w:rsidR="00D5741C" w:rsidRPr="00B26DEC" w:rsidRDefault="00CF6D81" w:rsidP="00D01F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Начиная с </w:t>
      </w:r>
      <w:r w:rsidR="005E22A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01.01.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г. рекомендуется оценку соответствия требованиям </w:t>
      </w:r>
      <w:r w:rsidR="005F5AE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тандарта, установленную </w:t>
      </w:r>
      <w:hyperlink w:anchor="P228" w:history="1">
        <w:r w:rsidRPr="005F5AE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</w:t>
        </w:r>
      </w:hyperlink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AE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тандарта, проводить с учетом использования электронных способов и средств связи путем получения </w:t>
      </w:r>
      <w:r w:rsidR="005E22A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обратной связи</w:t>
      </w:r>
      <w:r w:rsidR="005E22AC"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F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(отзывов) от пассажиров.</w:t>
      </w:r>
    </w:p>
    <w:sectPr w:rsidR="00D5741C" w:rsidRPr="00B26DEC" w:rsidSect="00EF12E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3"/>
    <w:rsid w:val="000232B6"/>
    <w:rsid w:val="00051DC0"/>
    <w:rsid w:val="000543D0"/>
    <w:rsid w:val="001676EC"/>
    <w:rsid w:val="001A3C4B"/>
    <w:rsid w:val="001B008F"/>
    <w:rsid w:val="002705B3"/>
    <w:rsid w:val="002D5728"/>
    <w:rsid w:val="002E33B9"/>
    <w:rsid w:val="00341D16"/>
    <w:rsid w:val="003A2877"/>
    <w:rsid w:val="003D7034"/>
    <w:rsid w:val="003E03BA"/>
    <w:rsid w:val="004227E8"/>
    <w:rsid w:val="0043201A"/>
    <w:rsid w:val="00440C2A"/>
    <w:rsid w:val="004473B6"/>
    <w:rsid w:val="00455BBC"/>
    <w:rsid w:val="00497999"/>
    <w:rsid w:val="00542E6A"/>
    <w:rsid w:val="0055445C"/>
    <w:rsid w:val="005A609E"/>
    <w:rsid w:val="005C7275"/>
    <w:rsid w:val="005E22AC"/>
    <w:rsid w:val="005F5AEB"/>
    <w:rsid w:val="006160C1"/>
    <w:rsid w:val="006474F8"/>
    <w:rsid w:val="006B67D7"/>
    <w:rsid w:val="006D1FF2"/>
    <w:rsid w:val="00751643"/>
    <w:rsid w:val="00762D5D"/>
    <w:rsid w:val="007E2B8C"/>
    <w:rsid w:val="00853BCE"/>
    <w:rsid w:val="008D5483"/>
    <w:rsid w:val="00915515"/>
    <w:rsid w:val="00953C57"/>
    <w:rsid w:val="009E4473"/>
    <w:rsid w:val="00AD4766"/>
    <w:rsid w:val="00B011AC"/>
    <w:rsid w:val="00B26DEC"/>
    <w:rsid w:val="00B310D4"/>
    <w:rsid w:val="00B72270"/>
    <w:rsid w:val="00B97290"/>
    <w:rsid w:val="00BA3D9A"/>
    <w:rsid w:val="00BB15A7"/>
    <w:rsid w:val="00BF5399"/>
    <w:rsid w:val="00C700EB"/>
    <w:rsid w:val="00C93D26"/>
    <w:rsid w:val="00CF6D81"/>
    <w:rsid w:val="00D01FB2"/>
    <w:rsid w:val="00D20A53"/>
    <w:rsid w:val="00D5741C"/>
    <w:rsid w:val="00E54627"/>
    <w:rsid w:val="00E851FC"/>
    <w:rsid w:val="00E94F7B"/>
    <w:rsid w:val="00EF12E8"/>
    <w:rsid w:val="00F50FCD"/>
    <w:rsid w:val="00F602E0"/>
    <w:rsid w:val="00FA462B"/>
    <w:rsid w:val="00F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58B7"/>
  <w15:chartTrackingRefBased/>
  <w15:docId w15:val="{98A1F092-BBA6-4ED9-979A-B0821EA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1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15515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9155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link w:val="a5"/>
    <w:qFormat/>
    <w:rsid w:val="00915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link w:val="a4"/>
    <w:rsid w:val="00915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694A679284192B6CD21AC2625DD4D868ED7A17753F1C7979347659F8E43984B39C129BD7301EE82E516EE688B9E7286C3AE2523C7E698P8gFF" TargetMode="External"/><Relationship Id="rId13" Type="http://schemas.openxmlformats.org/officeDocument/2006/relationships/hyperlink" Target="consultantplus://offline/ref=E6F694A679284192B6CD21AC2625DD4D868ED7A17753F1C7979347659F8E43984B39C129BD7301EC86E516EE688B9E7286C3AE2523C7E698P8gF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F694A679284192B6CD21AC2625DD4D868ED7A17753F1C7979347659F8E43984B39C129BD7301E984E516EE688B9E7286C3AE2523C7E698P8gFF" TargetMode="External"/><Relationship Id="rId12" Type="http://schemas.openxmlformats.org/officeDocument/2006/relationships/hyperlink" Target="consultantplus://offline/ref=E6F694A679284192B6CD21AC2625DD4D868ED7A17753F1C7979347659F8E43984B39C129BD7301EF81E516EE688B9E7286C3AE2523C7E698P8gF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F694A679284192B6CD21AC2625DD4D8680D7AC7B5EF1C7979347659F8E43984B39C129BD7301E98EE516EE688B9E7286C3AE2523C7E698P8gFF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E6F694A679284192B6CD21AC2625DD4D868ED7A17753F1C7979347659F8E43984B39C129BD7301EF85E516EE688B9E7286C3AE2523C7E698P8gFF" TargetMode="External"/><Relationship Id="rId5" Type="http://schemas.openxmlformats.org/officeDocument/2006/relationships/hyperlink" Target="consultantplus://offline/ref=E6F694A679284192B6CD21AC2625DD4D848ED3AF755FF1C7979347659F8E43984B39C129BD7301EB86E516EE688B9E7286C3AE2523C7E698P8gFF" TargetMode="External"/><Relationship Id="rId15" Type="http://schemas.openxmlformats.org/officeDocument/2006/relationships/hyperlink" Target="consultantplus://offline/ref=E6F694A679284192B6CD21AC2625DD4D868ED7A17753F1C7979347659F8E439859399925BF751FEB86F040BF2EPDgFF" TargetMode="External"/><Relationship Id="rId10" Type="http://schemas.openxmlformats.org/officeDocument/2006/relationships/hyperlink" Target="consultantplus://offline/ref=E6F694A679284192B6CD21AC2625DD4D868ED7A17753F1C7979347659F8E439859399925BF751FEB86F040BF2EPDg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6F694A679284192B6CD21AC2625DD4D868ED7A17753F1C7979347659F8E43984B39C129BD7301EE8EE516EE688B9E7286C3AE2523C7E698P8gFF" TargetMode="External"/><Relationship Id="rId14" Type="http://schemas.openxmlformats.org/officeDocument/2006/relationships/hyperlink" Target="consultantplus://offline/ref=E6F694A679284192B6CD21AC2625DD4D868ED7A17753F1C7979347659F8E43984B39C129BD7301EC84E516EE688B9E7286C3AE2523C7E698P8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Ольга В. Бурдейная</cp:lastModifiedBy>
  <cp:revision>6</cp:revision>
  <dcterms:created xsi:type="dcterms:W3CDTF">2021-10-26T06:04:00Z</dcterms:created>
  <dcterms:modified xsi:type="dcterms:W3CDTF">2021-11-17T02:08:00Z</dcterms:modified>
</cp:coreProperties>
</file>