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962650" cy="3982720"/>
            <wp:effectExtent l="0" t="0" r="0" b="17780"/>
            <wp:docPr id="1" name="Изображение 1" descr="Информирование по соблюдению обязательных требований законодательства, оценка соблюдения которых является предметом муниципального контроля на автомобильном транспорте, городском наземном электрическом транспорте и в дорожном хозяй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Информирование по соблюдению обязательных требований законодательства, оценка соблюдения которых является предметом муниципального контроля на автомобильном транспорте, городском наземном электрическом транспорте и в дорожном хозяйстве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982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Муниципальный контроль на автомобильном транспорте, городском наземном электрическом транспорте и в дорожном хозяйстве на территории Воскресенск</w:t>
      </w:r>
      <w:bookmarkStart w:id="0" w:name="_GoBack"/>
      <w:bookmarkEnd w:id="0"/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ого городского округа осуществляется отделом муниципальных контролей Администрации городского округа Воскресенск Московской области.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Перечень уполномоченных должностных лиц утверждается распоряжением Администрации городского округа Воскресенск.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Предметом муниципального контроля является соблюдение юридическими лицами, индивидуальными предпринимателями и физическими лицами обязательных требований, предусмотренных Федеральными законами от 08.11.2007 №259-ФЗ "Устав автомобильного транспорта и городского наземного электрического транспорта" и от 08.11.2007 №257-ФЗ"Об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Федерации":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Определение основ функционирования автомобильных дорог, их использования в интересах пользователей автомобильными дорогами, собственников автомобильных дорог, обеспечение сохранности и развития автомобильных дорог, улучшение технического состояния, а также содействие внедрению перспективных технологий в области дорожной деятельности и применению национальных стандартов Российской Федерации в указанной области используются при осуществлении деятельности в отношении автомобильных дорог местного значения на территории Воскресенского городского округа.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Автомобильными дорогами общего пользования местного значения являются автомобильные дороги общего пользования в границах населенного пункта городского округа Воскресенск, за исключением автомобильных дорог общего пользования федерального, регионального или межмуниципального значения, частных автомобильных дорог.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Объектами муниципального контроля являются: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1) в рамках пункта 1 части 1 статьи 16 Федерального закона от 31.07.2020 № 248-ФЗ «О государственном контроле (надзоре) и муниципальном контроле в Российской Федерации» (далее - Федеральный закон № 248-ФЗ):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-деятельность, действия (бездействие) контролируемых лиц, в рамках которых должны соблюдаться обязательные требования к осуществлению работ по капитальному ремонту, ремонту и содержанию автомобильных дорог общего пользования местного значения и искусственных дорожных сооружений на них в части обеспечения сохранности автомобильных дорог;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-деятельность, действия (бездействие) контролируемых лиц,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-действия (бездействие) контролируемых лиц, в рамках которых должны соблюдаться обязательные требования к осуществлению регулярных перевозок по муниципальным маршрутам, не относящиеся к предмету федерального государственного контроля (надзора) на ко п ия ВЕРНА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2) в рамках пункта 2 части 1 статьи 16 Федерального закона № 248-ФЗ: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-дорожно-строительные материалы, указанные в приложении 1 к техническому регламенту Таможенного союза «Безопасность автомобильных дорог» (ТР ТС 014/2011);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-дорожно-строительные изделия, указанные в приложении 2 к техническому регламенту Таможенного союза «Безопасность автомобильных дорог» (ТР ТС 014/2011);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3) в рамках пункта 3 части 1 статьи 16 Федерального закона № 248-ФЗ: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-автомобильная дорога общего пользования муниципального значения Московской области и искусственные дорожные сооружения на ней;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-объекты дорожного сервиса, размещенные в полосах отвода и (или) придорожных полосах автомобильных дорог общего пользования местного значения Московской области;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-примыкания к автомобильным дорогам общего пользования местного значения, в том числе примыкания к объектам дорожного сервиса;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-придорожные полосы и полосы отвода автомобильных дорог общего пользования местного значения;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-транспортное средство, используемое контролируемыми лицами для осуществления перевозок по муниципальным маршрутам регулярных перевозок. 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Муниципальный контроль на автомобильном транспорте, городском наземном электрическом транспорте и в дорожном хозяйстве осуществляется в виде проведения профилактических мероприятий и контрольных (надзорных) мероприятий.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могут проводиться следующие виды профилактических мероприятий: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1)информирование;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2)обобщение правоприменительной практики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3) консультирование;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4) объявление предостережения;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5) профилактический визит.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Муниципальный контроль осуществляется посредством проведения следующих контрольных (надзорных) мероприятий: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1) инспекционный визит в порядке, предусмотренном статьей 70 Федерального закона № 248-ФЗ;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2) выездная проверка, в порядке, предусмотренном статьей 73 Федерального закона № 248-ФЗ;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3) документарная проверка в порядке, предусмотренном статьей 72 Федерального закона № 248-ФЗ.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Вышеуказанные контрольные (надзорные) мероприятия, проводятся в форме плановых и внеплановых мероприятий.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Без взаимодействия с контролируемым лицом проводятся следующие контрольные (надзорные) мероприятия: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1) выездное обследование;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2) наблюдение за соблюдением обязательных требований.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450" w:lineRule="atLeast"/>
        <w:ind w:left="0" w:right="0" w:firstLine="0"/>
        <w:jc w:val="both"/>
        <w:rPr>
          <w:rFonts w:hint="default" w:ascii="Times New Roman" w:hAnsi="Times New Roman" w:eastAsia="Arial" w:cs="Times New Roman"/>
          <w:b/>
          <w:bCs/>
          <w:caps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bCs/>
          <w:caps/>
          <w:color w:val="1C1C1C"/>
          <w:spacing w:val="0"/>
          <w:sz w:val="28"/>
          <w:szCs w:val="28"/>
          <w:shd w:val="clear" w:fill="FFFFFF"/>
        </w:rPr>
        <w:t>ПОРЯДОК ИСПОЛНЕНИЯ МУНИЦИПАЛЬНОЙ ФУНКЦИИ ПО ОСУЩЕСТВЛЕНИЮ МУНИЦИПАЛЬНОГО КОНТРОЛЯ НА АВТОМОБИЛЬНОМ ТРАНСПОРТЕ, ГОРОДСКОМ НАЗЕМНОМ ЭЛЕКТРИЧЕСКОМ ТРАНСПОРТЕ И В ДОРОЖНОМ ХОЗЯЙСТВЕ НА ТЕРРИТОРИИ ВОСКРЕСЕНСКОГО ГОРОДСКОГО ОКРУГА РЕГЛАМЕНТИРОВАН РЕШЕНИЕМ </w:t>
      </w:r>
      <w:r>
        <w:rPr>
          <w:rFonts w:hint="default" w:ascii="Times New Roman" w:hAnsi="Times New Roman" w:eastAsia="Arial" w:cs="Times New Roman"/>
          <w:b/>
          <w:bCs/>
          <w:caps/>
          <w:color w:val="157FC4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Arial" w:cs="Times New Roman"/>
          <w:b/>
          <w:bCs/>
          <w:caps/>
          <w:color w:val="157FC4"/>
          <w:spacing w:val="0"/>
          <w:sz w:val="28"/>
          <w:szCs w:val="28"/>
          <w:u w:val="none"/>
          <w:shd w:val="clear" w:fill="FFFFFF"/>
        </w:rPr>
        <w:instrText xml:space="preserve"> HYPERLINK "https://vos-mo.ru/regulatory/65722/" \t "https://vos-mo.ru/about/info/news/339/215120/_blank" </w:instrText>
      </w:r>
      <w:r>
        <w:rPr>
          <w:rFonts w:hint="default" w:ascii="Times New Roman" w:hAnsi="Times New Roman" w:eastAsia="Arial" w:cs="Times New Roman"/>
          <w:b/>
          <w:bCs/>
          <w:caps/>
          <w:color w:val="157FC4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Arial" w:cs="Times New Roman"/>
          <w:b/>
          <w:bCs/>
          <w:caps/>
          <w:color w:val="157FC4"/>
          <w:spacing w:val="0"/>
          <w:sz w:val="28"/>
          <w:szCs w:val="28"/>
          <w:u w:val="none"/>
          <w:shd w:val="clear" w:fill="FFFFFF"/>
        </w:rPr>
        <w:t>СОВЕТА ДЕПУТАТОВ ОТ 21.10.2021 №423/51 "ОБ УТВЕРЖДЕНИИ ПОЛОЖЕНИЯ О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ВОСКРЕСЕНСК МОСКОВСКОЙ ОБЛАСТИ"</w:t>
      </w:r>
      <w:r>
        <w:rPr>
          <w:rFonts w:hint="default" w:ascii="Times New Roman" w:hAnsi="Times New Roman" w:eastAsia="Arial" w:cs="Times New Roman"/>
          <w:b/>
          <w:bCs/>
          <w:caps/>
          <w:color w:val="157FC4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Arial" w:cs="Times New Roman"/>
          <w:b/>
          <w:bCs/>
          <w:caps/>
          <w:color w:val="1C1C1C"/>
          <w:spacing w:val="0"/>
          <w:sz w:val="28"/>
          <w:szCs w:val="28"/>
          <w:shd w:val="clear" w:fill="FFFFFF"/>
        </w:rPr>
        <w:t>.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Общие требования к проведению контрольных мероприятий установлены Федеральным законом от 31.07.2020 г. № 248-ФЗ.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Капитальный ремонт автомобильных дорог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Классификация работ по капитальному ремонту 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 Классификация утверждена Приказом Минтранса России от 16.11.2012 №402 "Об утверждении Классификации работ по капитальному ремонту, ремонту и содержанию автомобильных дорог" (далее – Классификация).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Классификация распространяется на автомобильные дороги, расположенные, в том числе на территории муниципального образования.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Классификация устанавливает состав и виды работ, выполняемых при капитальном ремонте, ремонте и содержании автомобильных дорог и предназначена для использования при планировании объемов дорожных работ, в том числе при их проектировании и формировании программ дорожных работ на краткосрочный и среднесрочный периоды.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При проведении капитального ремонта участка автомобильной дороги и (или) дорожных сооружений могут выполняться отдельные работы по ремонту и содержанию элементов автомобильной дороги и (или) дорожных сооружений, состояние которых не требует капитального ремонта, если указанные работы необходимы для приведения ремонтируемого участка в надлежащее техническое состояние.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Работы по ремонту дорожных покрытий на искусственных дорожных сооружениях могут выполняться одновременно с работами по ремонту дорожных покрытий на прилегающих участках автомобильных дорог.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 случаях реконструкции,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реконструкции, капитального ремонта и о возможных путях объезда.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Содержание автомобильных дорог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Содержание автомобильных дорог осуществляется в соответствии с требованиями технического регламента Таможенного союза "Безопасность автомобильных дорог, принятого Решением Комиссии Таможенного союза от 18.10.2011 №827,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Порядок содержания автомобильных дорог устанавливается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Классификация работ по содержанию 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 в порядке, утвержденном Приказом Минтранса России от 07.08.2020 №288 "О порядке проведения оценки технического состояния автомобильных дорог", проводится оценка технического состояния автомобильных дорог.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Ремонт автомобильных дорог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 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настоящей статьей.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Порядок ремонта автомобильных дорог устанавливается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Классификация работ по ремонту 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 и возможных путях объезда.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Полоса отвода автомобильных дорог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Границы полосы отвода автомобильной дороги определяются на основании документации по планировке территории.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 границах полосы отвода автомобильной дороги, за исключением случаев, предусмотренных Федеральным законом 08.11.2007 №257-ФЗ"Об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запрещаются: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Земельные участки в границах полосы отвода автомобильной дороги, предназначенные для размещения объектов дорожного сервиса, для установки и эксплуатации рекламных конструкций, могут предоставляться гражданам или юридическим лицам для размещения таких объектов. В отношении земельных участков в границах полосы отвода автомобильной дороги, предназначенных для размещения объектов дорожного сервиса, для установки и эксплуатации рекламных конструкций, допускается установление частных сервитутов в порядке, установленном гражданским законодательством и земельным законодательством.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Правила перевозок пассажиров и багажа, грузов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Правительство Российской Федерации утверждает правила перевозок пассажиров и багажа автомобильным транспортом и городским наземным электрическим транспортом, а также правила перевозок грузов автомобильным транспортом.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Правила перевозок пассажиров и багажа автомобильным транспортом и городским наземным электрическим транспортом представляют собой нормативные правовые акты, регулирующие порядок организации различных видов перевозок пассажиров и багажа, а также условия перевозок пассажиров и багажа и предоставления транспортных средств для таких перевозок.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Постановлением Правительства Российской Федерации от 01.10.2020 №1586 "Об утверждении Правил перевозок пассажиров и багажа автомобильным транспортом и городским наземным электрическим транспортом "устанавливают порядок организации различных видов перевозок пассажиров и багажа, предусмотренных Федеральным законом от 08.11.2007 №259-ФЗ "Устав автомобильного транспорта и городского наземного электрического транспорта", в том числе требования к перевозчикам, фрахтовщикам и владельцам объектов транспортной инфраструктуры и условия таких перевозок и условия предоставления транспортных средств для таких перевозок.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Виды перевозок пассажиров и багажа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Перевозки пассажиров и багажа подразделяются на: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1) регулярные перевозки;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2) перевозки по заказам;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3) перевозки легковыми такси.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Требования к оформлению и оборудованию транспортных средств и объектов транспортной инфраструктуры, используемых для перевозок пассажиров и багажа, определяются правилами перевозок пассажиров. 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Нормативно-правовые акты, содержащие обязательные требования, соблюдение которых оценивается при проведении мероприятий по муниципальному контролю на автомобильном транспорте, городском наземном электрическом транспорте и в дорожном хозяйстве.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1.Решение Комиссии Таможенного союза от 18.10.2011 № 827 «О принятии технического регламента Таможенного союза "Безопасность автомобильных дорог» (вместе с «ТР ТС 014/2011. Технический регламент Таможенного союза. Безопасность автомобильных дорог»);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2.Федеральный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3.Федеральный закон от 10.12.1995 № 196-ФЗ «О безопасности дорожного движения»;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4.Приказ Минтранса России от 16.11.2012 № 402 «Об утверждении Классификации работ по капитальному ремонту, ремонту и содержанию автомобильных дорог»;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5.Приказ Минтранса России от 07.08.2020 № 288 «О порядке проведения оценки технического состояния автомобильных дорог»;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6.Приказ Минтранса России от 10.08.2020 № 296 «Об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полос автомобильных дорог»;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7. Закон Московской области от 27.12.2005 № 268/2005-ОЗ «Об организации транспортного обслуживания населения на территории Московской области»;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8.Постановление Правительства Московской области от 16.04.2018 № 231/9 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и о внесении изменений в постановление Правительства Московской области от 29.12.2015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№ 1379/49 «О требованиях к осуществлению регулярных перевозок автомобильным транспортом и городским наземным электрическим транспортом по нерегулируемым тарифам и шкале для оценки и сопоставления заявок на участие в открытом конкурсе на право осуществления перевозок по межмуниципальным маршрутам регулярных перевозок автомобильным транспортом и городским наземным электрическим транспортом по нерегулируемым тарифам»;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9.Постановление Правительства Московской области от 21.05.2019 № 288/15 «Об утверждении Порядка содержания и ремонта автомобильных дорог общего пользования регионального или межмуниципального значения Московской области».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9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B7351"/>
    <w:rsid w:val="7C8B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2023-07-24T05:21:00Z</dcterms:created>
  <dc:creator>MehovskiyVV</dc:creator>
  <cp:lastModifiedBy>MehovskiyVV</cp:lastModifiedBy>
  <dcterms:modified xsi:type="dcterms:W3CDTF">2023-07-24T05:22:49Z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3BCFE652BB714B0581133D9D85DDA514</vt:lpwstr>
  </property>
</Properties>
</file>