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F" w:rsidRDefault="0081273F" w:rsidP="0081273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44" w:rsidRPr="00D178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DF2326" w:rsidRDefault="00DF2326" w:rsidP="0081273F"/>
              </w:txbxContent>
            </v:textbox>
          </v:shape>
        </w:pict>
      </w:r>
    </w:p>
    <w:p w:rsidR="0081273F" w:rsidRPr="00890921" w:rsidRDefault="0081273F" w:rsidP="00F722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1273F" w:rsidRPr="00890921" w:rsidRDefault="00D17844" w:rsidP="00F722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D17844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479.95pt;margin-top:5pt;width:3.55pt;height:28.8pt;z-index:251661312" o:allowincell="f" stroked="f">
            <v:textbox style="mso-next-textbox:#_x0000_s1026">
              <w:txbxContent>
                <w:p w:rsidR="00DF2326" w:rsidRPr="00F7226C" w:rsidRDefault="00DF2326" w:rsidP="00F7226C"/>
              </w:txbxContent>
            </v:textbox>
          </v:shape>
        </w:pict>
      </w:r>
      <w:r w:rsidR="0081273F"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1273F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0921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tbl>
      <w:tblPr>
        <w:tblW w:w="9540" w:type="dxa"/>
        <w:jc w:val="center"/>
        <w:tblLayout w:type="fixed"/>
        <w:tblLook w:val="0000"/>
      </w:tblPr>
      <w:tblGrid>
        <w:gridCol w:w="108"/>
        <w:gridCol w:w="187"/>
        <w:gridCol w:w="1932"/>
        <w:gridCol w:w="284"/>
        <w:gridCol w:w="4890"/>
        <w:gridCol w:w="561"/>
        <w:gridCol w:w="1309"/>
        <w:gridCol w:w="193"/>
        <w:gridCol w:w="76"/>
      </w:tblGrid>
      <w:tr w:rsidR="0081273F" w:rsidRPr="00890921" w:rsidTr="004F0745">
        <w:trPr>
          <w:gridAfter w:val="2"/>
          <w:wAfter w:w="269" w:type="dxa"/>
          <w:jc w:val="center"/>
        </w:trPr>
        <w:tc>
          <w:tcPr>
            <w:tcW w:w="295" w:type="dxa"/>
            <w:gridSpan w:val="2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890921" w:rsidRDefault="00193EE5" w:rsidP="0023273A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05.08.2020 г.</w:t>
            </w:r>
          </w:p>
        </w:tc>
        <w:tc>
          <w:tcPr>
            <w:tcW w:w="284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1273F" w:rsidRPr="00890921" w:rsidRDefault="0081273F" w:rsidP="00E71DCC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1273F" w:rsidRPr="00890921" w:rsidRDefault="0081273F" w:rsidP="00E71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890921" w:rsidRDefault="00193EE5" w:rsidP="00E71DCC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</w:tr>
      <w:tr w:rsidR="0081273F" w:rsidRPr="00890921" w:rsidTr="004F0745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108" w:type="dxa"/>
          <w:trHeight w:val="825"/>
        </w:trPr>
        <w:tc>
          <w:tcPr>
            <w:tcW w:w="9356" w:type="dxa"/>
            <w:gridSpan w:val="7"/>
          </w:tcPr>
          <w:p w:rsidR="004F0745" w:rsidRDefault="004F0745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745" w:rsidRDefault="004F0745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6FD" w:rsidRDefault="0081273F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007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273F" w:rsidRPr="00145800" w:rsidRDefault="0081273F" w:rsidP="004F0745">
            <w:pPr>
              <w:autoSpaceDE w:val="0"/>
              <w:autoSpaceDN w:val="0"/>
              <w:adjustRightInd w:val="0"/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82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Укрепление общественного здоровья</w:t>
            </w:r>
            <w:r w:rsidR="007E5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Анучинском муниципальном округе</w:t>
            </w:r>
            <w:r w:rsidR="00B60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2858BA">
              <w:rPr>
                <w:rFonts w:ascii="Times New Roman" w:hAnsi="Times New Roman" w:cs="Times New Roman"/>
                <w:b/>
                <w:sz w:val="28"/>
                <w:szCs w:val="28"/>
              </w:rPr>
              <w:t>-2025</w:t>
            </w:r>
            <w:r w:rsidR="00145800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F007A7" w:rsidRPr="001458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315D" w:rsidRPr="00F007A7" w:rsidRDefault="00D1315D" w:rsidP="004F0745">
            <w:pPr>
              <w:pStyle w:val="ae"/>
              <w:spacing w:line="276" w:lineRule="auto"/>
              <w:ind w:left="-28" w:firstLine="8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7A7" w:rsidRPr="00890921" w:rsidRDefault="005A4387" w:rsidP="00DF2326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В целях исполнения</w:t>
            </w:r>
            <w:r w:rsidRPr="005A4387">
              <w:rPr>
                <w:rStyle w:val="af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21.11.2011 №</w:t>
            </w:r>
            <w:r w:rsidRPr="005A438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 xml:space="preserve">323-ФЗ «Об </w:t>
            </w:r>
            <w:hyperlink r:id="rId9" w:history="1">
              <w:r w:rsidRPr="005A438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основах охраны здоровья граждан в Российской</w:t>
              </w:r>
            </w:hyperlink>
            <w:r w:rsidRPr="005A438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Федерации», Указа Президента Российской Федерации от 09.10.2007 № 1351 «Об утверждении Концепции демографической политики Российской Федерации на период до 2025 года» (ред</w:t>
            </w:r>
            <w:proofErr w:type="gramStart"/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т 01.07.2014), Постановлени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26.12.2017 </w:t>
            </w:r>
            <w:r w:rsidRPr="005A438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1640 «Об утверждении государственной программы Российской Федерации «Развитие здравоохранения»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387">
              <w:rPr>
                <w:rFonts w:ascii="Times New Roman" w:hAnsi="Times New Roman" w:cs="Times New Roman"/>
                <w:sz w:val="28"/>
                <w:szCs w:val="28"/>
              </w:rPr>
              <w:t>(ред. от 27.03.2020), в</w:t>
            </w: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статьей 179 </w:t>
            </w:r>
            <w:proofErr w:type="gramStart"/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кодекса Российской Федерации, 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приказа министерства здравоохранения Российской Федерации от 15 января 2020 г. №8 «Об утверждении Стратегии формирования здорового образа жизни населения, профилактики и неинфекционных заболеваний на период до 2025 года»,  Закона Приморского края от 19.09.2019г. № 568 – КЗ «Об </w:t>
            </w:r>
            <w:proofErr w:type="spellStart"/>
            <w:r w:rsidR="00DF2326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округе», </w:t>
            </w:r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>во исполнение постановления администрации Анучинского муниципального района от 23.11.2018 № 552 «Об утверждении  порядка принятия решений</w:t>
            </w:r>
            <w:proofErr w:type="gramEnd"/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о разработке муниципальных программ, реализации и оценки эффективности в </w:t>
            </w:r>
            <w:proofErr w:type="spellStart"/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="0081273F"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администрация Анучинского муниципального района</w:t>
            </w:r>
          </w:p>
        </w:tc>
        <w:tc>
          <w:tcPr>
            <w:tcW w:w="76" w:type="dxa"/>
          </w:tcPr>
          <w:p w:rsidR="0081273F" w:rsidRPr="00890921" w:rsidRDefault="0081273F" w:rsidP="004F0745">
            <w:pPr>
              <w:spacing w:line="360" w:lineRule="auto"/>
              <w:ind w:left="539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3F" w:rsidRDefault="0081273F" w:rsidP="004F074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73F" w:rsidRPr="00282D53" w:rsidRDefault="0081273F" w:rsidP="004F07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муниципальную программу </w:t>
      </w:r>
      <w:r w:rsidR="00282D53" w:rsidRPr="00282D53">
        <w:rPr>
          <w:rFonts w:ascii="Times New Roman" w:hAnsi="Times New Roman" w:cs="Times New Roman"/>
          <w:bCs/>
          <w:sz w:val="28"/>
          <w:szCs w:val="28"/>
        </w:rPr>
        <w:t xml:space="preserve">«Укрепление общественного здоровья </w:t>
      </w:r>
      <w:r w:rsidR="008166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166B0" w:rsidRPr="008166B0">
        <w:rPr>
          <w:rFonts w:ascii="Times New Roman" w:hAnsi="Times New Roman" w:cs="Times New Roman"/>
          <w:bCs/>
          <w:sz w:val="28"/>
          <w:szCs w:val="28"/>
        </w:rPr>
        <w:t>Анучинском муниципальном округе</w:t>
      </w:r>
      <w:r w:rsidR="002858BA">
        <w:rPr>
          <w:rFonts w:ascii="Times New Roman" w:hAnsi="Times New Roman" w:cs="Times New Roman"/>
          <w:sz w:val="28"/>
          <w:szCs w:val="28"/>
        </w:rPr>
        <w:t xml:space="preserve"> на 2021-2025</w:t>
      </w:r>
      <w:r w:rsidR="00282D53" w:rsidRPr="00282D53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282D5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42BD" w:rsidRPr="00CC42BD" w:rsidRDefault="00CC42BD" w:rsidP="004F07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2. </w:t>
      </w:r>
      <w:r w:rsidRPr="007E5AE1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</w:t>
      </w:r>
      <w:r w:rsidRPr="00CC42BD">
        <w:rPr>
          <w:rFonts w:ascii="Times New Roman" w:hAnsi="Times New Roman" w:cs="Times New Roman"/>
          <w:bCs/>
          <w:sz w:val="28"/>
          <w:szCs w:val="28"/>
        </w:rPr>
        <w:t xml:space="preserve"> (Бурдейной) разместить на официальном сайте администрации в информационно-телекоммуникационной сети Интернет.</w:t>
      </w:r>
    </w:p>
    <w:p w:rsidR="0081273F" w:rsidRDefault="0081273F" w:rsidP="004F07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F23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226C" w:rsidRDefault="00F7226C" w:rsidP="004F074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F2326" w:rsidRDefault="00DF2326" w:rsidP="00DF232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proofErr w:type="gramEnd"/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 администрации</w:t>
      </w: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273F" w:rsidRDefault="0081273F" w:rsidP="00DF2326">
      <w:pPr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 w:rsidR="004F07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2858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8166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</w:t>
      </w:r>
      <w:r w:rsidR="008166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spellStart"/>
      <w:r w:rsidR="00DF2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А.Я.Янчук</w:t>
      </w:r>
      <w:proofErr w:type="spellEnd"/>
    </w:p>
    <w:p w:rsidR="00282D53" w:rsidRDefault="00282D53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F2326" w:rsidRDefault="00DF2326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F2326" w:rsidRDefault="00DF2326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Утверждено</w:t>
      </w:r>
    </w:p>
    <w:p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</w:t>
      </w:r>
    </w:p>
    <w:p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Анучинского </w:t>
      </w:r>
    </w:p>
    <w:p w:rsidR="007E5AE1" w:rsidRDefault="007E5AE1" w:rsidP="004F0745">
      <w:pPr>
        <w:spacing w:after="0"/>
        <w:ind w:firstLine="851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</w:t>
      </w:r>
    </w:p>
    <w:p w:rsidR="004F0745" w:rsidRDefault="004F0745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F0745" w:rsidRDefault="004F0745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Pr="00C46263" w:rsidRDefault="006A4B04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4F0745">
      <w:pPr>
        <w:spacing w:after="0"/>
        <w:ind w:firstLine="851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8166B0" w:rsidRDefault="00282D53" w:rsidP="004F074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D53">
        <w:rPr>
          <w:rFonts w:ascii="Times New Roman" w:hAnsi="Times New Roman" w:cs="Times New Roman"/>
          <w:bCs/>
          <w:sz w:val="28"/>
          <w:szCs w:val="28"/>
        </w:rPr>
        <w:t xml:space="preserve">«Укрепление общественного здоровья </w:t>
      </w:r>
    </w:p>
    <w:p w:rsidR="00F007A7" w:rsidRDefault="008166B0" w:rsidP="004F074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82D53" w:rsidRPr="00282D53">
        <w:rPr>
          <w:rFonts w:ascii="Times New Roman" w:hAnsi="Times New Roman" w:cs="Times New Roman"/>
          <w:sz w:val="28"/>
          <w:szCs w:val="28"/>
        </w:rPr>
        <w:t xml:space="preserve"> </w:t>
      </w:r>
      <w:r w:rsidRPr="008166B0">
        <w:rPr>
          <w:rFonts w:ascii="Times New Roman" w:hAnsi="Times New Roman" w:cs="Times New Roman"/>
          <w:bCs/>
          <w:sz w:val="28"/>
          <w:szCs w:val="28"/>
        </w:rPr>
        <w:t>Анучинском муниципальном округе</w:t>
      </w:r>
      <w:r w:rsidRPr="00282D53">
        <w:rPr>
          <w:rFonts w:ascii="Times New Roman" w:hAnsi="Times New Roman" w:cs="Times New Roman"/>
          <w:sz w:val="28"/>
          <w:szCs w:val="28"/>
        </w:rPr>
        <w:t xml:space="preserve"> </w:t>
      </w:r>
      <w:r w:rsidR="002858BA">
        <w:rPr>
          <w:rFonts w:ascii="Times New Roman" w:hAnsi="Times New Roman" w:cs="Times New Roman"/>
          <w:sz w:val="28"/>
          <w:szCs w:val="28"/>
        </w:rPr>
        <w:t>на 2021-2025</w:t>
      </w:r>
      <w:r w:rsidR="00282D53" w:rsidRPr="00282D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82D53" w:rsidRPr="00C46263" w:rsidRDefault="00282D53" w:rsidP="004F074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3936"/>
        <w:gridCol w:w="5244"/>
      </w:tblGrid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Pr="00C46263" w:rsidRDefault="00DF2326" w:rsidP="00DF2326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E61EF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 района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244" w:type="dxa"/>
          </w:tcPr>
          <w:p w:rsidR="009E688C" w:rsidRPr="009E688C" w:rsidRDefault="006E61EF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Краевое государственное бюджетное учреждение здравоохранения "Анучинская центральная районная больница"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91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 w:rsidR="009E6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A60D6" w:rsidRPr="009E688C" w:rsidRDefault="009E688C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Анучинского муниципального округа;</w:t>
            </w:r>
            <w:r w:rsidRPr="00391A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578F" w:rsidRDefault="0014578F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«Информационно-досуговый  центр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округа» (далее МКУК ИДЦ АМО)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AC5221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</w:t>
            </w:r>
            <w:r w:rsidR="009508DE">
              <w:rPr>
                <w:rFonts w:ascii="Times New Roman" w:hAnsi="Times New Roman" w:cs="Times New Roman"/>
                <w:sz w:val="28"/>
                <w:szCs w:val="28"/>
              </w:rPr>
              <w:t xml:space="preserve"> (далее КУ МОУО)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C46263" w:rsidRDefault="006A60D6" w:rsidP="00DF2326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организации (по согласованию).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145800" w:rsidRPr="00E216FD" w:rsidRDefault="00DF2326" w:rsidP="00DF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5800" w:rsidRPr="00E216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 xml:space="preserve"> Формирование и обеспечение функционирования службы</w:t>
            </w:r>
            <w:r w:rsidR="005C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 xml:space="preserve"> общественного здоровья</w:t>
            </w:r>
            <w:r w:rsidR="005C59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2326" w:rsidRDefault="00DF2326" w:rsidP="00DF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5800" w:rsidRPr="00E216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6A8F" w:rsidRPr="00E2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221" w:rsidRPr="00E216FD" w:rsidRDefault="00E216FD" w:rsidP="00DF23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6F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информационно - коммуникационной кампании</w:t>
            </w:r>
            <w:r w:rsidR="00DF2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216FD" w:rsidRDefault="00DF2326" w:rsidP="00DF2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16FD" w:rsidRPr="00E216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6A">
              <w:rPr>
                <w:rFonts w:ascii="Times New Roman" w:hAnsi="Times New Roman"/>
                <w:sz w:val="28"/>
                <w:szCs w:val="28"/>
              </w:rPr>
              <w:t>М</w:t>
            </w:r>
            <w:r w:rsidR="00E6286A" w:rsidRPr="00E216FD">
              <w:rPr>
                <w:rFonts w:ascii="Times New Roman" w:hAnsi="Times New Roman"/>
                <w:sz w:val="28"/>
                <w:szCs w:val="28"/>
              </w:rPr>
              <w:t xml:space="preserve">ероприятия </w:t>
            </w:r>
            <w:r w:rsidR="00E216FD" w:rsidRPr="00E216FD">
              <w:rPr>
                <w:rFonts w:ascii="Times New Roman" w:hAnsi="Times New Roman"/>
                <w:sz w:val="28"/>
                <w:szCs w:val="28"/>
              </w:rPr>
              <w:t>по формированию среды, способствующей ведению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17A" w:rsidRPr="004F117A" w:rsidRDefault="00DF2326" w:rsidP="00DF23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117A" w:rsidRPr="004F11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7A" w:rsidRPr="003F4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выявлению и коррекции факторов риска основных хронических неинфекционных заболеваний у </w:t>
            </w:r>
            <w:r w:rsidR="004F117A" w:rsidRPr="003F4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</w:t>
            </w:r>
            <w:r w:rsidR="003F4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Анучинского округа</w:t>
            </w:r>
          </w:p>
        </w:tc>
      </w:tr>
      <w:tr w:rsidR="00AC5221" w:rsidRPr="00C46263" w:rsidTr="005C5981">
        <w:trPr>
          <w:trHeight w:val="983"/>
        </w:trPr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244" w:type="dxa"/>
          </w:tcPr>
          <w:p w:rsidR="0014578F" w:rsidRPr="0014578F" w:rsidRDefault="00E16261" w:rsidP="00F56CD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DC0D82">
              <w:rPr>
                <w:sz w:val="28"/>
                <w:szCs w:val="28"/>
                <w:lang w:eastAsia="en-US"/>
              </w:rPr>
              <w:t>-</w:t>
            </w:r>
            <w:r w:rsidR="0014578F"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t> </w:t>
            </w:r>
            <w:r w:rsidR="0014578F" w:rsidRPr="0014578F">
              <w:rPr>
                <w:spacing w:val="2"/>
                <w:sz w:val="28"/>
                <w:szCs w:val="28"/>
              </w:rPr>
              <w:t>Постановление</w:t>
            </w:r>
            <w:r w:rsidR="0014578F">
              <w:rPr>
                <w:spacing w:val="2"/>
                <w:sz w:val="28"/>
                <w:szCs w:val="28"/>
              </w:rPr>
              <w:t xml:space="preserve"> </w:t>
            </w:r>
            <w:r w:rsidR="00E216FD" w:rsidRPr="0014578F">
              <w:rPr>
                <w:spacing w:val="2"/>
                <w:sz w:val="28"/>
                <w:szCs w:val="28"/>
              </w:rPr>
              <w:t>Правительств</w:t>
            </w:r>
            <w:r w:rsidR="00E216FD">
              <w:rPr>
                <w:spacing w:val="2"/>
                <w:sz w:val="28"/>
                <w:szCs w:val="28"/>
              </w:rPr>
              <w:t>а</w:t>
            </w:r>
            <w:r w:rsidR="00E216FD" w:rsidRPr="0014578F">
              <w:rPr>
                <w:spacing w:val="2"/>
                <w:sz w:val="28"/>
                <w:szCs w:val="28"/>
              </w:rPr>
              <w:t xml:space="preserve"> Российской Федерации </w:t>
            </w:r>
            <w:r w:rsidR="0014578F" w:rsidRPr="0014578F">
              <w:rPr>
                <w:spacing w:val="2"/>
                <w:sz w:val="28"/>
                <w:szCs w:val="28"/>
              </w:rPr>
              <w:t xml:space="preserve">от 26 декабря 2017 года </w:t>
            </w:r>
            <w:r w:rsidR="0014578F">
              <w:rPr>
                <w:spacing w:val="2"/>
                <w:sz w:val="28"/>
                <w:szCs w:val="28"/>
              </w:rPr>
              <w:t>№</w:t>
            </w:r>
            <w:r w:rsidR="0014578F" w:rsidRPr="0014578F">
              <w:rPr>
                <w:spacing w:val="2"/>
                <w:sz w:val="28"/>
                <w:szCs w:val="28"/>
              </w:rPr>
              <w:t xml:space="preserve"> 1640</w:t>
            </w:r>
            <w:r w:rsidR="0014578F">
              <w:rPr>
                <w:spacing w:val="2"/>
                <w:sz w:val="28"/>
                <w:szCs w:val="28"/>
              </w:rPr>
              <w:t xml:space="preserve"> «</w:t>
            </w:r>
            <w:r w:rsidR="0014578F" w:rsidRPr="0014578F">
              <w:rPr>
                <w:spacing w:val="2"/>
                <w:sz w:val="28"/>
                <w:szCs w:val="28"/>
              </w:rPr>
              <w:t>Об утверждении государственной программы Российской Федерации "Развитие здравоохранения</w:t>
            </w:r>
            <w:r w:rsidR="0014578F">
              <w:rPr>
                <w:spacing w:val="2"/>
                <w:sz w:val="28"/>
                <w:szCs w:val="28"/>
              </w:rPr>
              <w:t>»</w:t>
            </w:r>
          </w:p>
          <w:p w:rsidR="0014578F" w:rsidRDefault="0014578F" w:rsidP="00F56C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4578F">
              <w:rPr>
                <w:spacing w:val="2"/>
                <w:sz w:val="28"/>
                <w:szCs w:val="28"/>
              </w:rPr>
              <w:t>(с изменениями на 27 марта 2020 года)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9E688C" w:rsidRPr="0014578F" w:rsidRDefault="009E688C" w:rsidP="00F56CD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Приказ министерства здравоохранения Российской Федерации от 15 января 2020 г. №8 «Об утверждении Стратегии формирования здорового образа жизни населения, профилактики неинфекционных заболеваний на период до 2025 года»</w:t>
            </w:r>
          </w:p>
          <w:p w:rsidR="00F56CD3" w:rsidRPr="00F56CD3" w:rsidRDefault="00E16261" w:rsidP="00F56CD3">
            <w:pPr>
              <w:widowControl w:val="0"/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F56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Приказ 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Министерства</w:t>
            </w:r>
            <w:r w:rsidR="002D0E7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дравоохранения Приморского края 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 30 января 2020 года 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</w:t>
            </w:r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18/</w:t>
            </w:r>
            <w:proofErr w:type="spellStart"/>
            <w:proofErr w:type="gramStart"/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="00282D53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/100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74C6D" w:rsidRPr="00F56CD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14578F" w:rsidRPr="00F56C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 утверждении программы "Укрепление общественного здоровья на 2020 - 2024 годы" на территории Приморского края</w:t>
            </w:r>
            <w:r w:rsidR="00DF2326">
              <w:rPr>
                <w:rFonts w:ascii="Times New Roman" w:hAnsi="Times New Roman" w:cs="Times New Roman"/>
              </w:rPr>
              <w:t>»</w:t>
            </w:r>
            <w:r w:rsidR="00F56CD3" w:rsidRPr="00F56CD3">
              <w:rPr>
                <w:rFonts w:ascii="Times New Roman" w:hAnsi="Times New Roman" w:cs="Times New Roman"/>
              </w:rPr>
              <w:t>.</w:t>
            </w:r>
          </w:p>
          <w:p w:rsidR="00E16261" w:rsidRPr="005C5981" w:rsidRDefault="00E16261" w:rsidP="00F56CD3">
            <w:pPr>
              <w:widowControl w:val="0"/>
              <w:tabs>
                <w:tab w:val="left" w:pos="326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9F7BB4" w:rsidRPr="00E216FD" w:rsidRDefault="008166B0" w:rsidP="00DF232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</w:t>
            </w:r>
            <w:r w:rsidR="00DF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трудоспособного населения Анучинского муниципального округа за счет о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увеличения доли граждан, ведущих здоровый образ жизни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E216FD" w:rsidRDefault="008166B0" w:rsidP="00DF232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среды, способствующей ведению гр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ажданами здорового образа жизни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мотивирования граждан </w:t>
            </w:r>
            <w:r w:rsidR="00E216FD" w:rsidRPr="00652FD2">
              <w:rPr>
                <w:rFonts w:ascii="Times New Roman" w:hAnsi="Times New Roman" w:cs="Times New Roman"/>
                <w:sz w:val="28"/>
                <w:szCs w:val="28"/>
              </w:rPr>
              <w:t>и некоммерческих организаций в мероприятия по укреплению общественного здоровья</w:t>
            </w:r>
            <w:r w:rsidR="00E216FD" w:rsidRPr="00F31D1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информационно-коммуникационной кампании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944" w:rsidRPr="00E216FD" w:rsidRDefault="008166B0" w:rsidP="00DF232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6FD" w:rsidRPr="00014B88">
              <w:rPr>
                <w:rFonts w:ascii="Times New Roman" w:hAnsi="Times New Roman"/>
                <w:sz w:val="28"/>
                <w:szCs w:val="28"/>
              </w:rPr>
              <w:t>Увеличение охвата населения профилактическими мероприятиями, направленными на снижение распространенности неинфекционных заболеваний, а также увеличение доли населения, ведущего здоровый образ жизни</w:t>
            </w:r>
            <w:r w:rsidR="00E21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244" w:type="dxa"/>
          </w:tcPr>
          <w:p w:rsidR="00101D2A" w:rsidRPr="006F40A4" w:rsidRDefault="008166B0" w:rsidP="00DF2326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261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77B8" w:rsidRPr="006F40A4">
              <w:rPr>
                <w:rFonts w:ascii="Times New Roman" w:hAnsi="Times New Roman" w:cs="Times New Roman"/>
                <w:sz w:val="28"/>
                <w:szCs w:val="28"/>
              </w:rPr>
              <w:t>Смертность мужчин трудоспособного возраста на 100 тыс. населения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, в возрасте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16-59 лет</w:t>
            </w:r>
            <w:r w:rsidR="00F722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;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2617" w:rsidRPr="006F40A4" w:rsidRDefault="008166B0" w:rsidP="00DF2326">
            <w:pPr>
              <w:ind w:firstLine="33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977B8" w:rsidRPr="006F40A4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</w:t>
            </w:r>
            <w:r w:rsidR="001C51C3" w:rsidRPr="006F40A4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="00A977B8" w:rsidRPr="006F40A4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 возраста на 100 тыс. населения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в возрасте 16-54 лет</w:t>
            </w:r>
            <w:r w:rsidR="00F722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02617" w:rsidRPr="00A977B8" w:rsidRDefault="008166B0" w:rsidP="00DF2326">
            <w:pPr>
              <w:ind w:firstLine="33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77B8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02617" w:rsidRPr="006F40A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Количество жителей, обратившихся в медицинские учреждения Анучинского муниципального округа по вопросам здорового образа жизни</w:t>
            </w:r>
            <w:r w:rsidR="00F722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244" w:type="dxa"/>
          </w:tcPr>
          <w:p w:rsidR="00AC5221" w:rsidRPr="00C46263" w:rsidRDefault="002858BA" w:rsidP="00DF232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</w:t>
            </w:r>
            <w:r w:rsidR="00AC5221"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в один этап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DF2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244" w:type="dxa"/>
          </w:tcPr>
          <w:p w:rsidR="00AC5221" w:rsidRDefault="00882BF8" w:rsidP="00DF232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70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F746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C46263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2021 г.-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AC5221" w:rsidRPr="00C46263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2022 г.-</w:t>
            </w:r>
            <w:r w:rsidR="00C1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3F7460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AC5221" w:rsidRDefault="00AC5221" w:rsidP="004F0745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2024 г.-</w:t>
            </w:r>
            <w:r w:rsidR="0070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7226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58BA" w:rsidRPr="00C46263" w:rsidRDefault="002858BA" w:rsidP="002858B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AC5221" w:rsidRPr="00C46263" w:rsidRDefault="00AC5221" w:rsidP="00DF2326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  <w:r w:rsidR="00700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A771C1">
        <w:tc>
          <w:tcPr>
            <w:tcW w:w="3936" w:type="dxa"/>
          </w:tcPr>
          <w:p w:rsidR="00AC5221" w:rsidRPr="00C46263" w:rsidRDefault="00AC5221" w:rsidP="004F074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4F074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3F7460" w:rsidRPr="002435D4" w:rsidRDefault="00882BF8" w:rsidP="00DF2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0764" w:rsidRPr="00631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98F" w:rsidRPr="0063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D81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 году смертности мужчин в возрасте 1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-59 лет до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1C3" w:rsidRPr="007006DC">
              <w:rPr>
                <w:rFonts w:ascii="Times New Roman" w:hAnsi="Times New Roman" w:cs="Times New Roman"/>
                <w:sz w:val="28"/>
                <w:szCs w:val="28"/>
              </w:rPr>
              <w:t>20/546,0</w:t>
            </w:r>
            <w:r w:rsidR="00F7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на 100 тыс. населения;</w:t>
            </w:r>
          </w:p>
          <w:p w:rsidR="003F7460" w:rsidRPr="002435D4" w:rsidRDefault="00882BF8" w:rsidP="00DF232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74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D81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 году смертности женщин в возрасте 1</w:t>
            </w:r>
            <w:r w:rsidR="005C59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1C3">
              <w:rPr>
                <w:rFonts w:ascii="Times New Roman" w:hAnsi="Times New Roman" w:cs="Times New Roman"/>
                <w:sz w:val="28"/>
                <w:szCs w:val="28"/>
              </w:rPr>
              <w:t xml:space="preserve">-54 лет до </w:t>
            </w:r>
            <w:r w:rsidR="00B92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1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25E">
              <w:rPr>
                <w:rFonts w:ascii="Times New Roman" w:hAnsi="Times New Roman" w:cs="Times New Roman"/>
                <w:sz w:val="28"/>
                <w:szCs w:val="28"/>
              </w:rPr>
              <w:t xml:space="preserve">200,64 </w:t>
            </w:r>
            <w:r w:rsidR="003F7460" w:rsidRPr="002435D4">
              <w:rPr>
                <w:rFonts w:ascii="Times New Roman" w:hAnsi="Times New Roman" w:cs="Times New Roman"/>
                <w:sz w:val="28"/>
                <w:szCs w:val="28"/>
              </w:rPr>
              <w:t>на 100 тыс. населения</w:t>
            </w:r>
          </w:p>
          <w:p w:rsidR="00AC5221" w:rsidRPr="00F31DFE" w:rsidRDefault="00882BF8" w:rsidP="004F0745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341EF" w:rsidRDefault="008341EF" w:rsidP="004F0745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354B" w:rsidRDefault="00AC354B" w:rsidP="00D811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в том числе основных проблем и прогноз ее развития</w:t>
      </w:r>
    </w:p>
    <w:p w:rsidR="004F117A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85EBE">
        <w:rPr>
          <w:rFonts w:ascii="Times New Roman" w:hAnsi="Times New Roman"/>
          <w:b/>
          <w:i/>
          <w:sz w:val="28"/>
          <w:szCs w:val="28"/>
        </w:rPr>
        <w:t xml:space="preserve">Географическое положение 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Площадь Анучинского </w:t>
      </w:r>
      <w:r w:rsidR="00D811B8">
        <w:rPr>
          <w:rFonts w:ascii="Times New Roman" w:hAnsi="Times New Roman"/>
          <w:sz w:val="28"/>
          <w:szCs w:val="28"/>
        </w:rPr>
        <w:t>округа</w:t>
      </w:r>
      <w:r w:rsidRPr="00D85EBE">
        <w:rPr>
          <w:rFonts w:ascii="Times New Roman" w:hAnsi="Times New Roman"/>
          <w:sz w:val="28"/>
          <w:szCs w:val="28"/>
        </w:rPr>
        <w:t xml:space="preserve"> – 3885,4 кв. км, что составляет 2,4% площади Приморского края. </w:t>
      </w:r>
      <w:r w:rsidR="00D811B8">
        <w:rPr>
          <w:rFonts w:ascii="Times New Roman" w:hAnsi="Times New Roman"/>
          <w:sz w:val="28"/>
          <w:szCs w:val="28"/>
        </w:rPr>
        <w:t>Округ</w:t>
      </w:r>
      <w:r w:rsidRPr="00D85EBE">
        <w:rPr>
          <w:rFonts w:ascii="Times New Roman" w:hAnsi="Times New Roman"/>
          <w:sz w:val="28"/>
          <w:szCs w:val="28"/>
        </w:rPr>
        <w:t xml:space="preserve"> граничит на севере со Спасским районом, на северо-западе – с Черниговским, на востоке – с </w:t>
      </w:r>
      <w:proofErr w:type="spellStart"/>
      <w:r w:rsidRPr="00D85EBE">
        <w:rPr>
          <w:rFonts w:ascii="Times New Roman" w:hAnsi="Times New Roman"/>
          <w:sz w:val="28"/>
          <w:szCs w:val="28"/>
        </w:rPr>
        <w:t>Яковлевским</w:t>
      </w:r>
      <w:proofErr w:type="spellEnd"/>
      <w:r w:rsidRPr="00D85E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EBE">
        <w:rPr>
          <w:rFonts w:ascii="Times New Roman" w:hAnsi="Times New Roman"/>
          <w:sz w:val="28"/>
          <w:szCs w:val="28"/>
        </w:rPr>
        <w:t>Чугуевским</w:t>
      </w:r>
      <w:proofErr w:type="spellEnd"/>
      <w:r w:rsidRPr="00D85EBE">
        <w:rPr>
          <w:rFonts w:ascii="Times New Roman" w:hAnsi="Times New Roman"/>
          <w:sz w:val="28"/>
          <w:szCs w:val="28"/>
        </w:rPr>
        <w:t xml:space="preserve"> районами и городом Арсеньев, на юго-востоке – с Партизанским, на юге – с городом </w:t>
      </w:r>
      <w:proofErr w:type="spellStart"/>
      <w:r w:rsidRPr="00D85EBE">
        <w:rPr>
          <w:rFonts w:ascii="Times New Roman" w:hAnsi="Times New Roman"/>
          <w:sz w:val="28"/>
          <w:szCs w:val="28"/>
        </w:rPr>
        <w:t>Партизанск</w:t>
      </w:r>
      <w:proofErr w:type="spellEnd"/>
      <w:r w:rsidRPr="00D85EBE">
        <w:rPr>
          <w:rFonts w:ascii="Times New Roman" w:hAnsi="Times New Roman"/>
          <w:sz w:val="28"/>
          <w:szCs w:val="28"/>
        </w:rPr>
        <w:t xml:space="preserve">, на юго-западе – со </w:t>
      </w:r>
      <w:proofErr w:type="spellStart"/>
      <w:r w:rsidRPr="00D85EBE">
        <w:rPr>
          <w:rFonts w:ascii="Times New Roman" w:hAnsi="Times New Roman"/>
          <w:sz w:val="28"/>
          <w:szCs w:val="28"/>
        </w:rPr>
        <w:t>Шкотовским</w:t>
      </w:r>
      <w:proofErr w:type="spellEnd"/>
      <w:r w:rsidRPr="00D85EBE">
        <w:rPr>
          <w:rFonts w:ascii="Times New Roman" w:hAnsi="Times New Roman"/>
          <w:sz w:val="28"/>
          <w:szCs w:val="28"/>
        </w:rPr>
        <w:t xml:space="preserve">, на </w:t>
      </w:r>
      <w:r w:rsidR="002C603D">
        <w:rPr>
          <w:rFonts w:ascii="Times New Roman" w:hAnsi="Times New Roman"/>
          <w:sz w:val="28"/>
          <w:szCs w:val="28"/>
        </w:rPr>
        <w:t>западе – с Михайловским районом.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Сеть населенных пунктов в границах </w:t>
      </w:r>
      <w:r w:rsidR="00D811B8">
        <w:rPr>
          <w:rFonts w:ascii="Times New Roman" w:hAnsi="Times New Roman"/>
          <w:sz w:val="28"/>
          <w:szCs w:val="28"/>
        </w:rPr>
        <w:t>округа</w:t>
      </w:r>
      <w:r w:rsidRPr="00D85EBE">
        <w:rPr>
          <w:rFonts w:ascii="Times New Roman" w:hAnsi="Times New Roman"/>
          <w:sz w:val="28"/>
          <w:szCs w:val="28"/>
        </w:rPr>
        <w:t xml:space="preserve"> представлена 29 сельскими населенными пунктами, которые образуют единую систему расселения районного уровня с центром </w:t>
      </w:r>
      <w:proofErr w:type="gramStart"/>
      <w:r w:rsidRPr="00D85EBE">
        <w:rPr>
          <w:rFonts w:ascii="Times New Roman" w:hAnsi="Times New Roman"/>
          <w:sz w:val="28"/>
          <w:szCs w:val="28"/>
        </w:rPr>
        <w:t>в</w:t>
      </w:r>
      <w:proofErr w:type="gramEnd"/>
      <w:r w:rsidRPr="00D85E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EBE">
        <w:rPr>
          <w:rFonts w:ascii="Times New Roman" w:hAnsi="Times New Roman"/>
          <w:sz w:val="28"/>
          <w:szCs w:val="28"/>
        </w:rPr>
        <w:t>с</w:t>
      </w:r>
      <w:proofErr w:type="gramEnd"/>
      <w:r w:rsidRPr="00D85EBE">
        <w:rPr>
          <w:rFonts w:ascii="Times New Roman" w:hAnsi="Times New Roman"/>
          <w:sz w:val="28"/>
          <w:szCs w:val="28"/>
        </w:rPr>
        <w:t>. Анучино с общей численностью населения 14366 человек. В трех крупных селах района с. Анучино, Чернышевка и Гражданка проживает 54% населения (таблица 1).</w:t>
      </w:r>
    </w:p>
    <w:p w:rsidR="00BC46FD" w:rsidRPr="00D85EBE" w:rsidRDefault="00BC46FD" w:rsidP="004F0745">
      <w:pPr>
        <w:pStyle w:val="23"/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D85EBE">
        <w:rPr>
          <w:sz w:val="28"/>
          <w:szCs w:val="28"/>
        </w:rPr>
        <w:t xml:space="preserve">Анучинский муниципальный </w:t>
      </w:r>
      <w:r w:rsidR="00D811B8">
        <w:rPr>
          <w:sz w:val="28"/>
          <w:szCs w:val="28"/>
        </w:rPr>
        <w:t>округ</w:t>
      </w:r>
      <w:r w:rsidR="00D811B8" w:rsidRPr="00D85EBE">
        <w:rPr>
          <w:sz w:val="28"/>
          <w:szCs w:val="28"/>
        </w:rPr>
        <w:t xml:space="preserve"> </w:t>
      </w:r>
      <w:r w:rsidRPr="00D85EBE">
        <w:rPr>
          <w:sz w:val="28"/>
          <w:szCs w:val="28"/>
        </w:rPr>
        <w:t xml:space="preserve">входит в состав системы расселения центральной части Приморского края. Расстояние от с. Анучино </w:t>
      </w:r>
      <w:r w:rsidRPr="00D85EBE">
        <w:rPr>
          <w:sz w:val="28"/>
          <w:szCs w:val="28"/>
        </w:rPr>
        <w:lastRenderedPageBreak/>
        <w:t xml:space="preserve">до краевого центра г. Владивостока составляет </w:t>
      </w:r>
      <w:smartTag w:uri="urn:schemas-microsoft-com:office:smarttags" w:element="metricconverter">
        <w:smartTagPr>
          <w:attr w:name="ProductID" w:val="240 км"/>
        </w:smartTagPr>
        <w:r w:rsidRPr="00D85EBE">
          <w:rPr>
            <w:sz w:val="28"/>
            <w:szCs w:val="28"/>
          </w:rPr>
          <w:t>240 км</w:t>
        </w:r>
      </w:smartTag>
      <w:r w:rsidRPr="00D85EBE">
        <w:rPr>
          <w:sz w:val="28"/>
          <w:szCs w:val="28"/>
        </w:rPr>
        <w:t xml:space="preserve"> по железной дороге и </w:t>
      </w:r>
      <w:smartTag w:uri="urn:schemas-microsoft-com:office:smarttags" w:element="metricconverter">
        <w:smartTagPr>
          <w:attr w:name="ProductID" w:val="233 км"/>
        </w:smartTagPr>
        <w:r w:rsidRPr="00D85EBE">
          <w:rPr>
            <w:sz w:val="28"/>
            <w:szCs w:val="28"/>
          </w:rPr>
          <w:t>233 км</w:t>
        </w:r>
      </w:smartTag>
      <w:r w:rsidRPr="00D85EBE">
        <w:rPr>
          <w:sz w:val="28"/>
          <w:szCs w:val="28"/>
        </w:rPr>
        <w:t xml:space="preserve"> по автомобильной дороге; до ближайшего большого города (г. Уссурийск) – </w:t>
      </w:r>
      <w:smartTag w:uri="urn:schemas-microsoft-com:office:smarttags" w:element="metricconverter">
        <w:smartTagPr>
          <w:attr w:name="ProductID" w:val="130 км"/>
        </w:smartTagPr>
        <w:r w:rsidRPr="00D85EBE">
          <w:rPr>
            <w:sz w:val="28"/>
            <w:szCs w:val="28"/>
          </w:rPr>
          <w:t>130 км</w:t>
        </w:r>
        <w:proofErr w:type="gramStart"/>
        <w:r w:rsidR="009E7F55">
          <w:rPr>
            <w:sz w:val="28"/>
            <w:szCs w:val="28"/>
          </w:rPr>
          <w:t>.</w:t>
        </w:r>
      </w:smartTag>
      <w:proofErr w:type="gramEnd"/>
      <w:r w:rsidRPr="00D85EBE">
        <w:rPr>
          <w:sz w:val="28"/>
          <w:szCs w:val="28"/>
        </w:rPr>
        <w:t xml:space="preserve"> </w:t>
      </w:r>
      <w:proofErr w:type="gramStart"/>
      <w:r w:rsidRPr="00D85EBE">
        <w:rPr>
          <w:sz w:val="28"/>
          <w:szCs w:val="28"/>
        </w:rPr>
        <w:t>п</w:t>
      </w:r>
      <w:proofErr w:type="gramEnd"/>
      <w:r w:rsidRPr="00D85EBE">
        <w:rPr>
          <w:sz w:val="28"/>
          <w:szCs w:val="28"/>
        </w:rPr>
        <w:t xml:space="preserve">о автомобильной дороге, до ближайшего города (г. Арсеньев) – </w:t>
      </w:r>
      <w:smartTag w:uri="urn:schemas-microsoft-com:office:smarttags" w:element="metricconverter">
        <w:smartTagPr>
          <w:attr w:name="ProductID" w:val="28 км"/>
        </w:smartTagPr>
        <w:r w:rsidRPr="00D85EBE">
          <w:rPr>
            <w:sz w:val="28"/>
            <w:szCs w:val="28"/>
          </w:rPr>
          <w:t>28 км</w:t>
        </w:r>
      </w:smartTag>
      <w:r w:rsidRPr="00D85EBE">
        <w:rPr>
          <w:sz w:val="28"/>
          <w:szCs w:val="28"/>
        </w:rPr>
        <w:t xml:space="preserve"> по автомобильной дороге. Основными планировочными осями района являются автомобильная дорога А181 «Осиновка - Рудная Пристань» и железнодорожная ветка «</w:t>
      </w:r>
      <w:proofErr w:type="spellStart"/>
      <w:r w:rsidRPr="00D85EBE">
        <w:rPr>
          <w:sz w:val="28"/>
          <w:szCs w:val="28"/>
        </w:rPr>
        <w:t>Сибирцево</w:t>
      </w:r>
      <w:proofErr w:type="spellEnd"/>
      <w:r w:rsidRPr="00D85EBE">
        <w:rPr>
          <w:sz w:val="28"/>
          <w:szCs w:val="28"/>
        </w:rPr>
        <w:t xml:space="preserve"> – </w:t>
      </w:r>
      <w:proofErr w:type="spellStart"/>
      <w:r w:rsidRPr="00D85EBE">
        <w:rPr>
          <w:sz w:val="28"/>
          <w:szCs w:val="28"/>
        </w:rPr>
        <w:t>Новочугуевка</w:t>
      </w:r>
      <w:proofErr w:type="spellEnd"/>
      <w:r w:rsidRPr="00D85EBE">
        <w:rPr>
          <w:sz w:val="28"/>
          <w:szCs w:val="28"/>
        </w:rPr>
        <w:t>»</w:t>
      </w:r>
      <w:r w:rsidR="0029180D">
        <w:rPr>
          <w:sz w:val="28"/>
          <w:szCs w:val="28"/>
        </w:rPr>
        <w:t>.</w:t>
      </w:r>
      <w:r w:rsidRPr="00D85EBE">
        <w:rPr>
          <w:sz w:val="28"/>
          <w:szCs w:val="28"/>
        </w:rPr>
        <w:t xml:space="preserve"> По этим осям размещаются населенные пункты, в которых проживают более 70% населения района. Вспомогательными планировочными осями являются автомобильные дороги «</w:t>
      </w:r>
      <w:proofErr w:type="spellStart"/>
      <w:r w:rsidRPr="00D85EBE">
        <w:rPr>
          <w:sz w:val="28"/>
          <w:szCs w:val="28"/>
        </w:rPr>
        <w:t>Хороль-Реттиховка-Арсеньев</w:t>
      </w:r>
      <w:proofErr w:type="spellEnd"/>
      <w:r w:rsidRPr="00D85EBE">
        <w:rPr>
          <w:sz w:val="28"/>
          <w:szCs w:val="28"/>
        </w:rPr>
        <w:t>», «</w:t>
      </w:r>
      <w:proofErr w:type="spellStart"/>
      <w:r w:rsidRPr="00D85EBE">
        <w:rPr>
          <w:sz w:val="28"/>
          <w:szCs w:val="28"/>
        </w:rPr>
        <w:t>Анучино-Еловка-Муравейка</w:t>
      </w:r>
      <w:proofErr w:type="spellEnd"/>
      <w:r w:rsidRPr="00D85EBE">
        <w:rPr>
          <w:sz w:val="28"/>
          <w:szCs w:val="28"/>
        </w:rPr>
        <w:t xml:space="preserve">», </w:t>
      </w:r>
      <w:proofErr w:type="spellStart"/>
      <w:r w:rsidRPr="00D85EBE">
        <w:rPr>
          <w:sz w:val="28"/>
          <w:szCs w:val="28"/>
        </w:rPr>
        <w:t>Корниловка-Чернышевка-Новотроицкое</w:t>
      </w:r>
      <w:proofErr w:type="spellEnd"/>
      <w:r w:rsidRPr="00D85EBE">
        <w:rPr>
          <w:sz w:val="28"/>
          <w:szCs w:val="28"/>
        </w:rPr>
        <w:t xml:space="preserve">», реки </w:t>
      </w:r>
      <w:proofErr w:type="spellStart"/>
      <w:r w:rsidRPr="00D85EBE">
        <w:rPr>
          <w:sz w:val="28"/>
          <w:szCs w:val="28"/>
        </w:rPr>
        <w:t>Арсеньевка</w:t>
      </w:r>
      <w:proofErr w:type="spellEnd"/>
      <w:r w:rsidRPr="00D85EBE">
        <w:rPr>
          <w:sz w:val="28"/>
          <w:szCs w:val="28"/>
        </w:rPr>
        <w:t>, Муравейка и Тихая. Сообщение между населенными пунктами в границах района осуществляется железнодорожным и автомобильным транспортом.</w:t>
      </w:r>
    </w:p>
    <w:p w:rsidR="00BC46FD" w:rsidRPr="00D85EBE" w:rsidRDefault="00BC46FD" w:rsidP="004F0745">
      <w:pPr>
        <w:pStyle w:val="23"/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D85EBE">
        <w:rPr>
          <w:sz w:val="28"/>
          <w:szCs w:val="28"/>
        </w:rPr>
        <w:t xml:space="preserve">Транспортное обслуживание </w:t>
      </w:r>
      <w:r w:rsidR="00D811B8">
        <w:rPr>
          <w:sz w:val="28"/>
          <w:szCs w:val="28"/>
        </w:rPr>
        <w:t>округа</w:t>
      </w:r>
      <w:r w:rsidRPr="00D85EBE">
        <w:rPr>
          <w:sz w:val="28"/>
          <w:szCs w:val="28"/>
        </w:rPr>
        <w:t xml:space="preserve"> осуществляется главным образом по автомобильным дорогам, протяженность железной дороги в границах района составляет </w:t>
      </w:r>
      <w:smartTag w:uri="urn:schemas-microsoft-com:office:smarttags" w:element="metricconverter">
        <w:smartTagPr>
          <w:attr w:name="ProductID" w:val="34,3 км"/>
        </w:smartTagPr>
        <w:r w:rsidRPr="00D85EBE">
          <w:rPr>
            <w:sz w:val="28"/>
            <w:szCs w:val="28"/>
          </w:rPr>
          <w:t>34,3 км</w:t>
        </w:r>
      </w:smartTag>
      <w:r w:rsidRPr="00D85EBE">
        <w:rPr>
          <w:sz w:val="28"/>
          <w:szCs w:val="28"/>
        </w:rPr>
        <w:t xml:space="preserve">. Населенные пункты района поддерживают интенсивные трудовые связи с г. Арсеньев. Внешние связи </w:t>
      </w:r>
      <w:r w:rsidR="00D811B8">
        <w:rPr>
          <w:sz w:val="28"/>
          <w:szCs w:val="28"/>
        </w:rPr>
        <w:t>округа</w:t>
      </w:r>
      <w:r w:rsidRPr="00D85EBE">
        <w:rPr>
          <w:sz w:val="28"/>
          <w:szCs w:val="28"/>
        </w:rPr>
        <w:t xml:space="preserve"> осуществляются главным образом железнодорожным транспортом по Транссибирской магистрали (через ст. Сибирцево), автомобильным – по федеральной дороге М60 (через </w:t>
      </w:r>
      <w:proofErr w:type="gramStart"/>
      <w:r w:rsidRPr="00D85EBE">
        <w:rPr>
          <w:sz w:val="28"/>
          <w:szCs w:val="28"/>
        </w:rPr>
        <w:t>г</w:t>
      </w:r>
      <w:proofErr w:type="gramEnd"/>
      <w:r w:rsidRPr="00D85EBE">
        <w:rPr>
          <w:sz w:val="28"/>
          <w:szCs w:val="28"/>
        </w:rPr>
        <w:t>. Уссурийск) и воздушным – через аэропорт Кневичи г. Владивостока.</w:t>
      </w:r>
    </w:p>
    <w:p w:rsidR="004F0745" w:rsidRDefault="004F0745" w:rsidP="004F0745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C46FD" w:rsidRPr="00BC46FD" w:rsidRDefault="00BC46FD" w:rsidP="004F0745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C46FD">
        <w:rPr>
          <w:rFonts w:ascii="Times New Roman" w:hAnsi="Times New Roman"/>
          <w:b/>
          <w:bCs/>
          <w:i/>
          <w:sz w:val="28"/>
          <w:szCs w:val="28"/>
        </w:rPr>
        <w:t xml:space="preserve">Демографическая ситуация 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По данным статистики, на 1 января 2020 года в Анучинском </w:t>
      </w:r>
      <w:r w:rsidR="00882BF8">
        <w:rPr>
          <w:rFonts w:ascii="Times New Roman" w:hAnsi="Times New Roman"/>
          <w:sz w:val="28"/>
          <w:szCs w:val="28"/>
        </w:rPr>
        <w:t>округе</w:t>
      </w:r>
      <w:r w:rsidRPr="00D85EBE">
        <w:rPr>
          <w:rFonts w:ascii="Times New Roman" w:hAnsi="Times New Roman"/>
          <w:sz w:val="28"/>
          <w:szCs w:val="28"/>
        </w:rPr>
        <w:t xml:space="preserve"> постоянно проживало 12 699 человек, что ниже уровня прошлого года на 2,5 %.  За  2 месяца 2020  года численность населения снизилась на 30  человек.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Плотность населения – 3,3 чел/км</w:t>
      </w:r>
      <w:proofErr w:type="gramStart"/>
      <w:r w:rsidRPr="00D85EB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За  2 месяца 2020  года  родилось 23 человека (на 4 человека меньше чем за 2 месяца 2019 года), умерло 42 человека (на 2 человека меньше). Число умерших превысило число родившихся  на  19 человек. </w:t>
      </w:r>
      <w:proofErr w:type="gramStart"/>
      <w:r w:rsidRPr="00D85EBE">
        <w:rPr>
          <w:rFonts w:ascii="Times New Roman" w:hAnsi="Times New Roman"/>
          <w:sz w:val="28"/>
          <w:szCs w:val="28"/>
        </w:rPr>
        <w:t>Умерших</w:t>
      </w:r>
      <w:proofErr w:type="gramEnd"/>
      <w:r w:rsidRPr="00D85EBE">
        <w:rPr>
          <w:rFonts w:ascii="Times New Roman" w:hAnsi="Times New Roman"/>
          <w:sz w:val="28"/>
          <w:szCs w:val="28"/>
        </w:rPr>
        <w:t xml:space="preserve"> до 1 года – нет, что на уровне 2018 года.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За  январь – февраль 2020 года естественная убыль населения составила - 19 человек. В предыдущем году естественная убыль  - 17 человек.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>Средняя продолжительность жизни:  женщин 70,5 лет, мужчин 62 года. Средний возраст населения – 39,75 лет; мужчин -36,38; женщин – 43,09 года.</w:t>
      </w:r>
    </w:p>
    <w:p w:rsidR="00BC46FD" w:rsidRPr="00D85EBE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t xml:space="preserve">По основным возрастным группам население Анучинского </w:t>
      </w:r>
      <w:r w:rsidR="00D811B8">
        <w:rPr>
          <w:rFonts w:ascii="Times New Roman" w:hAnsi="Times New Roman"/>
          <w:sz w:val="28"/>
          <w:szCs w:val="28"/>
        </w:rPr>
        <w:t xml:space="preserve">округа </w:t>
      </w:r>
      <w:r w:rsidRPr="00D85EBE">
        <w:rPr>
          <w:rFonts w:ascii="Times New Roman" w:hAnsi="Times New Roman"/>
          <w:sz w:val="28"/>
          <w:szCs w:val="28"/>
        </w:rPr>
        <w:t>распределено следующим образом: моложе трудоспособного возраста – 2804 (мужчин – 1447, женщин – 1357); трудоспособного возраста – 6449 (мужчин – 3822, женщин – 2627); старше трудоспособного - 3774 (мужчин – 1211, женщин – 2563) человек.</w:t>
      </w:r>
    </w:p>
    <w:p w:rsidR="007B4EA7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EBE">
        <w:rPr>
          <w:rFonts w:ascii="Times New Roman" w:hAnsi="Times New Roman"/>
          <w:sz w:val="28"/>
          <w:szCs w:val="28"/>
        </w:rPr>
        <w:lastRenderedPageBreak/>
        <w:t>Коэффициент демографической нагрузки: на 1000 трудоспособного населения приходится 434,8 детей в возрасте 0-15 лет и 585,21 лиц пенсионного возраста.</w:t>
      </w:r>
      <w:r w:rsidR="007B4EA7" w:rsidRPr="007B4EA7">
        <w:rPr>
          <w:rFonts w:ascii="Times New Roman" w:hAnsi="Times New Roman"/>
          <w:sz w:val="28"/>
          <w:szCs w:val="28"/>
        </w:rPr>
        <w:t xml:space="preserve"> </w:t>
      </w:r>
    </w:p>
    <w:p w:rsidR="004F0745" w:rsidRDefault="004F0745" w:rsidP="004F074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935B5" w:rsidRDefault="007B4EA7" w:rsidP="004F074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>Итоговая характеристика демографических показателей</w:t>
      </w:r>
    </w:p>
    <w:p w:rsidR="00F4194A" w:rsidRDefault="007B4EA7" w:rsidP="004F074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>по мед</w:t>
      </w:r>
      <w:r w:rsidR="00E935B5">
        <w:rPr>
          <w:rFonts w:ascii="Times New Roman" w:hAnsi="Times New Roman"/>
          <w:sz w:val="28"/>
          <w:szCs w:val="28"/>
        </w:rPr>
        <w:t xml:space="preserve">ицинскому </w:t>
      </w:r>
      <w:r w:rsidRPr="007B4EA7">
        <w:rPr>
          <w:rFonts w:ascii="Times New Roman" w:hAnsi="Times New Roman"/>
          <w:sz w:val="28"/>
          <w:szCs w:val="28"/>
        </w:rPr>
        <w:t>учреждению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992"/>
        <w:gridCol w:w="1066"/>
        <w:gridCol w:w="1066"/>
        <w:gridCol w:w="1066"/>
        <w:gridCol w:w="1066"/>
        <w:gridCol w:w="1066"/>
      </w:tblGrid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4F0745">
            <w:pPr>
              <w:pStyle w:val="af4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Население (человек)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E935B5" w:rsidRDefault="007B4EA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4F0745">
            <w:pPr>
              <w:pStyle w:val="af4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213EB7" w:rsidP="00213EB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745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Pr="00E935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18-59 </w:t>
            </w:r>
            <w:r w:rsidRPr="00E935B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36,89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Женщины 18-54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3191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Население старше трудоспособного возраста (всего)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36,29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38,01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Мужчины старше 60лет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12,19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Женщины старше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10362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9929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213EB7" w:rsidRDefault="007B4EA7" w:rsidP="00213EB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Число 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45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7B4EA7" w:rsidRPr="00687775" w:rsidTr="00E935B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E935B5" w:rsidRDefault="007B4EA7" w:rsidP="00213EB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Число неработающего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8280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8539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7853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A7" w:rsidRPr="004F0745" w:rsidRDefault="007B4EA7" w:rsidP="00213EB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F0745">
              <w:rPr>
                <w:rFonts w:ascii="Times New Roman" w:hAnsi="Times New Roman"/>
                <w:sz w:val="28"/>
                <w:szCs w:val="28"/>
              </w:rPr>
              <w:t>79,09</w:t>
            </w:r>
          </w:p>
        </w:tc>
      </w:tr>
    </w:tbl>
    <w:p w:rsidR="007B4EA7" w:rsidRDefault="007B4EA7" w:rsidP="004F074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B4EA7" w:rsidRPr="007B4EA7" w:rsidRDefault="007B4EA7" w:rsidP="004F0745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 xml:space="preserve">Количество населения Анучинского </w:t>
      </w:r>
      <w:r w:rsidR="00D811B8" w:rsidRPr="00D811B8">
        <w:rPr>
          <w:rFonts w:ascii="Times New Roman" w:hAnsi="Times New Roman" w:cs="Times New Roman"/>
          <w:sz w:val="28"/>
          <w:szCs w:val="28"/>
        </w:rPr>
        <w:t>округа</w:t>
      </w:r>
      <w:r w:rsidRPr="007B4EA7">
        <w:rPr>
          <w:rFonts w:ascii="Times New Roman" w:hAnsi="Times New Roman"/>
          <w:sz w:val="28"/>
          <w:szCs w:val="28"/>
        </w:rPr>
        <w:t xml:space="preserve"> ежегодно снижается. </w:t>
      </w:r>
      <w:r w:rsidRPr="007B4EA7">
        <w:rPr>
          <w:rFonts w:ascii="Times New Roman" w:hAnsi="Times New Roman" w:cs="Times New Roman"/>
          <w:sz w:val="28"/>
          <w:szCs w:val="28"/>
        </w:rPr>
        <w:t xml:space="preserve">За 3 последних года численность взрослого населения снизилась на 4,17% </w:t>
      </w:r>
      <w:proofErr w:type="gramStart"/>
      <w:r w:rsidRPr="007B4E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4EA7">
        <w:rPr>
          <w:rFonts w:ascii="Times New Roman" w:hAnsi="Times New Roman" w:cs="Times New Roman"/>
          <w:sz w:val="28"/>
          <w:szCs w:val="28"/>
        </w:rPr>
        <w:t>433 чел.), причем наблюдается снижение численности  мужчин трудоспособного возраста ( на 4,7%), и женщин трудоспособного возраста (на 21,56%), количество женщин старше трудоспособного возраста, увеличилось на 16,76 %.</w:t>
      </w:r>
    </w:p>
    <w:p w:rsidR="007B4EA7" w:rsidRPr="007B4EA7" w:rsidRDefault="007B4EA7" w:rsidP="004F0745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B4EA7">
        <w:rPr>
          <w:rFonts w:ascii="Times New Roman" w:hAnsi="Times New Roman"/>
          <w:sz w:val="28"/>
          <w:szCs w:val="28"/>
        </w:rPr>
        <w:t xml:space="preserve">В структуре показателей  преобладает  большой процент лиц возрастной категории 65 лет и старше (38,01% от взрослого </w:t>
      </w:r>
      <w:proofErr w:type="gramStart"/>
      <w:r w:rsidRPr="007B4EA7">
        <w:rPr>
          <w:rFonts w:ascii="Times New Roman" w:hAnsi="Times New Roman"/>
          <w:sz w:val="28"/>
          <w:szCs w:val="28"/>
        </w:rPr>
        <w:t xml:space="preserve">населения) </w:t>
      </w:r>
      <w:proofErr w:type="gramEnd"/>
      <w:r w:rsidRPr="007B4EA7">
        <w:rPr>
          <w:rFonts w:ascii="Times New Roman" w:hAnsi="Times New Roman"/>
          <w:sz w:val="28"/>
          <w:szCs w:val="28"/>
        </w:rPr>
        <w:t xml:space="preserve">  Анализ возрастного состава населения показывает, что район относится к территории «демографической старости». </w:t>
      </w:r>
      <w:proofErr w:type="gramStart"/>
      <w:r w:rsidRPr="007B4EA7">
        <w:rPr>
          <w:rFonts w:ascii="Times New Roman" w:hAnsi="Times New Roman"/>
          <w:sz w:val="28"/>
          <w:szCs w:val="28"/>
        </w:rPr>
        <w:t>Исходя из возрастной структуры определяется</w:t>
      </w:r>
      <w:proofErr w:type="gramEnd"/>
      <w:r w:rsidRPr="007B4EA7">
        <w:rPr>
          <w:rFonts w:ascii="Times New Roman" w:hAnsi="Times New Roman"/>
          <w:sz w:val="28"/>
          <w:szCs w:val="28"/>
        </w:rPr>
        <w:t xml:space="preserve"> регрессивный тип населения.  Данный </w:t>
      </w:r>
      <w:proofErr w:type="gramStart"/>
      <w:r w:rsidRPr="007B4EA7">
        <w:rPr>
          <w:rFonts w:ascii="Times New Roman" w:hAnsi="Times New Roman"/>
          <w:sz w:val="28"/>
          <w:szCs w:val="28"/>
        </w:rPr>
        <w:t>фак</w:t>
      </w:r>
      <w:r w:rsidRPr="007B4EA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B4EA7">
        <w:rPr>
          <w:rFonts w:ascii="Times New Roman" w:hAnsi="Times New Roman"/>
          <w:bCs/>
          <w:sz w:val="28"/>
          <w:szCs w:val="28"/>
        </w:rPr>
        <w:t xml:space="preserve"> </w:t>
      </w:r>
      <w:r w:rsidRPr="007B4EA7">
        <w:rPr>
          <w:rFonts w:ascii="Times New Roman" w:hAnsi="Times New Roman"/>
          <w:sz w:val="28"/>
          <w:szCs w:val="28"/>
        </w:rPr>
        <w:t>безусловно влияет на показатели заболеваемости  и смертности.</w:t>
      </w:r>
    </w:p>
    <w:p w:rsidR="00E935B5" w:rsidRPr="005B6ECD" w:rsidRDefault="00E935B5" w:rsidP="004F074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E935B5">
        <w:rPr>
          <w:rFonts w:ascii="Times New Roman" w:hAnsi="Times New Roman"/>
          <w:sz w:val="28"/>
          <w:szCs w:val="24"/>
        </w:rPr>
        <w:t>Естественное</w:t>
      </w:r>
      <w:r w:rsidRPr="00E935B5">
        <w:rPr>
          <w:rFonts w:ascii="Times New Roman" w:hAnsi="Times New Roman"/>
          <w:sz w:val="28"/>
          <w:szCs w:val="24"/>
        </w:rPr>
        <w:tab/>
        <w:t xml:space="preserve">движение населения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134"/>
        <w:gridCol w:w="992"/>
        <w:gridCol w:w="1276"/>
        <w:gridCol w:w="1134"/>
        <w:gridCol w:w="1134"/>
        <w:gridCol w:w="1134"/>
      </w:tblGrid>
      <w:tr w:rsidR="00E935B5" w:rsidRPr="00E935B5" w:rsidTr="00094DC6">
        <w:trPr>
          <w:trHeight w:val="148"/>
        </w:trPr>
        <w:tc>
          <w:tcPr>
            <w:tcW w:w="675" w:type="dxa"/>
            <w:vMerge w:val="restart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E935B5" w:rsidRPr="00E935B5" w:rsidRDefault="00E935B5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410" w:type="dxa"/>
            <w:gridSpan w:val="2"/>
          </w:tcPr>
          <w:p w:rsidR="00E935B5" w:rsidRPr="00E935B5" w:rsidRDefault="00E935B5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268" w:type="dxa"/>
            <w:gridSpan w:val="2"/>
          </w:tcPr>
          <w:p w:rsidR="00E935B5" w:rsidRPr="00E935B5" w:rsidRDefault="00E935B5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5B5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E935B5" w:rsidRPr="00E935B5" w:rsidTr="00094DC6">
        <w:trPr>
          <w:trHeight w:val="148"/>
        </w:trPr>
        <w:tc>
          <w:tcPr>
            <w:tcW w:w="675" w:type="dxa"/>
            <w:vMerge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5B5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92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 1000</w:t>
            </w:r>
          </w:p>
        </w:tc>
        <w:tc>
          <w:tcPr>
            <w:tcW w:w="1276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5B5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 1000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5B5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На 1000</w:t>
            </w:r>
          </w:p>
        </w:tc>
      </w:tr>
      <w:tr w:rsidR="00E935B5" w:rsidRPr="00E935B5" w:rsidTr="00094DC6">
        <w:tc>
          <w:tcPr>
            <w:tcW w:w="675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E935B5" w:rsidRPr="00E935B5" w:rsidRDefault="00E935B5" w:rsidP="00D811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Рождаемость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935B5" w:rsidRPr="00E935B5" w:rsidTr="00094DC6">
        <w:trPr>
          <w:trHeight w:val="465"/>
        </w:trPr>
        <w:tc>
          <w:tcPr>
            <w:tcW w:w="675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2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1985" w:type="dxa"/>
          </w:tcPr>
          <w:p w:rsidR="00E935B5" w:rsidRPr="00E935B5" w:rsidRDefault="00E935B5" w:rsidP="00D811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Смертность 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общая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6,8</w:t>
            </w:r>
          </w:p>
        </w:tc>
        <w:tc>
          <w:tcPr>
            <w:tcW w:w="1276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4,9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5,2</w:t>
            </w:r>
          </w:p>
        </w:tc>
      </w:tr>
      <w:tr w:rsidR="00E935B5" w:rsidRPr="00E935B5" w:rsidTr="00094DC6">
        <w:tc>
          <w:tcPr>
            <w:tcW w:w="675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85" w:type="dxa"/>
          </w:tcPr>
          <w:p w:rsidR="00E935B5" w:rsidRPr="00E935B5" w:rsidRDefault="00E935B5" w:rsidP="00D811B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-5,3</w:t>
            </w:r>
          </w:p>
        </w:tc>
        <w:tc>
          <w:tcPr>
            <w:tcW w:w="1276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-4,4</w:t>
            </w: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935B5" w:rsidRPr="00E935B5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935B5">
              <w:rPr>
                <w:rFonts w:ascii="Times New Roman" w:hAnsi="Times New Roman"/>
                <w:sz w:val="28"/>
                <w:szCs w:val="28"/>
              </w:rPr>
              <w:t>-4,5</w:t>
            </w:r>
          </w:p>
        </w:tc>
      </w:tr>
    </w:tbl>
    <w:p w:rsidR="00493ACF" w:rsidRDefault="00493ACF" w:rsidP="004F0745">
      <w:pPr>
        <w:pStyle w:val="ac"/>
        <w:shd w:val="clear" w:color="auto" w:fill="FFFFFF"/>
        <w:spacing w:before="0" w:after="0"/>
        <w:ind w:left="786" w:firstLine="851"/>
        <w:jc w:val="both"/>
        <w:rPr>
          <w:b/>
          <w:i/>
          <w:color w:val="111111"/>
          <w:sz w:val="28"/>
          <w:szCs w:val="28"/>
        </w:rPr>
      </w:pPr>
    </w:p>
    <w:p w:rsidR="00493ACF" w:rsidRPr="00BC46FD" w:rsidRDefault="00493ACF" w:rsidP="00213EB7">
      <w:pPr>
        <w:pStyle w:val="ac"/>
        <w:shd w:val="clear" w:color="auto" w:fill="FFFFFF"/>
        <w:spacing w:before="0" w:after="0" w:line="276" w:lineRule="auto"/>
        <w:ind w:firstLine="851"/>
        <w:jc w:val="both"/>
        <w:rPr>
          <w:b/>
          <w:i/>
          <w:color w:val="111111"/>
          <w:sz w:val="28"/>
          <w:szCs w:val="28"/>
        </w:rPr>
      </w:pPr>
      <w:r w:rsidRPr="00BC46FD">
        <w:rPr>
          <w:b/>
          <w:i/>
          <w:color w:val="111111"/>
          <w:sz w:val="28"/>
          <w:szCs w:val="28"/>
        </w:rPr>
        <w:t xml:space="preserve">Заболеваемость,  смертность </w:t>
      </w:r>
      <w:proofErr w:type="gramStart"/>
      <w:r w:rsidRPr="00BC46FD">
        <w:rPr>
          <w:b/>
          <w:i/>
          <w:color w:val="111111"/>
          <w:sz w:val="28"/>
          <w:szCs w:val="28"/>
        </w:rPr>
        <w:t>от</w:t>
      </w:r>
      <w:proofErr w:type="gramEnd"/>
      <w:r w:rsidRPr="00BC46FD">
        <w:rPr>
          <w:b/>
          <w:i/>
          <w:color w:val="111111"/>
          <w:sz w:val="28"/>
          <w:szCs w:val="28"/>
        </w:rPr>
        <w:t xml:space="preserve"> НИЗ </w:t>
      </w:r>
    </w:p>
    <w:p w:rsidR="00493ACF" w:rsidRDefault="00493ACF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93ACF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493ACF">
        <w:rPr>
          <w:rFonts w:ascii="Times New Roman" w:hAnsi="Times New Roman"/>
          <w:sz w:val="28"/>
          <w:szCs w:val="28"/>
        </w:rPr>
        <w:t>статданным</w:t>
      </w:r>
      <w:proofErr w:type="gramEnd"/>
      <w:r w:rsidRPr="00493ACF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 xml:space="preserve">проведя анализ </w:t>
      </w:r>
      <w:r w:rsidRPr="00493ACF">
        <w:rPr>
          <w:rFonts w:ascii="Times New Roman" w:hAnsi="Times New Roman"/>
          <w:sz w:val="28"/>
          <w:szCs w:val="28"/>
        </w:rPr>
        <w:t xml:space="preserve">  показателей смертности </w:t>
      </w:r>
      <w:r>
        <w:rPr>
          <w:rFonts w:ascii="Times New Roman" w:hAnsi="Times New Roman"/>
          <w:sz w:val="28"/>
          <w:szCs w:val="28"/>
        </w:rPr>
        <w:t xml:space="preserve">(табл.3) можно проследить </w:t>
      </w:r>
      <w:r w:rsidRPr="00493ACF">
        <w:rPr>
          <w:rFonts w:ascii="Times New Roman" w:hAnsi="Times New Roman"/>
          <w:sz w:val="28"/>
          <w:szCs w:val="28"/>
        </w:rPr>
        <w:t xml:space="preserve">динамику </w:t>
      </w:r>
      <w:r>
        <w:rPr>
          <w:rFonts w:ascii="Times New Roman" w:hAnsi="Times New Roman"/>
          <w:sz w:val="28"/>
          <w:szCs w:val="28"/>
        </w:rPr>
        <w:t>за три года по половому признаку. Согласно приведенным данным показатель смертности у мужчин трудоспособного возраста вырос,</w:t>
      </w:r>
      <w:r w:rsidRPr="00493ACF">
        <w:rPr>
          <w:rFonts w:ascii="Times New Roman" w:hAnsi="Times New Roman"/>
          <w:sz w:val="24"/>
          <w:szCs w:val="24"/>
        </w:rPr>
        <w:t xml:space="preserve"> </w:t>
      </w:r>
      <w:r w:rsidR="00B8159E" w:rsidRPr="00B8159E">
        <w:rPr>
          <w:rFonts w:ascii="Times New Roman" w:hAnsi="Times New Roman"/>
          <w:sz w:val="28"/>
          <w:szCs w:val="28"/>
        </w:rPr>
        <w:t xml:space="preserve">женщин </w:t>
      </w:r>
      <w:r w:rsidRPr="00B8159E">
        <w:rPr>
          <w:rFonts w:ascii="Times New Roman" w:hAnsi="Times New Roman"/>
          <w:sz w:val="28"/>
          <w:szCs w:val="28"/>
        </w:rPr>
        <w:t>18-54  лет</w:t>
      </w:r>
      <w:r w:rsidR="00213EB7">
        <w:rPr>
          <w:rFonts w:ascii="Times New Roman" w:hAnsi="Times New Roman"/>
          <w:sz w:val="28"/>
          <w:szCs w:val="28"/>
        </w:rPr>
        <w:t xml:space="preserve"> снизился.</w:t>
      </w:r>
    </w:p>
    <w:p w:rsidR="00213EB7" w:rsidRPr="00493ACF" w:rsidRDefault="00213EB7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4EA7" w:rsidRDefault="00E935B5" w:rsidP="00213EB7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E935B5">
        <w:rPr>
          <w:rFonts w:ascii="Times New Roman" w:hAnsi="Times New Roman"/>
          <w:sz w:val="28"/>
          <w:szCs w:val="28"/>
        </w:rPr>
        <w:t>Анализ динамики показателей смертности и ее структуры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5"/>
        <w:gridCol w:w="851"/>
        <w:gridCol w:w="937"/>
        <w:gridCol w:w="709"/>
        <w:gridCol w:w="1047"/>
        <w:gridCol w:w="709"/>
        <w:gridCol w:w="992"/>
        <w:gridCol w:w="1276"/>
        <w:gridCol w:w="992"/>
      </w:tblGrid>
      <w:tr w:rsidR="00E935B5" w:rsidRPr="005B6ECD" w:rsidTr="0016433B">
        <w:trPr>
          <w:trHeight w:val="148"/>
        </w:trPr>
        <w:tc>
          <w:tcPr>
            <w:tcW w:w="568" w:type="dxa"/>
            <w:vMerge w:val="restart"/>
          </w:tcPr>
          <w:p w:rsidR="00E935B5" w:rsidRPr="005B6ECD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</w:tcPr>
          <w:p w:rsidR="00E935B5" w:rsidRPr="00712F01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F0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  <w:r w:rsidR="0016433B" w:rsidRPr="00712F01">
              <w:rPr>
                <w:rFonts w:ascii="Times New Roman" w:hAnsi="Times New Roman"/>
                <w:b/>
                <w:sz w:val="24"/>
                <w:szCs w:val="24"/>
              </w:rPr>
              <w:t>смертности</w:t>
            </w:r>
          </w:p>
        </w:tc>
        <w:tc>
          <w:tcPr>
            <w:tcW w:w="1788" w:type="dxa"/>
            <w:gridSpan w:val="2"/>
          </w:tcPr>
          <w:p w:rsidR="00E935B5" w:rsidRPr="00687775" w:rsidRDefault="00E935B5" w:rsidP="00213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56" w:type="dxa"/>
            <w:gridSpan w:val="2"/>
          </w:tcPr>
          <w:p w:rsidR="00E935B5" w:rsidRPr="00687775" w:rsidRDefault="00E935B5" w:rsidP="00213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3"/>
          </w:tcPr>
          <w:p w:rsidR="00E935B5" w:rsidRPr="00687775" w:rsidRDefault="00E935B5" w:rsidP="00213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Целевые показатели ТПГГ</w:t>
            </w:r>
            <w:r w:rsidR="0021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E935B5" w:rsidRPr="005B6ECD" w:rsidTr="0016433B">
        <w:trPr>
          <w:trHeight w:val="148"/>
        </w:trPr>
        <w:tc>
          <w:tcPr>
            <w:tcW w:w="568" w:type="dxa"/>
            <w:vMerge/>
          </w:tcPr>
          <w:p w:rsidR="00E935B5" w:rsidRPr="005B6ECD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5B5" w:rsidRPr="005B6ECD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C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37" w:type="dxa"/>
          </w:tcPr>
          <w:p w:rsidR="00213EB7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709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C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047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На 100 000</w:t>
            </w:r>
          </w:p>
        </w:tc>
        <w:tc>
          <w:tcPr>
            <w:tcW w:w="709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C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992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13EB7">
              <w:rPr>
                <w:rFonts w:ascii="Times New Roman" w:hAnsi="Times New Roman"/>
                <w:sz w:val="24"/>
                <w:szCs w:val="24"/>
              </w:rPr>
              <w:t>1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% умерших </w:t>
            </w:r>
            <w:r w:rsidRPr="005B6ECD">
              <w:rPr>
                <w:rFonts w:ascii="Times New Roman" w:hAnsi="Times New Roman"/>
                <w:sz w:val="24"/>
                <w:szCs w:val="24"/>
                <w:u w:val="single"/>
              </w:rPr>
              <w:t>не наблюдавшихся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 xml:space="preserve"> в течение последнего года (12 </w:t>
            </w:r>
            <w:proofErr w:type="spellStart"/>
            <w:proofErr w:type="gramStart"/>
            <w:r w:rsidRPr="005B6ECD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5B6ECD">
              <w:rPr>
                <w:rFonts w:ascii="Times New Roman" w:hAnsi="Times New Roman"/>
                <w:sz w:val="24"/>
                <w:szCs w:val="24"/>
              </w:rPr>
              <w:t>) от общего по подгруппе. (</w:t>
            </w:r>
            <w:r w:rsidRPr="005B6ECD">
              <w:rPr>
                <w:rFonts w:ascii="Times New Roman" w:hAnsi="Times New Roman"/>
                <w:sz w:val="20"/>
                <w:szCs w:val="20"/>
              </w:rPr>
              <w:t xml:space="preserve">например: </w:t>
            </w:r>
            <w:proofErr w:type="gramStart"/>
            <w:r w:rsidRPr="005B6ECD">
              <w:rPr>
                <w:rFonts w:ascii="Times New Roman" w:hAnsi="Times New Roman"/>
                <w:sz w:val="20"/>
                <w:szCs w:val="20"/>
              </w:rPr>
              <w:t>Мужчины до 59 лет</w:t>
            </w:r>
            <w:r w:rsidRPr="005B6E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213EB7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E935B5" w:rsidRPr="005B6ECD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CD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E935B5" w:rsidRPr="00132E91" w:rsidTr="0016433B">
        <w:tc>
          <w:tcPr>
            <w:tcW w:w="568" w:type="dxa"/>
            <w:vMerge w:val="restart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75" w:type="dxa"/>
          </w:tcPr>
          <w:p w:rsidR="00E935B5" w:rsidRPr="00132E91" w:rsidRDefault="00E935B5" w:rsidP="00213E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>Смертность в</w:t>
            </w:r>
            <w:r w:rsidR="0021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E91">
              <w:rPr>
                <w:rFonts w:ascii="Times New Roman" w:hAnsi="Times New Roman"/>
                <w:sz w:val="24"/>
                <w:szCs w:val="24"/>
              </w:rPr>
              <w:t>трудоспособном возрасте:</w:t>
            </w:r>
          </w:p>
        </w:tc>
        <w:tc>
          <w:tcPr>
            <w:tcW w:w="851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469,8</w:t>
            </w:r>
          </w:p>
        </w:tc>
        <w:tc>
          <w:tcPr>
            <w:tcW w:w="709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648,04</w:t>
            </w:r>
          </w:p>
        </w:tc>
        <w:tc>
          <w:tcPr>
            <w:tcW w:w="709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714,9</w:t>
            </w:r>
          </w:p>
        </w:tc>
        <w:tc>
          <w:tcPr>
            <w:tcW w:w="1276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E935B5" w:rsidRPr="00E50FE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E935B5" w:rsidRPr="00132E91" w:rsidTr="0016433B">
        <w:tc>
          <w:tcPr>
            <w:tcW w:w="568" w:type="dxa"/>
            <w:vMerge/>
          </w:tcPr>
          <w:p w:rsidR="00E935B5" w:rsidRPr="00132E91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687775">
              <w:rPr>
                <w:rFonts w:ascii="Times New Roman" w:hAnsi="Times New Roman"/>
                <w:sz w:val="24"/>
                <w:lang w:val="en-US"/>
              </w:rPr>
              <w:t>18-59</w:t>
            </w:r>
          </w:p>
        </w:tc>
        <w:tc>
          <w:tcPr>
            <w:tcW w:w="851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709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709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982,8</w:t>
            </w:r>
          </w:p>
        </w:tc>
        <w:tc>
          <w:tcPr>
            <w:tcW w:w="1276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</w:tcPr>
          <w:p w:rsidR="00E935B5" w:rsidRPr="00F73D9C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5B5" w:rsidRPr="00132E91" w:rsidTr="0016433B">
        <w:tc>
          <w:tcPr>
            <w:tcW w:w="568" w:type="dxa"/>
            <w:vMerge/>
          </w:tcPr>
          <w:p w:rsidR="00E935B5" w:rsidRPr="00132E91" w:rsidRDefault="00E935B5" w:rsidP="004F0745">
            <w:pPr>
              <w:widowControl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91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687775">
              <w:rPr>
                <w:rFonts w:ascii="Times New Roman" w:hAnsi="Times New Roman"/>
                <w:sz w:val="24"/>
              </w:rPr>
              <w:t xml:space="preserve">18-54 </w:t>
            </w:r>
            <w:r w:rsidRPr="00132E9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  <w:tc>
          <w:tcPr>
            <w:tcW w:w="709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709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35B5" w:rsidRPr="00132E91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321,03</w:t>
            </w:r>
          </w:p>
        </w:tc>
        <w:tc>
          <w:tcPr>
            <w:tcW w:w="1276" w:type="dxa"/>
          </w:tcPr>
          <w:p w:rsidR="00E935B5" w:rsidRPr="00FD6FB4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E935B5" w:rsidRPr="00F73D9C" w:rsidRDefault="00E935B5" w:rsidP="00F73D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5C9" w:rsidRDefault="00B465C9" w:rsidP="004F074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В отношении показателей 2018 г. отмечается снижение  смертности в трудоспособном возрасте на 2,22  %, но показатель повышен из-за снижения расчетной средней численности населения.</w:t>
      </w: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lastRenderedPageBreak/>
        <w:t>На 1 месте стоит смертность от болезней органов кровообращения-39,0%</w:t>
      </w:r>
      <w:r w:rsidR="00255303">
        <w:rPr>
          <w:rFonts w:ascii="Times New Roman" w:hAnsi="Times New Roman"/>
          <w:sz w:val="28"/>
          <w:szCs w:val="28"/>
        </w:rPr>
        <w:t xml:space="preserve">;  </w:t>
      </w:r>
      <w:r w:rsidR="00255303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2  месте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sz w:val="28"/>
          <w:szCs w:val="28"/>
        </w:rPr>
        <w:t xml:space="preserve">- смертность </w:t>
      </w:r>
      <w:proofErr w:type="gramStart"/>
      <w:r w:rsidRPr="00B465C9">
        <w:rPr>
          <w:rFonts w:ascii="Times New Roman" w:hAnsi="Times New Roman"/>
          <w:sz w:val="28"/>
          <w:szCs w:val="28"/>
        </w:rPr>
        <w:t>от</w:t>
      </w:r>
      <w:proofErr w:type="gramEnd"/>
      <w:r w:rsidRPr="00B465C9">
        <w:rPr>
          <w:rFonts w:ascii="Times New Roman" w:hAnsi="Times New Roman"/>
          <w:sz w:val="28"/>
          <w:szCs w:val="28"/>
        </w:rPr>
        <w:t xml:space="preserve"> внешних причин-13,19%</w:t>
      </w:r>
      <w:r w:rsidR="00255303">
        <w:rPr>
          <w:rFonts w:ascii="Times New Roman" w:hAnsi="Times New Roman"/>
          <w:sz w:val="28"/>
          <w:szCs w:val="28"/>
        </w:rPr>
        <w:t xml:space="preserve">; </w:t>
      </w:r>
      <w:r w:rsidR="00255303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3 месте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sz w:val="28"/>
          <w:szCs w:val="28"/>
        </w:rPr>
        <w:t>смертность от ЗНО -12,7 %</w:t>
      </w: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За последние 3 года вырос показатель смертности от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B465C9">
        <w:rPr>
          <w:rFonts w:ascii="Times New Roman" w:hAnsi="Times New Roman"/>
          <w:sz w:val="28"/>
          <w:szCs w:val="28"/>
        </w:rPr>
        <w:t xml:space="preserve"> с-с-с понизился  на 1,1% В структуре смертности от заболеваний органов кровообращений</w:t>
      </w:r>
      <w:r>
        <w:rPr>
          <w:rFonts w:ascii="Times New Roman" w:hAnsi="Times New Roman"/>
          <w:sz w:val="28"/>
          <w:szCs w:val="28"/>
        </w:rPr>
        <w:t>:</w:t>
      </w:r>
      <w:r w:rsidRPr="00B465C9">
        <w:rPr>
          <w:rFonts w:ascii="Times New Roman" w:hAnsi="Times New Roman"/>
          <w:sz w:val="28"/>
          <w:szCs w:val="28"/>
        </w:rPr>
        <w:t xml:space="preserve"> </w:t>
      </w:r>
      <w:r w:rsidR="00255303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 xml:space="preserve">1 месте –  ЦВБ- 45,5% </w:t>
      </w:r>
      <w:r w:rsidR="00255303">
        <w:rPr>
          <w:rFonts w:ascii="Times New Roman" w:hAnsi="Times New Roman"/>
          <w:sz w:val="28"/>
          <w:szCs w:val="28"/>
        </w:rPr>
        <w:t xml:space="preserve">; </w:t>
      </w:r>
      <w:r w:rsidR="003F40C2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2 месте – ИБС- 31,16%</w:t>
      </w:r>
      <w:r w:rsidR="003F40C2">
        <w:rPr>
          <w:rFonts w:ascii="Times New Roman" w:hAnsi="Times New Roman"/>
          <w:sz w:val="28"/>
          <w:szCs w:val="28"/>
        </w:rPr>
        <w:t xml:space="preserve">; </w:t>
      </w:r>
      <w:r w:rsidR="003F40C2" w:rsidRPr="00B465C9">
        <w:rPr>
          <w:rFonts w:ascii="Times New Roman" w:hAnsi="Times New Roman"/>
          <w:sz w:val="28"/>
          <w:szCs w:val="28"/>
        </w:rPr>
        <w:t xml:space="preserve">на </w:t>
      </w:r>
      <w:r w:rsidRPr="00B465C9">
        <w:rPr>
          <w:rFonts w:ascii="Times New Roman" w:hAnsi="Times New Roman"/>
          <w:sz w:val="28"/>
          <w:szCs w:val="28"/>
        </w:rPr>
        <w:t>3 мест</w:t>
      </w:r>
      <w:proofErr w:type="gramStart"/>
      <w:r w:rsidRPr="00B465C9">
        <w:rPr>
          <w:rFonts w:ascii="Times New Roman" w:hAnsi="Times New Roman"/>
          <w:sz w:val="28"/>
          <w:szCs w:val="28"/>
        </w:rPr>
        <w:t>е-</w:t>
      </w:r>
      <w:proofErr w:type="gramEnd"/>
      <w:r w:rsidRPr="00B465C9">
        <w:rPr>
          <w:rFonts w:ascii="Times New Roman" w:hAnsi="Times New Roman"/>
          <w:sz w:val="28"/>
          <w:szCs w:val="28"/>
        </w:rPr>
        <w:t xml:space="preserve"> другие заболевания с-с-с- 23,3%</w:t>
      </w: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Показатель смертности от заболеваний органов дыхания снизился</w:t>
      </w:r>
      <w:r w:rsidR="005C5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5C9">
        <w:rPr>
          <w:rFonts w:ascii="Times New Roman" w:hAnsi="Times New Roman"/>
          <w:sz w:val="28"/>
          <w:szCs w:val="28"/>
        </w:rPr>
        <w:t>за</w:t>
      </w:r>
      <w:proofErr w:type="gramEnd"/>
      <w:r w:rsidRPr="00B465C9">
        <w:rPr>
          <w:rFonts w:ascii="Times New Roman" w:hAnsi="Times New Roman"/>
          <w:sz w:val="28"/>
          <w:szCs w:val="28"/>
        </w:rPr>
        <w:t xml:space="preserve"> последние 3 года на 12,0%.</w:t>
      </w: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В районе отмечается снижение  показателя смертности от заболеваний органов пищеварения  на 53,7 %</w:t>
      </w: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По отношению  к 2017 году  смертность от ЗНО снизилась на 14,2%</w:t>
      </w:r>
    </w:p>
    <w:p w:rsidR="00B465C9" w:rsidRPr="00B465C9" w:rsidRDefault="00B465C9" w:rsidP="004F0745">
      <w:pPr>
        <w:spacing w:after="0"/>
        <w:ind w:firstLine="851"/>
        <w:jc w:val="both"/>
        <w:rPr>
          <w:rFonts w:ascii="Times New Roman" w:hAnsi="Times New Roman"/>
          <w:noProof/>
          <w:sz w:val="28"/>
          <w:szCs w:val="28"/>
          <w:shd w:val="clear" w:color="auto" w:fill="FFFFFF"/>
        </w:rPr>
      </w:pPr>
      <w:r w:rsidRPr="00B465C9">
        <w:rPr>
          <w:rFonts w:ascii="Times New Roman" w:hAnsi="Times New Roman"/>
          <w:sz w:val="28"/>
          <w:szCs w:val="28"/>
        </w:rPr>
        <w:t>В структуре смертности от ЗНО</w:t>
      </w:r>
      <w:r>
        <w:rPr>
          <w:rFonts w:ascii="Times New Roman" w:hAnsi="Times New Roman"/>
          <w:sz w:val="28"/>
          <w:szCs w:val="28"/>
        </w:rPr>
        <w:tab/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на 1 месте находится смертность от ЗНО 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>органов пищеварения (7 случаев)</w:t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>2  место – смертность от ЗНО органов дыхания,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B465C9">
        <w:rPr>
          <w:rFonts w:ascii="Times New Roman" w:hAnsi="Times New Roman"/>
          <w:noProof/>
          <w:sz w:val="28"/>
          <w:szCs w:val="28"/>
          <w:shd w:val="clear" w:color="auto" w:fill="FFFFFF"/>
        </w:rPr>
        <w:t>3 место – ЗНО  колоректальные.  Зарегистрировано по 1 случаю смертности от ЗНО молочной железы, шейки матки.</w:t>
      </w:r>
    </w:p>
    <w:p w:rsidR="00B8159E" w:rsidRDefault="00B465C9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65C9">
        <w:rPr>
          <w:rFonts w:ascii="Times New Roman" w:hAnsi="Times New Roman"/>
          <w:sz w:val="28"/>
          <w:szCs w:val="28"/>
        </w:rPr>
        <w:t>Отмечается увеличение  показателя смертности от внешних причин,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C9">
        <w:rPr>
          <w:rFonts w:ascii="Times New Roman" w:hAnsi="Times New Roman"/>
          <w:sz w:val="28"/>
          <w:szCs w:val="28"/>
        </w:rPr>
        <w:t>в.т.ч. смертности от травм. Смертность от туберкулеза остается на прежнем уровне, 1 случай</w:t>
      </w:r>
      <w:r w:rsidR="00B8159E">
        <w:rPr>
          <w:rFonts w:ascii="Times New Roman" w:hAnsi="Times New Roman"/>
          <w:sz w:val="28"/>
          <w:szCs w:val="28"/>
        </w:rPr>
        <w:t>.</w:t>
      </w:r>
      <w:r w:rsidRPr="00B465C9">
        <w:rPr>
          <w:rFonts w:ascii="Times New Roman" w:hAnsi="Times New Roman"/>
          <w:sz w:val="28"/>
          <w:szCs w:val="28"/>
        </w:rPr>
        <w:t xml:space="preserve"> </w:t>
      </w:r>
    </w:p>
    <w:p w:rsidR="00B8159E" w:rsidRPr="00B8159E" w:rsidRDefault="00B8159E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sz w:val="28"/>
          <w:szCs w:val="28"/>
        </w:rPr>
        <w:t>В первичной заболеваемости в большинстве нозологий наблюдается отрицательная динамика. Темп прироста отмечается в психических расстройствах, болезнях органов дыхания за счет сезонных ОРВИ, болезнях мочеполовой системы за счет сезонных воспалительных болезней женских тазовых органов.</w:t>
      </w:r>
    </w:p>
    <w:p w:rsidR="00B8159E" w:rsidRPr="00B8159E" w:rsidRDefault="00B8159E" w:rsidP="004F0745">
      <w:pPr>
        <w:ind w:left="420" w:firstLine="851"/>
        <w:jc w:val="center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sz w:val="28"/>
          <w:szCs w:val="28"/>
        </w:rPr>
        <w:t>Общая заболеваемость на 100 тыс</w:t>
      </w:r>
      <w:proofErr w:type="gramStart"/>
      <w:r w:rsidRPr="00B8159E">
        <w:rPr>
          <w:rFonts w:ascii="Times New Roman" w:hAnsi="Times New Roman"/>
          <w:sz w:val="28"/>
          <w:szCs w:val="28"/>
        </w:rPr>
        <w:t>.н</w:t>
      </w:r>
      <w:proofErr w:type="gramEnd"/>
      <w:r w:rsidRPr="00B8159E">
        <w:rPr>
          <w:rFonts w:ascii="Times New Roman" w:hAnsi="Times New Roman"/>
          <w:sz w:val="28"/>
          <w:szCs w:val="28"/>
        </w:rPr>
        <w:t xml:space="preserve">аселения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3"/>
        <w:gridCol w:w="850"/>
        <w:gridCol w:w="1134"/>
        <w:gridCol w:w="851"/>
        <w:gridCol w:w="1134"/>
        <w:gridCol w:w="850"/>
        <w:gridCol w:w="1134"/>
        <w:gridCol w:w="992"/>
      </w:tblGrid>
      <w:tr w:rsidR="00B8159E" w:rsidRPr="00B8159E" w:rsidTr="00F73D9C">
        <w:trPr>
          <w:cantSplit/>
          <w:trHeight w:val="320"/>
        </w:trPr>
        <w:tc>
          <w:tcPr>
            <w:tcW w:w="1843" w:type="dxa"/>
            <w:vMerge w:val="restart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Класс, нозология</w:t>
            </w:r>
          </w:p>
        </w:tc>
        <w:tc>
          <w:tcPr>
            <w:tcW w:w="993" w:type="dxa"/>
            <w:vMerge w:val="restart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№</w:t>
            </w:r>
            <w:r w:rsidR="00F73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7EF6">
              <w:rPr>
                <w:rFonts w:ascii="Times New Roman" w:hAnsi="Times New Roman"/>
                <w:sz w:val="26"/>
                <w:szCs w:val="26"/>
              </w:rPr>
              <w:t>строк</w:t>
            </w:r>
            <w:r w:rsidR="00F73D9C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953" w:type="dxa"/>
            <w:gridSpan w:val="6"/>
          </w:tcPr>
          <w:p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Показатель на 100 тыс. населения</w:t>
            </w:r>
          </w:p>
        </w:tc>
        <w:tc>
          <w:tcPr>
            <w:tcW w:w="992" w:type="dxa"/>
            <w:vMerge w:val="restart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Темп</w:t>
            </w:r>
          </w:p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Прироста</w:t>
            </w:r>
            <w:r w:rsidR="00F73D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7EF6">
              <w:rPr>
                <w:rFonts w:ascii="Times New Roman" w:hAnsi="Times New Roman"/>
                <w:sz w:val="26"/>
                <w:szCs w:val="26"/>
              </w:rPr>
              <w:t>+\-</w:t>
            </w:r>
          </w:p>
        </w:tc>
      </w:tr>
      <w:tr w:rsidR="00B8159E" w:rsidRPr="00B8159E" w:rsidTr="00F73D9C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2017г.</w:t>
            </w:r>
          </w:p>
        </w:tc>
        <w:tc>
          <w:tcPr>
            <w:tcW w:w="1985" w:type="dxa"/>
            <w:gridSpan w:val="2"/>
          </w:tcPr>
          <w:p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2018г.</w:t>
            </w:r>
          </w:p>
        </w:tc>
        <w:tc>
          <w:tcPr>
            <w:tcW w:w="1984" w:type="dxa"/>
            <w:gridSpan w:val="2"/>
          </w:tcPr>
          <w:p w:rsidR="00B8159E" w:rsidRPr="00C47EF6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2019г</w:t>
            </w:r>
          </w:p>
        </w:tc>
        <w:tc>
          <w:tcPr>
            <w:tcW w:w="992" w:type="dxa"/>
            <w:vMerge/>
          </w:tcPr>
          <w:p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159E" w:rsidRPr="00B8159E" w:rsidTr="00F73D9C">
        <w:trPr>
          <w:cantSplit/>
          <w:trHeight w:val="270"/>
        </w:trPr>
        <w:tc>
          <w:tcPr>
            <w:tcW w:w="1843" w:type="dxa"/>
            <w:vMerge/>
            <w:vAlign w:val="center"/>
          </w:tcPr>
          <w:p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EF6">
              <w:rPr>
                <w:rFonts w:ascii="Times New Roman" w:hAnsi="Times New Roman"/>
                <w:sz w:val="26"/>
                <w:szCs w:val="26"/>
              </w:rPr>
              <w:t>абс</w:t>
            </w:r>
            <w:proofErr w:type="spellEnd"/>
            <w:r w:rsidRPr="00C47E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на 100 тыс.</w:t>
            </w:r>
          </w:p>
        </w:tc>
        <w:tc>
          <w:tcPr>
            <w:tcW w:w="851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EF6">
              <w:rPr>
                <w:rFonts w:ascii="Times New Roman" w:hAnsi="Times New Roman"/>
                <w:sz w:val="26"/>
                <w:szCs w:val="26"/>
              </w:rPr>
              <w:t>абс</w:t>
            </w:r>
            <w:proofErr w:type="spellEnd"/>
            <w:r w:rsidRPr="00C47E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на 100 тыс.</w:t>
            </w:r>
          </w:p>
        </w:tc>
        <w:tc>
          <w:tcPr>
            <w:tcW w:w="850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EF6">
              <w:rPr>
                <w:rFonts w:ascii="Times New Roman" w:hAnsi="Times New Roman"/>
                <w:sz w:val="26"/>
                <w:szCs w:val="26"/>
              </w:rPr>
              <w:t>абс</w:t>
            </w:r>
            <w:proofErr w:type="spellEnd"/>
            <w:r w:rsidRPr="00C47E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на 100 тыс.</w:t>
            </w:r>
          </w:p>
        </w:tc>
        <w:tc>
          <w:tcPr>
            <w:tcW w:w="992" w:type="dxa"/>
            <w:vMerge/>
            <w:vAlign w:val="center"/>
          </w:tcPr>
          <w:p w:rsidR="00B8159E" w:rsidRPr="00C47EF6" w:rsidRDefault="00B8159E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159E" w:rsidRPr="00B8159E" w:rsidTr="00F73D9C">
        <w:tc>
          <w:tcPr>
            <w:tcW w:w="1843" w:type="dxa"/>
          </w:tcPr>
          <w:p w:rsidR="00B8159E" w:rsidRPr="00C47EF6" w:rsidRDefault="00B8159E" w:rsidP="00F73D9C">
            <w:pPr>
              <w:pStyle w:val="1"/>
              <w:rPr>
                <w:sz w:val="26"/>
                <w:szCs w:val="26"/>
              </w:rPr>
            </w:pPr>
            <w:r w:rsidRPr="00C47EF6">
              <w:rPr>
                <w:sz w:val="26"/>
                <w:szCs w:val="26"/>
              </w:rPr>
              <w:t>Всего</w:t>
            </w:r>
            <w:proofErr w:type="gramStart"/>
            <w:r w:rsidRPr="00C47EF6">
              <w:rPr>
                <w:sz w:val="26"/>
                <w:szCs w:val="26"/>
              </w:rPr>
              <w:t xml:space="preserve"> А</w:t>
            </w:r>
            <w:proofErr w:type="gramEnd"/>
            <w:r w:rsidRPr="00C47EF6">
              <w:rPr>
                <w:sz w:val="26"/>
                <w:szCs w:val="26"/>
              </w:rPr>
              <w:t xml:space="preserve"> 00 – Т 98</w:t>
            </w:r>
          </w:p>
        </w:tc>
        <w:tc>
          <w:tcPr>
            <w:tcW w:w="993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Cs/>
                <w:sz w:val="24"/>
                <w:szCs w:val="24"/>
              </w:rPr>
              <w:t>14281</w:t>
            </w:r>
          </w:p>
        </w:tc>
        <w:tc>
          <w:tcPr>
            <w:tcW w:w="1134" w:type="dxa"/>
          </w:tcPr>
          <w:p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137820,9</w:t>
            </w:r>
          </w:p>
        </w:tc>
        <w:tc>
          <w:tcPr>
            <w:tcW w:w="851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Cs/>
                <w:sz w:val="24"/>
                <w:szCs w:val="24"/>
              </w:rPr>
              <w:t>15618</w:t>
            </w:r>
          </w:p>
        </w:tc>
        <w:tc>
          <w:tcPr>
            <w:tcW w:w="1134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147062,1</w:t>
            </w:r>
          </w:p>
        </w:tc>
        <w:tc>
          <w:tcPr>
            <w:tcW w:w="850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Cs/>
                <w:sz w:val="24"/>
                <w:szCs w:val="24"/>
              </w:rPr>
              <w:t>16444</w:t>
            </w:r>
          </w:p>
        </w:tc>
        <w:tc>
          <w:tcPr>
            <w:tcW w:w="1134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165615,8</w:t>
            </w:r>
          </w:p>
        </w:tc>
        <w:tc>
          <w:tcPr>
            <w:tcW w:w="992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+5,29</w:t>
            </w:r>
          </w:p>
        </w:tc>
      </w:tr>
      <w:tr w:rsidR="00B8159E" w:rsidRPr="00B8159E" w:rsidTr="00F73D9C">
        <w:tc>
          <w:tcPr>
            <w:tcW w:w="1843" w:type="dxa"/>
          </w:tcPr>
          <w:p w:rsidR="00B8159E" w:rsidRPr="00C47EF6" w:rsidRDefault="00B8159E" w:rsidP="00F73D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7EF6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="00C47EF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93" w:type="dxa"/>
          </w:tcPr>
          <w:p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59E" w:rsidRPr="00F73D9C" w:rsidRDefault="00B8159E" w:rsidP="004F0745">
            <w:pPr>
              <w:spacing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59E" w:rsidRPr="00F73D9C" w:rsidRDefault="00B8159E" w:rsidP="004F0745">
            <w:pPr>
              <w:spacing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59E" w:rsidRPr="00F73D9C" w:rsidRDefault="00B8159E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9E" w:rsidRPr="00B8159E" w:rsidTr="00F73D9C">
        <w:tc>
          <w:tcPr>
            <w:tcW w:w="1843" w:type="dxa"/>
          </w:tcPr>
          <w:p w:rsidR="00B8159E" w:rsidRPr="00C47EF6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7EF6">
              <w:rPr>
                <w:rFonts w:ascii="Times New Roman" w:hAnsi="Times New Roman"/>
                <w:b/>
                <w:sz w:val="26"/>
                <w:szCs w:val="26"/>
              </w:rPr>
              <w:t>Костно-мышечная</w:t>
            </w:r>
          </w:p>
        </w:tc>
        <w:tc>
          <w:tcPr>
            <w:tcW w:w="993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D9C">
              <w:rPr>
                <w:rFonts w:ascii="Times New Roman" w:hAnsi="Times New Roman"/>
                <w:sz w:val="24"/>
                <w:szCs w:val="24"/>
                <w:lang w:val="en-US"/>
              </w:rPr>
              <w:t>M00-M99</w:t>
            </w:r>
          </w:p>
        </w:tc>
        <w:tc>
          <w:tcPr>
            <w:tcW w:w="850" w:type="dxa"/>
          </w:tcPr>
          <w:p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134" w:type="dxa"/>
          </w:tcPr>
          <w:p w:rsidR="00B8159E" w:rsidRPr="00F73D9C" w:rsidRDefault="00B8159E" w:rsidP="00F73D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12845,0</w:t>
            </w:r>
          </w:p>
        </w:tc>
        <w:tc>
          <w:tcPr>
            <w:tcW w:w="851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1331</w:t>
            </w:r>
          </w:p>
        </w:tc>
        <w:tc>
          <w:tcPr>
            <w:tcW w:w="1134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12532,9</w:t>
            </w:r>
          </w:p>
        </w:tc>
        <w:tc>
          <w:tcPr>
            <w:tcW w:w="850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2253</w:t>
            </w:r>
          </w:p>
        </w:tc>
        <w:tc>
          <w:tcPr>
            <w:tcW w:w="1134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D9C">
              <w:rPr>
                <w:rFonts w:ascii="Times New Roman" w:hAnsi="Times New Roman"/>
                <w:b/>
                <w:sz w:val="24"/>
                <w:szCs w:val="24"/>
              </w:rPr>
              <w:t>22691,11</w:t>
            </w:r>
          </w:p>
        </w:tc>
        <w:tc>
          <w:tcPr>
            <w:tcW w:w="992" w:type="dxa"/>
          </w:tcPr>
          <w:p w:rsidR="00B8159E" w:rsidRPr="00F73D9C" w:rsidRDefault="00B8159E" w:rsidP="00F7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9C">
              <w:rPr>
                <w:rFonts w:ascii="Times New Roman" w:hAnsi="Times New Roman"/>
                <w:sz w:val="24"/>
                <w:szCs w:val="24"/>
              </w:rPr>
              <w:t>+69,27</w:t>
            </w:r>
          </w:p>
        </w:tc>
      </w:tr>
    </w:tbl>
    <w:p w:rsidR="00F73D9C" w:rsidRDefault="00F73D9C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159E" w:rsidRPr="00B8159E" w:rsidRDefault="00B8159E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159E">
        <w:rPr>
          <w:rFonts w:ascii="Times New Roman" w:hAnsi="Times New Roman"/>
          <w:sz w:val="28"/>
          <w:szCs w:val="28"/>
        </w:rPr>
        <w:t xml:space="preserve">В общей заболеваемости наблюдается значительный рост среди заболеваемости костно-мышечной системы, </w:t>
      </w:r>
      <w:proofErr w:type="gramStart"/>
      <w:r w:rsidRPr="00B8159E">
        <w:rPr>
          <w:rFonts w:ascii="Times New Roman" w:hAnsi="Times New Roman"/>
          <w:sz w:val="28"/>
          <w:szCs w:val="28"/>
        </w:rPr>
        <w:t>здесь</w:t>
      </w:r>
      <w:proofErr w:type="gramEnd"/>
      <w:r w:rsidRPr="00B8159E">
        <w:rPr>
          <w:rFonts w:ascii="Times New Roman" w:hAnsi="Times New Roman"/>
          <w:sz w:val="28"/>
          <w:szCs w:val="28"/>
        </w:rPr>
        <w:t xml:space="preserve"> безусловно сказывается регрессивный тип населения, увеличение населения старше трудоспособного возраста, у пожилых пациентов  чаще случаются обострения хронических заболеваний.</w:t>
      </w:r>
    </w:p>
    <w:p w:rsidR="00F73D9C" w:rsidRDefault="00F73D9C" w:rsidP="00F73D9C">
      <w:pPr>
        <w:pStyle w:val="ConsPlusNormal"/>
        <w:suppressAutoHyphens/>
        <w:autoSpaceDN/>
        <w:adjustRightInd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6FD" w:rsidRDefault="00BC46FD" w:rsidP="00D811B8">
      <w:pPr>
        <w:pStyle w:val="ConsPlusNormal"/>
        <w:suppressAutoHyphens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6FD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службы общественного здоровья</w:t>
      </w:r>
    </w:p>
    <w:p w:rsidR="002C603D" w:rsidRPr="002C603D" w:rsidRDefault="002C603D" w:rsidP="00D811B8">
      <w:pPr>
        <w:pStyle w:val="a6"/>
        <w:spacing w:after="0"/>
        <w:ind w:left="786" w:hanging="786"/>
        <w:jc w:val="center"/>
        <w:rPr>
          <w:rFonts w:ascii="Times New Roman" w:hAnsi="Times New Roman"/>
          <w:sz w:val="28"/>
          <w:szCs w:val="28"/>
        </w:rPr>
      </w:pPr>
      <w:r w:rsidRPr="002C603D">
        <w:rPr>
          <w:rFonts w:ascii="Times New Roman" w:hAnsi="Times New Roman"/>
          <w:sz w:val="28"/>
          <w:szCs w:val="28"/>
        </w:rPr>
        <w:t>Количество школ здоровья (групповое обучение)</w:t>
      </w:r>
    </w:p>
    <w:p w:rsidR="002C603D" w:rsidRPr="002C603D" w:rsidRDefault="002C603D" w:rsidP="004F0745">
      <w:pPr>
        <w:pStyle w:val="a6"/>
        <w:spacing w:after="0" w:line="240" w:lineRule="auto"/>
        <w:ind w:left="786"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00"/>
        <w:gridCol w:w="1500"/>
        <w:gridCol w:w="1500"/>
      </w:tblGrid>
      <w:tr w:rsidR="002C603D" w:rsidRPr="002C603D" w:rsidTr="00B9225E">
        <w:tc>
          <w:tcPr>
            <w:tcW w:w="5070" w:type="dxa"/>
          </w:tcPr>
          <w:p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по АГ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АГ</w:t>
            </w:r>
            <w:proofErr w:type="gramEnd"/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БА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БА</w:t>
            </w:r>
            <w:proofErr w:type="gramEnd"/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СД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 w:rsidRPr="002C603D">
              <w:rPr>
                <w:rFonts w:ascii="Times New Roman" w:hAnsi="Times New Roman"/>
                <w:sz w:val="28"/>
                <w:szCs w:val="28"/>
              </w:rPr>
              <w:t xml:space="preserve"> в школе СД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Количество школ ХСН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ХСН</w:t>
            </w:r>
            <w:proofErr w:type="gramEnd"/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Школа инфекционных заболеваний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-Количество обученных в школах инфекционных заболеваний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Школа остеопороза, ДОА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 w:rsidRPr="002C603D">
              <w:rPr>
                <w:rFonts w:ascii="Times New Roman" w:hAnsi="Times New Roman"/>
                <w:sz w:val="28"/>
                <w:szCs w:val="28"/>
              </w:rPr>
              <w:t xml:space="preserve"> в школе остеопороза, ДОА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Школа по отказу от курения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 w:rsidR="00255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в школе по отказу от курения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Другие школы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03D" w:rsidRPr="002C603D" w:rsidRDefault="002C603D" w:rsidP="004F0745">
      <w:pPr>
        <w:pStyle w:val="a6"/>
        <w:spacing w:after="0" w:line="240" w:lineRule="auto"/>
        <w:ind w:left="786" w:firstLine="851"/>
        <w:rPr>
          <w:rFonts w:ascii="Times New Roman" w:hAnsi="Times New Roman"/>
          <w:sz w:val="28"/>
          <w:szCs w:val="28"/>
        </w:rPr>
      </w:pPr>
    </w:p>
    <w:p w:rsidR="002C603D" w:rsidRPr="002C603D" w:rsidRDefault="002C603D" w:rsidP="00D811B8">
      <w:pPr>
        <w:pStyle w:val="a6"/>
        <w:spacing w:after="0" w:line="240" w:lineRule="auto"/>
        <w:ind w:left="786" w:hanging="786"/>
        <w:jc w:val="center"/>
        <w:rPr>
          <w:rFonts w:ascii="Times New Roman" w:hAnsi="Times New Roman"/>
          <w:sz w:val="28"/>
          <w:szCs w:val="28"/>
        </w:rPr>
      </w:pPr>
      <w:r w:rsidRPr="002C603D">
        <w:rPr>
          <w:rFonts w:ascii="Times New Roman" w:hAnsi="Times New Roman"/>
          <w:sz w:val="28"/>
          <w:szCs w:val="28"/>
        </w:rPr>
        <w:t>Количество уроков здоровья (индивидуальное обучение)</w:t>
      </w:r>
    </w:p>
    <w:p w:rsidR="002C603D" w:rsidRPr="002C603D" w:rsidRDefault="002C603D" w:rsidP="004F0745">
      <w:pPr>
        <w:pStyle w:val="a6"/>
        <w:spacing w:after="0" w:line="240" w:lineRule="auto"/>
        <w:ind w:left="786" w:firstLine="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00"/>
        <w:gridCol w:w="1500"/>
        <w:gridCol w:w="1500"/>
      </w:tblGrid>
      <w:tr w:rsidR="002C603D" w:rsidRPr="00AC4C27" w:rsidTr="00B9225E">
        <w:tc>
          <w:tcPr>
            <w:tcW w:w="5070" w:type="dxa"/>
          </w:tcPr>
          <w:p w:rsidR="002C603D" w:rsidRPr="00AC4C27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2C603D" w:rsidRPr="00687775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00" w:type="dxa"/>
          </w:tcPr>
          <w:p w:rsidR="002C603D" w:rsidRPr="00687775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00" w:type="dxa"/>
          </w:tcPr>
          <w:p w:rsidR="002C603D" w:rsidRPr="00687775" w:rsidRDefault="002C603D" w:rsidP="00F73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77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 w:rsidRPr="002C603D">
              <w:rPr>
                <w:rFonts w:ascii="Times New Roman" w:hAnsi="Times New Roman"/>
                <w:sz w:val="28"/>
                <w:szCs w:val="28"/>
              </w:rPr>
              <w:t xml:space="preserve"> по контролю АГ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обструкции</w:t>
            </w: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603D" w:rsidRPr="002C603D" w:rsidRDefault="002C603D" w:rsidP="00F73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глюкозы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водной нагрузки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информированных</w:t>
            </w:r>
            <w:proofErr w:type="gramEnd"/>
            <w:r w:rsidRPr="002C603D">
              <w:rPr>
                <w:rFonts w:ascii="Times New Roman" w:hAnsi="Times New Roman"/>
                <w:sz w:val="28"/>
                <w:szCs w:val="28"/>
              </w:rPr>
              <w:t xml:space="preserve"> о вреде курения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за состоянием скелета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C603D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D">
              <w:rPr>
                <w:rFonts w:ascii="Times New Roman" w:hAnsi="Times New Roman"/>
                <w:sz w:val="28"/>
                <w:szCs w:val="28"/>
              </w:rPr>
              <w:t>по контролю за массой тела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Другие индивидуальные уроки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</w:tbl>
    <w:p w:rsidR="002C603D" w:rsidRPr="002C603D" w:rsidRDefault="002C603D" w:rsidP="004F0745">
      <w:pPr>
        <w:spacing w:after="0" w:line="36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</w:p>
    <w:p w:rsidR="002C603D" w:rsidRPr="002C603D" w:rsidRDefault="002C603D" w:rsidP="00D811B8">
      <w:pPr>
        <w:spacing w:after="0" w:line="240" w:lineRule="auto"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2C603D">
        <w:rPr>
          <w:rFonts w:ascii="Times New Roman" w:hAnsi="Times New Roman"/>
          <w:bCs/>
          <w:sz w:val="28"/>
          <w:szCs w:val="28"/>
        </w:rPr>
        <w:t>Число кабинетов доврачебного осмотра</w:t>
      </w:r>
    </w:p>
    <w:p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00"/>
        <w:gridCol w:w="1500"/>
        <w:gridCol w:w="1500"/>
      </w:tblGrid>
      <w:tr w:rsidR="002C603D" w:rsidRPr="002C603D" w:rsidTr="00B9225E">
        <w:tc>
          <w:tcPr>
            <w:tcW w:w="5070" w:type="dxa"/>
          </w:tcPr>
          <w:p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Число кабинетов доврачебного осмотра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lastRenderedPageBreak/>
              <w:t>Число лиц, которым измерено АД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Число лиц, у которых выявлено повышенное АД  в КДО впервые в году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Число лиц, которые направлены к терапевту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C603D" w:rsidRPr="002C603D" w:rsidTr="00B9225E">
        <w:tc>
          <w:tcPr>
            <w:tcW w:w="507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 xml:space="preserve">Число лиц, взятых на учет </w:t>
            </w:r>
            <w:proofErr w:type="gramStart"/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  <w:proofErr w:type="gramEnd"/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направленных и обследованных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C603D" w:rsidRPr="002C603D" w:rsidRDefault="002C603D" w:rsidP="00D811B8">
      <w:pPr>
        <w:spacing w:after="0" w:line="240" w:lineRule="auto"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2C603D">
        <w:rPr>
          <w:rFonts w:ascii="Times New Roman" w:hAnsi="Times New Roman"/>
          <w:bCs/>
          <w:sz w:val="28"/>
          <w:szCs w:val="28"/>
        </w:rPr>
        <w:t>Наличие кабинета профилактики, наличие кабинета неотложной помощи</w:t>
      </w:r>
    </w:p>
    <w:p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358"/>
        <w:gridCol w:w="1358"/>
        <w:gridCol w:w="1358"/>
      </w:tblGrid>
      <w:tr w:rsidR="002C603D" w:rsidRPr="002C603D" w:rsidTr="00B9225E">
        <w:tc>
          <w:tcPr>
            <w:tcW w:w="5495" w:type="dxa"/>
          </w:tcPr>
          <w:p w:rsidR="002C603D" w:rsidRPr="002C603D" w:rsidRDefault="002C603D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2C603D" w:rsidRPr="002C603D" w:rsidTr="00B9225E">
        <w:tc>
          <w:tcPr>
            <w:tcW w:w="5495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Наличие отделение профилактики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603D" w:rsidRPr="002C603D" w:rsidTr="00B9225E">
        <w:tc>
          <w:tcPr>
            <w:tcW w:w="5495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03D">
              <w:rPr>
                <w:rFonts w:ascii="Times New Roman" w:hAnsi="Times New Roman"/>
                <w:bCs/>
                <w:sz w:val="28"/>
                <w:szCs w:val="28"/>
              </w:rPr>
              <w:t>Наличие кабинета неотложной помощи</w:t>
            </w:r>
          </w:p>
          <w:p w:rsidR="002C603D" w:rsidRPr="002C603D" w:rsidRDefault="002C603D" w:rsidP="004F0745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2C603D" w:rsidRPr="002C603D" w:rsidRDefault="002C603D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603D" w:rsidRPr="002C603D" w:rsidRDefault="002C603D" w:rsidP="004F0745">
      <w:pPr>
        <w:spacing w:after="0" w:line="240" w:lineRule="auto"/>
        <w:ind w:left="426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829F7" w:rsidRPr="006829F7" w:rsidRDefault="006829F7" w:rsidP="00D811B8">
      <w:pPr>
        <w:pStyle w:val="af4"/>
        <w:rPr>
          <w:rFonts w:ascii="Times New Roman" w:hAnsi="Times New Roman"/>
          <w:sz w:val="28"/>
          <w:szCs w:val="28"/>
        </w:rPr>
      </w:pPr>
      <w:r w:rsidRPr="006829F7">
        <w:rPr>
          <w:rFonts w:ascii="Times New Roman" w:hAnsi="Times New Roman"/>
          <w:sz w:val="28"/>
          <w:szCs w:val="28"/>
        </w:rPr>
        <w:t>Распределение  посещений   к терапевтам поликлиники по целям обращения</w:t>
      </w:r>
    </w:p>
    <w:p w:rsidR="006829F7" w:rsidRPr="006829F7" w:rsidRDefault="006829F7" w:rsidP="004F0745">
      <w:pPr>
        <w:pStyle w:val="af4"/>
        <w:ind w:firstLine="851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276"/>
        <w:gridCol w:w="1275"/>
        <w:gridCol w:w="1276"/>
        <w:gridCol w:w="992"/>
        <w:gridCol w:w="993"/>
      </w:tblGrid>
      <w:tr w:rsidR="006829F7" w:rsidRPr="006829F7" w:rsidTr="00BE76BE">
        <w:tc>
          <w:tcPr>
            <w:tcW w:w="255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Цели посещения</w:t>
            </w:r>
          </w:p>
        </w:tc>
        <w:tc>
          <w:tcPr>
            <w:tcW w:w="2552" w:type="dxa"/>
            <w:gridSpan w:val="2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551" w:type="dxa"/>
            <w:gridSpan w:val="2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985" w:type="dxa"/>
            <w:gridSpan w:val="2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:rsidTr="00BE76BE">
        <w:trPr>
          <w:cantSplit/>
        </w:trPr>
        <w:tc>
          <w:tcPr>
            <w:tcW w:w="2552" w:type="dxa"/>
          </w:tcPr>
          <w:p w:rsidR="006829F7" w:rsidRPr="006829F7" w:rsidRDefault="006829F7" w:rsidP="004F0745">
            <w:pPr>
              <w:pStyle w:val="af4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F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F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F7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93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829F7" w:rsidRPr="006829F7" w:rsidTr="00BE76BE">
        <w:trPr>
          <w:cantSplit/>
        </w:trPr>
        <w:tc>
          <w:tcPr>
            <w:tcW w:w="2552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Лечебно-диагностическая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9892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5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9864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  <w:tc>
          <w:tcPr>
            <w:tcW w:w="99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9712</w:t>
            </w:r>
          </w:p>
        </w:tc>
        <w:tc>
          <w:tcPr>
            <w:tcW w:w="993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6829F7" w:rsidRPr="006829F7" w:rsidTr="00BE76BE">
        <w:trPr>
          <w:cantSplit/>
        </w:trPr>
        <w:tc>
          <w:tcPr>
            <w:tcW w:w="2552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Профилактическая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5695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275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4898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4603</w:t>
            </w:r>
          </w:p>
        </w:tc>
        <w:tc>
          <w:tcPr>
            <w:tcW w:w="993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6829F7" w:rsidRPr="006829F7" w:rsidTr="00BE76BE">
        <w:trPr>
          <w:cantSplit/>
        </w:trPr>
        <w:tc>
          <w:tcPr>
            <w:tcW w:w="2552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Медико-социальная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99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6829F7" w:rsidRPr="006829F7" w:rsidTr="00BE76BE">
        <w:trPr>
          <w:cantSplit/>
        </w:trPr>
        <w:tc>
          <w:tcPr>
            <w:tcW w:w="255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15665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14841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14401</w:t>
            </w:r>
          </w:p>
        </w:tc>
        <w:tc>
          <w:tcPr>
            <w:tcW w:w="993" w:type="dxa"/>
          </w:tcPr>
          <w:p w:rsidR="006829F7" w:rsidRPr="006829F7" w:rsidRDefault="006829F7" w:rsidP="00BE76B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29F7" w:rsidRPr="0062222D" w:rsidRDefault="006829F7" w:rsidP="004F0745">
      <w:pPr>
        <w:pStyle w:val="af4"/>
        <w:ind w:firstLine="851"/>
        <w:rPr>
          <w:sz w:val="24"/>
          <w:szCs w:val="24"/>
        </w:rPr>
      </w:pPr>
    </w:p>
    <w:p w:rsidR="00F7226C" w:rsidRDefault="00F7226C" w:rsidP="004F0745">
      <w:pPr>
        <w:pStyle w:val="ad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46FD" w:rsidRDefault="00BC46FD" w:rsidP="00D811B8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6829F7">
        <w:rPr>
          <w:rFonts w:ascii="Times New Roman" w:hAnsi="Times New Roman"/>
          <w:b/>
          <w:i/>
          <w:sz w:val="28"/>
          <w:szCs w:val="28"/>
        </w:rPr>
        <w:t>Распространенность факторов риска НИЗ (по данным диспансеризации определенных гру</w:t>
      </w:r>
      <w:proofErr w:type="gramStart"/>
      <w:r w:rsidRPr="006829F7">
        <w:rPr>
          <w:rFonts w:ascii="Times New Roman" w:hAnsi="Times New Roman"/>
          <w:b/>
          <w:i/>
          <w:sz w:val="28"/>
          <w:szCs w:val="28"/>
        </w:rPr>
        <w:t>пп взр</w:t>
      </w:r>
      <w:proofErr w:type="gramEnd"/>
      <w:r w:rsidRPr="006829F7">
        <w:rPr>
          <w:rFonts w:ascii="Times New Roman" w:hAnsi="Times New Roman"/>
          <w:b/>
          <w:i/>
          <w:sz w:val="28"/>
          <w:szCs w:val="28"/>
        </w:rPr>
        <w:t>ослого населения)</w:t>
      </w:r>
    </w:p>
    <w:p w:rsidR="00F7226C" w:rsidRDefault="006829F7" w:rsidP="00D811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29F7">
        <w:rPr>
          <w:rFonts w:ascii="Times New Roman" w:hAnsi="Times New Roman"/>
          <w:sz w:val="28"/>
          <w:szCs w:val="28"/>
        </w:rPr>
        <w:t xml:space="preserve">Выполнение плана диспансеризации </w:t>
      </w:r>
      <w:proofErr w:type="gramStart"/>
      <w:r w:rsidRPr="006829F7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6829F7">
        <w:rPr>
          <w:rFonts w:ascii="Times New Roman" w:hAnsi="Times New Roman"/>
          <w:sz w:val="28"/>
          <w:szCs w:val="28"/>
        </w:rPr>
        <w:t xml:space="preserve"> </w:t>
      </w:r>
    </w:p>
    <w:p w:rsidR="006829F7" w:rsidRDefault="006829F7" w:rsidP="00D811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29F7">
        <w:rPr>
          <w:rFonts w:ascii="Times New Roman" w:hAnsi="Times New Roman"/>
          <w:sz w:val="28"/>
          <w:szCs w:val="28"/>
        </w:rPr>
        <w:t>гру</w:t>
      </w:r>
      <w:proofErr w:type="gramStart"/>
      <w:r w:rsidRPr="006829F7">
        <w:rPr>
          <w:rFonts w:ascii="Times New Roman" w:hAnsi="Times New Roman"/>
          <w:sz w:val="28"/>
          <w:szCs w:val="28"/>
        </w:rPr>
        <w:t>пп  взр</w:t>
      </w:r>
      <w:proofErr w:type="gramEnd"/>
      <w:r w:rsidRPr="006829F7">
        <w:rPr>
          <w:rFonts w:ascii="Times New Roman" w:hAnsi="Times New Roman"/>
          <w:sz w:val="28"/>
          <w:szCs w:val="28"/>
        </w:rPr>
        <w:t>ослого населения</w:t>
      </w:r>
    </w:p>
    <w:p w:rsidR="00BE76BE" w:rsidRPr="006829F7" w:rsidRDefault="00BE76BE" w:rsidP="004F0745">
      <w:pPr>
        <w:spacing w:after="0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6"/>
        <w:gridCol w:w="1458"/>
        <w:gridCol w:w="1276"/>
        <w:gridCol w:w="1240"/>
      </w:tblGrid>
      <w:tr w:rsidR="006829F7" w:rsidRPr="006829F7" w:rsidTr="00D921BD">
        <w:tc>
          <w:tcPr>
            <w:tcW w:w="5596" w:type="dxa"/>
          </w:tcPr>
          <w:p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24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:rsidTr="00D921BD">
        <w:tc>
          <w:tcPr>
            <w:tcW w:w="5596" w:type="dxa"/>
          </w:tcPr>
          <w:p w:rsidR="006829F7" w:rsidRPr="006829F7" w:rsidRDefault="006829F7" w:rsidP="00BE7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Подлежало по плану</w:t>
            </w:r>
          </w:p>
        </w:tc>
        <w:tc>
          <w:tcPr>
            <w:tcW w:w="1458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3309</w:t>
            </w:r>
          </w:p>
        </w:tc>
        <w:tc>
          <w:tcPr>
            <w:tcW w:w="124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</w:tr>
      <w:tr w:rsidR="006829F7" w:rsidRPr="006829F7" w:rsidTr="00D921BD">
        <w:tc>
          <w:tcPr>
            <w:tcW w:w="5596" w:type="dxa"/>
          </w:tcPr>
          <w:p w:rsidR="006829F7" w:rsidRPr="006829F7" w:rsidRDefault="006829F7" w:rsidP="00BE7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Осмотрено</w:t>
            </w:r>
          </w:p>
        </w:tc>
        <w:tc>
          <w:tcPr>
            <w:tcW w:w="1458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  <w:tc>
          <w:tcPr>
            <w:tcW w:w="124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</w:tr>
      <w:tr w:rsidR="006829F7" w:rsidRPr="006829F7" w:rsidTr="00D921BD">
        <w:tc>
          <w:tcPr>
            <w:tcW w:w="5596" w:type="dxa"/>
          </w:tcPr>
          <w:p w:rsidR="006829F7" w:rsidRPr="006829F7" w:rsidRDefault="006829F7" w:rsidP="00BE7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458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276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24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9F7">
              <w:rPr>
                <w:rFonts w:ascii="Times New Roman" w:hAnsi="Times New Roman"/>
                <w:sz w:val="28"/>
                <w:szCs w:val="28"/>
              </w:rPr>
              <w:t>91,56</w:t>
            </w:r>
          </w:p>
        </w:tc>
      </w:tr>
    </w:tbl>
    <w:p w:rsidR="006829F7" w:rsidRPr="00BF7F29" w:rsidRDefault="006829F7" w:rsidP="004F074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829F7" w:rsidRPr="006829F7" w:rsidRDefault="006829F7" w:rsidP="004F07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>Число заболеваний, выявленных при диспансеризации (</w:t>
      </w:r>
      <w:proofErr w:type="spellStart"/>
      <w:r w:rsidRPr="006829F7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6829F7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417"/>
        <w:gridCol w:w="1300"/>
        <w:gridCol w:w="1217"/>
      </w:tblGrid>
      <w:tr w:rsidR="006829F7" w:rsidRPr="006829F7" w:rsidTr="00D921BD">
        <w:tc>
          <w:tcPr>
            <w:tcW w:w="5637" w:type="dxa"/>
          </w:tcPr>
          <w:p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30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21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Число граждан, прошедших диспансеризацию</w:t>
            </w:r>
          </w:p>
        </w:tc>
        <w:tc>
          <w:tcPr>
            <w:tcW w:w="141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30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217" w:type="dxa"/>
            <w:shd w:val="clear" w:color="auto" w:fill="auto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1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00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17" w:type="dxa"/>
            <w:shd w:val="clear" w:color="auto" w:fill="auto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41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300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217" w:type="dxa"/>
            <w:shd w:val="clear" w:color="auto" w:fill="auto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заболеваний, выявленных при </w:t>
            </w: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диспансеризации</w:t>
            </w:r>
          </w:p>
        </w:tc>
        <w:tc>
          <w:tcPr>
            <w:tcW w:w="1417" w:type="dxa"/>
          </w:tcPr>
          <w:p w:rsidR="006829F7" w:rsidRPr="006829F7" w:rsidRDefault="006829F7" w:rsidP="00BE7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459</w:t>
            </w:r>
          </w:p>
        </w:tc>
        <w:tc>
          <w:tcPr>
            <w:tcW w:w="1300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7" w:type="dxa"/>
            <w:shd w:val="clear" w:color="auto" w:fill="auto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Число заболеваний, выявленных впервые</w:t>
            </w:r>
          </w:p>
        </w:tc>
        <w:tc>
          <w:tcPr>
            <w:tcW w:w="141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00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7" w:type="dxa"/>
            <w:shd w:val="clear" w:color="auto" w:fill="auto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взято на Д-учет</w:t>
            </w:r>
          </w:p>
          <w:p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абс</w:t>
            </w:r>
            <w:proofErr w:type="spellEnd"/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00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829F7" w:rsidRPr="006829F7" w:rsidTr="00D921BD">
        <w:tc>
          <w:tcPr>
            <w:tcW w:w="5637" w:type="dxa"/>
          </w:tcPr>
          <w:p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Cs/>
                <w:sz w:val="28"/>
                <w:szCs w:val="28"/>
              </w:rPr>
              <w:t>-%</w:t>
            </w:r>
          </w:p>
        </w:tc>
        <w:tc>
          <w:tcPr>
            <w:tcW w:w="141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829F7" w:rsidRDefault="006829F7" w:rsidP="004F07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 xml:space="preserve">Распределение граждан, прошедших возрастную диспансеризацию </w:t>
      </w:r>
    </w:p>
    <w:p w:rsidR="006829F7" w:rsidRPr="006829F7" w:rsidRDefault="006829F7" w:rsidP="004F07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>по группам здоровья</w:t>
      </w:r>
    </w:p>
    <w:p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206"/>
        <w:gridCol w:w="1202"/>
        <w:gridCol w:w="1147"/>
        <w:gridCol w:w="1161"/>
        <w:gridCol w:w="1155"/>
        <w:gridCol w:w="1324"/>
      </w:tblGrid>
      <w:tr w:rsidR="006829F7" w:rsidRPr="006829F7" w:rsidTr="00B9225E">
        <w:trPr>
          <w:trHeight w:val="180"/>
        </w:trPr>
        <w:tc>
          <w:tcPr>
            <w:tcW w:w="2375" w:type="dxa"/>
            <w:vMerge w:val="restart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408" w:type="dxa"/>
            <w:gridSpan w:val="2"/>
          </w:tcPr>
          <w:p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308" w:type="dxa"/>
            <w:gridSpan w:val="2"/>
          </w:tcPr>
          <w:p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479" w:type="dxa"/>
            <w:gridSpan w:val="2"/>
          </w:tcPr>
          <w:p w:rsidR="006829F7" w:rsidRPr="006829F7" w:rsidRDefault="006829F7" w:rsidP="004F074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:rsidTr="00B9225E">
        <w:trPr>
          <w:trHeight w:val="315"/>
        </w:trPr>
        <w:tc>
          <w:tcPr>
            <w:tcW w:w="0" w:type="auto"/>
            <w:vMerge/>
            <w:vAlign w:val="center"/>
          </w:tcPr>
          <w:p w:rsidR="006829F7" w:rsidRPr="006829F7" w:rsidRDefault="006829F7" w:rsidP="004F074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2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1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29F7" w:rsidRPr="006829F7" w:rsidTr="00B9225E">
        <w:tc>
          <w:tcPr>
            <w:tcW w:w="237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6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02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14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61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5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24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829F7" w:rsidRPr="006829F7" w:rsidTr="00B9225E">
        <w:tc>
          <w:tcPr>
            <w:tcW w:w="237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6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02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4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61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15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324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6829F7" w:rsidRPr="006829F7" w:rsidTr="00B9225E">
        <w:tc>
          <w:tcPr>
            <w:tcW w:w="237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6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02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47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61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155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324" w:type="dxa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</w:tbl>
    <w:p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829F7" w:rsidRDefault="006829F7" w:rsidP="004F074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29F7">
        <w:rPr>
          <w:rFonts w:ascii="Times New Roman" w:hAnsi="Times New Roman" w:cs="Times New Roman"/>
          <w:sz w:val="28"/>
          <w:szCs w:val="28"/>
        </w:rPr>
        <w:t xml:space="preserve">Сведения о выявлении отдельных факторов ХНИЗ, </w:t>
      </w:r>
    </w:p>
    <w:p w:rsidR="006829F7" w:rsidRPr="006829F7" w:rsidRDefault="006829F7" w:rsidP="004F0745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829F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6829F7">
        <w:rPr>
          <w:rFonts w:ascii="Times New Roman" w:hAnsi="Times New Roman" w:cs="Times New Roman"/>
          <w:sz w:val="28"/>
          <w:szCs w:val="28"/>
        </w:rPr>
        <w:t xml:space="preserve"> при диспансеризации</w:t>
      </w:r>
    </w:p>
    <w:p w:rsidR="006829F7" w:rsidRPr="006829F7" w:rsidRDefault="006829F7" w:rsidP="004F074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032"/>
        <w:gridCol w:w="1440"/>
        <w:gridCol w:w="1620"/>
        <w:gridCol w:w="1436"/>
      </w:tblGrid>
      <w:tr w:rsidR="006829F7" w:rsidRPr="006829F7" w:rsidTr="003F40C2">
        <w:trPr>
          <w:trHeight w:hRule="exact" w:val="728"/>
        </w:trPr>
        <w:tc>
          <w:tcPr>
            <w:tcW w:w="3828" w:type="dxa"/>
            <w:shd w:val="clear" w:color="auto" w:fill="FFFFFF"/>
          </w:tcPr>
          <w:p w:rsidR="00D921BD" w:rsidRDefault="006829F7" w:rsidP="00D921BD">
            <w:pPr>
              <w:shd w:val="clear" w:color="auto" w:fill="FFFFFF"/>
              <w:spacing w:after="0" w:line="240" w:lineRule="auto"/>
              <w:ind w:left="16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Факторы риска </w:t>
            </w:r>
          </w:p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(наименование по МКБ-10)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left="165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Код МКБ-10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</w:tr>
      <w:tr w:rsidR="006829F7" w:rsidRPr="006829F7" w:rsidTr="003F40C2">
        <w:trPr>
          <w:trHeight w:hRule="exact" w:val="1719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Повышенный       уровень       артериального </w:t>
            </w: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давления (Повышенное кровяное давление </w:t>
            </w:r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 отсутствии диагноза гипертензии)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R03.0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9F7" w:rsidRPr="006829F7" w:rsidTr="003F40C2">
        <w:trPr>
          <w:trHeight w:hRule="exact" w:val="930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Гипергликемия неуточнённая (повышенное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содержание глюкозы в крови)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R73.9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9F7" w:rsidRPr="006829F7" w:rsidTr="003F40C2">
        <w:trPr>
          <w:trHeight w:hRule="exact" w:val="915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Избыточная    масса    тела    (Анормальная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прибавка массы тела)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R63.5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829F7" w:rsidRPr="006829F7" w:rsidTr="003F40C2">
        <w:trPr>
          <w:trHeight w:hRule="exact" w:val="825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Курение табака (употребление табака)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Z72.0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829F7" w:rsidRPr="006829F7" w:rsidTr="003F40C2">
        <w:trPr>
          <w:trHeight w:hRule="exact" w:val="930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Риск    пагубного    употребления    алкоголя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(употребление алкоголя)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Z72.1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9F7" w:rsidRPr="006829F7" w:rsidTr="003F40C2">
        <w:trPr>
          <w:trHeight w:hRule="exact" w:val="1613"/>
        </w:trPr>
        <w:tc>
          <w:tcPr>
            <w:tcW w:w="3828" w:type="dxa"/>
            <w:shd w:val="clear" w:color="auto" w:fill="FFFFFF"/>
          </w:tcPr>
          <w:p w:rsidR="006829F7" w:rsidRPr="006829F7" w:rsidRDefault="00D921BD" w:rsidP="00D921BD">
            <w:pPr>
              <w:shd w:val="clear" w:color="auto" w:fill="FFFFFF"/>
              <w:spacing w:after="0" w:line="240" w:lineRule="auto"/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Риск </w:t>
            </w:r>
            <w:r w:rsidR="006829F7"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употребления наркотических средств и психотропных    веществ    без    назначения </w:t>
            </w:r>
            <w:r w:rsidR="006829F7" w:rsidRPr="006829F7">
              <w:rPr>
                <w:rFonts w:ascii="Times New Roman" w:hAnsi="Times New Roman" w:cs="Times New Roman"/>
                <w:sz w:val="28"/>
                <w:szCs w:val="28"/>
              </w:rPr>
              <w:t>врача (употребление наркотиков)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Z72.2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9F7" w:rsidRPr="006829F7" w:rsidTr="003F40C2">
        <w:trPr>
          <w:trHeight w:hRule="exact" w:val="930"/>
        </w:trPr>
        <w:tc>
          <w:tcPr>
            <w:tcW w:w="3828" w:type="dxa"/>
            <w:shd w:val="clear" w:color="auto" w:fill="FFFFFF"/>
          </w:tcPr>
          <w:p w:rsidR="006829F7" w:rsidRPr="006829F7" w:rsidRDefault="006829F7" w:rsidP="004F0745">
            <w:pPr>
              <w:shd w:val="clear" w:color="auto" w:fill="FFFFFF"/>
              <w:spacing w:after="0" w:line="240" w:lineRule="auto"/>
              <w:ind w:right="12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Низкая физическая активность (недостаток 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физической активности)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Z72.3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829F7" w:rsidRPr="006829F7" w:rsidTr="003F40C2">
        <w:trPr>
          <w:trHeight w:hRule="exact" w:val="915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Нерациональное   питание   (неприемлемая </w:t>
            </w: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диета и вредные привычки питания)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Z72.4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6829F7" w:rsidRPr="006829F7" w:rsidTr="00D921BD">
        <w:trPr>
          <w:trHeight w:hRule="exact" w:val="2451"/>
        </w:trPr>
        <w:tc>
          <w:tcPr>
            <w:tcW w:w="3828" w:type="dxa"/>
            <w:shd w:val="clear" w:color="auto" w:fill="FFFFFF"/>
          </w:tcPr>
          <w:p w:rsidR="00D921BD" w:rsidRDefault="006829F7" w:rsidP="00D921BD">
            <w:pPr>
              <w:shd w:val="clear" w:color="auto" w:fill="FFFFFF"/>
              <w:spacing w:after="0" w:line="240" w:lineRule="auto"/>
              <w:ind w:right="13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Отягощенная         наследственность по</w:t>
            </w:r>
            <w:r w:rsidR="00D921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злокачественным  новообразованиям  </w:t>
            </w:r>
          </w:p>
          <w:p w:rsidR="006829F7" w:rsidRPr="006829F7" w:rsidRDefault="00D921BD" w:rsidP="00D921BD">
            <w:pPr>
              <w:shd w:val="clear" w:color="auto" w:fill="FFFFFF"/>
              <w:spacing w:after="0" w:line="240" w:lineRule="auto"/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(в</w:t>
            </w:r>
            <w:r w:rsidR="006829F7" w:rsidRPr="006829F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="006829F7"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семейном      анамнезе      злокачественное </w:t>
            </w:r>
            <w:r w:rsidR="006829F7" w:rsidRPr="006829F7">
              <w:rPr>
                <w:rFonts w:ascii="Times New Roman" w:hAnsi="Times New Roman" w:cs="Times New Roman"/>
                <w:sz w:val="28"/>
                <w:szCs w:val="28"/>
              </w:rPr>
              <w:t>новообразование)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Z80.0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9F7" w:rsidRPr="006829F7" w:rsidTr="003F40C2">
        <w:trPr>
          <w:trHeight w:hRule="exact" w:val="1982"/>
        </w:trPr>
        <w:tc>
          <w:tcPr>
            <w:tcW w:w="3828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left="10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Отягощенная         наследственность        по </w:t>
            </w:r>
            <w:proofErr w:type="gramStart"/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сердечно-сосудистым</w:t>
            </w:r>
            <w:proofErr w:type="gramEnd"/>
            <w:r w:rsidRPr="00682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заболеваниям     </w:t>
            </w:r>
            <w:r w:rsidR="00D921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(в</w:t>
            </w:r>
            <w:r w:rsidRPr="006829F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682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семейном анамнезе инсульт, ишемическая 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болезнь сердца и другие болезни сердечно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сосудистой системы)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Z82.3 Z82.4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29F7" w:rsidRPr="006829F7" w:rsidTr="003F40C2">
        <w:trPr>
          <w:trHeight w:hRule="exact" w:val="896"/>
        </w:trPr>
        <w:tc>
          <w:tcPr>
            <w:tcW w:w="3828" w:type="dxa"/>
            <w:shd w:val="clear" w:color="auto" w:fill="FFFFFF"/>
          </w:tcPr>
          <w:p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35" w:firstLine="851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Z82.5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29F7" w:rsidRPr="006829F7" w:rsidTr="003F40C2">
        <w:trPr>
          <w:trHeight w:hRule="exact" w:val="695"/>
        </w:trPr>
        <w:tc>
          <w:tcPr>
            <w:tcW w:w="3828" w:type="dxa"/>
            <w:shd w:val="clear" w:color="auto" w:fill="FFFFFF"/>
          </w:tcPr>
          <w:p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35" w:firstLine="851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Отягощенная наследственность по сахарному диабету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ind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9F7" w:rsidRPr="006829F7" w:rsidTr="003F40C2">
        <w:trPr>
          <w:trHeight w:hRule="exact" w:val="1088"/>
        </w:trPr>
        <w:tc>
          <w:tcPr>
            <w:tcW w:w="3828" w:type="dxa"/>
            <w:shd w:val="clear" w:color="auto" w:fill="FFFFFF"/>
          </w:tcPr>
          <w:p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3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  <w:u w:val="single"/>
              </w:rPr>
              <w:t>Высокий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абсолютный суммарный сердечно</w:t>
            </w:r>
            <w:r w:rsidRPr="006829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сосудистый риск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29F7" w:rsidRPr="006829F7" w:rsidTr="003F40C2">
        <w:trPr>
          <w:trHeight w:hRule="exact" w:val="908"/>
        </w:trPr>
        <w:tc>
          <w:tcPr>
            <w:tcW w:w="3828" w:type="dxa"/>
            <w:shd w:val="clear" w:color="auto" w:fill="FFFFFF"/>
          </w:tcPr>
          <w:p w:rsidR="006829F7" w:rsidRPr="006829F7" w:rsidRDefault="006829F7" w:rsidP="004F0745">
            <w:pPr>
              <w:shd w:val="clear" w:color="auto" w:fill="FFFFFF"/>
              <w:spacing w:after="0" w:line="240" w:lineRule="auto"/>
              <w:ind w:left="102" w:right="15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</w:rPr>
              <w:t>Очень   высокий</w:t>
            </w:r>
            <w:r w:rsidRPr="006829F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абсолютный   суммарный </w:t>
            </w:r>
            <w:proofErr w:type="gramStart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сердечно-сосудистый</w:t>
            </w:r>
            <w:proofErr w:type="gramEnd"/>
            <w:r w:rsidRPr="006829F7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1032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6" w:type="dxa"/>
            <w:shd w:val="clear" w:color="auto" w:fill="FFFFFF"/>
          </w:tcPr>
          <w:p w:rsidR="006829F7" w:rsidRPr="006829F7" w:rsidRDefault="006829F7" w:rsidP="00D921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0745" w:rsidRDefault="004F0745" w:rsidP="004F074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9F7" w:rsidRPr="006F40A4" w:rsidRDefault="0081416C" w:rsidP="004F074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226C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за последние 3 года при проведении профилактических медицинских осмотров и диспансеризации отмечается тенденция к увеличению лиц с повышенным артериальным давлением, с избыточной массой тела. Около трети обследованного населения питаются нерационально, что может способствовать дальнейшему прогрессированию заболеваемости неинфекционных заболеваний (далее-НИЗ). </w:t>
      </w:r>
      <w:r w:rsidRPr="006F4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0A4">
        <w:rPr>
          <w:rFonts w:ascii="Times New Roman" w:hAnsi="Times New Roman" w:cs="Times New Roman"/>
          <w:bCs/>
          <w:sz w:val="28"/>
          <w:szCs w:val="28"/>
        </w:rPr>
        <w:t>Курение табака имеет волнообразное течение.</w:t>
      </w:r>
      <w:r w:rsidRPr="006F4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0A4">
        <w:rPr>
          <w:rFonts w:ascii="Times New Roman" w:hAnsi="Times New Roman" w:cs="Times New Roman"/>
          <w:bCs/>
          <w:sz w:val="28"/>
          <w:szCs w:val="28"/>
        </w:rPr>
        <w:t>Наметилась тенденция снижения физической активности населения.</w:t>
      </w:r>
    </w:p>
    <w:p w:rsidR="00D921BD" w:rsidRDefault="00D921BD" w:rsidP="00D921BD">
      <w:pPr>
        <w:pStyle w:val="a6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416C" w:rsidRPr="006F40A4" w:rsidRDefault="0081416C" w:rsidP="00D921BD">
      <w:pPr>
        <w:pStyle w:val="a6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проблемы службы медицинской профилактики </w:t>
      </w:r>
      <w:r w:rsidR="00F7226C">
        <w:rPr>
          <w:rFonts w:ascii="Times New Roman" w:hAnsi="Times New Roman" w:cs="Times New Roman"/>
          <w:b/>
          <w:bCs/>
          <w:i/>
          <w:sz w:val="28"/>
          <w:szCs w:val="28"/>
        </w:rPr>
        <w:t>округа</w:t>
      </w:r>
    </w:p>
    <w:p w:rsidR="0081416C" w:rsidRPr="006F40A4" w:rsidRDefault="0081416C" w:rsidP="004F074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>1.Уровень и количество социальной рекламы по пропаганде здорового образа жизни в средствах массовой информации недостаточны.</w:t>
      </w:r>
    </w:p>
    <w:p w:rsidR="0081416C" w:rsidRPr="006F40A4" w:rsidRDefault="0081416C" w:rsidP="004F0745">
      <w:pPr>
        <w:pStyle w:val="a6"/>
        <w:numPr>
          <w:ilvl w:val="0"/>
          <w:numId w:val="29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F40A4">
        <w:rPr>
          <w:rFonts w:ascii="Times New Roman" w:hAnsi="Times New Roman" w:cs="Times New Roman"/>
          <w:bCs/>
          <w:sz w:val="28"/>
          <w:szCs w:val="28"/>
        </w:rPr>
        <w:t xml:space="preserve">Особого внимания требует </w:t>
      </w:r>
      <w:r w:rsidR="00B9225E" w:rsidRPr="006F40A4">
        <w:rPr>
          <w:rFonts w:ascii="Times New Roman" w:hAnsi="Times New Roman" w:cs="Times New Roman"/>
          <w:bCs/>
          <w:sz w:val="28"/>
          <w:szCs w:val="28"/>
        </w:rPr>
        <w:t>меж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ведомственная работа по формированию здорового образа жизни населения, так как муниципальные </w:t>
      </w:r>
      <w:r w:rsidRPr="006F40A4">
        <w:rPr>
          <w:rFonts w:ascii="Times New Roman" w:hAnsi="Times New Roman" w:cs="Times New Roman"/>
          <w:bCs/>
          <w:sz w:val="28"/>
          <w:szCs w:val="28"/>
        </w:rPr>
        <w:lastRenderedPageBreak/>
        <w:t>программы АМО не содержат мероприятий</w:t>
      </w:r>
      <w:r w:rsidR="00255303" w:rsidRPr="006F40A4">
        <w:rPr>
          <w:rFonts w:ascii="Times New Roman" w:hAnsi="Times New Roman" w:cs="Times New Roman"/>
          <w:bCs/>
          <w:sz w:val="28"/>
          <w:szCs w:val="28"/>
        </w:rPr>
        <w:t xml:space="preserve">, направленных 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303" w:rsidRPr="006F40A4">
        <w:rPr>
          <w:rFonts w:ascii="Times New Roman" w:hAnsi="Times New Roman" w:cs="Times New Roman"/>
          <w:bCs/>
          <w:sz w:val="28"/>
          <w:szCs w:val="28"/>
        </w:rPr>
        <w:t xml:space="preserve">на непосредственное укрепление 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здоровь</w:t>
      </w:r>
      <w:r w:rsidR="00255303" w:rsidRPr="006F40A4">
        <w:rPr>
          <w:rFonts w:ascii="Times New Roman" w:hAnsi="Times New Roman" w:cs="Times New Roman"/>
          <w:bCs/>
          <w:sz w:val="28"/>
          <w:szCs w:val="28"/>
        </w:rPr>
        <w:t>я</w:t>
      </w:r>
      <w:r w:rsidRPr="006F40A4">
        <w:rPr>
          <w:rFonts w:ascii="Times New Roman" w:hAnsi="Times New Roman" w:cs="Times New Roman"/>
          <w:bCs/>
          <w:sz w:val="28"/>
          <w:szCs w:val="28"/>
        </w:rPr>
        <w:t xml:space="preserve"> населения.</w:t>
      </w:r>
    </w:p>
    <w:p w:rsidR="0081416C" w:rsidRPr="006F40A4" w:rsidRDefault="0081416C" w:rsidP="004F0745">
      <w:pPr>
        <w:pStyle w:val="a6"/>
        <w:numPr>
          <w:ilvl w:val="0"/>
          <w:numId w:val="29"/>
        </w:numPr>
        <w:spacing w:after="0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F40A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Отсутствие плановой помощи в преодолении потребления табака в первичном звене здравоохранения; отсутствие службы помощи при ожирении и диетической коррекции факторов риска; отсутствие системы организации и проведения массовых мероприятий по выявлению факторов риска у населения.</w:t>
      </w:r>
    </w:p>
    <w:p w:rsidR="00BC46FD" w:rsidRPr="00A314FF" w:rsidRDefault="00BC46FD" w:rsidP="004F0745">
      <w:pPr>
        <w:shd w:val="clear" w:color="auto" w:fill="FFFFFF"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1A39" w:rsidRPr="00A314FF" w:rsidRDefault="00BD1A39" w:rsidP="00D811B8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E71DCC" w:rsidRPr="00E71DCC">
        <w:rPr>
          <w:b/>
          <w:sz w:val="28"/>
          <w:szCs w:val="28"/>
        </w:rPr>
        <w:t>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387AA6" w:rsidRDefault="00BD1A39" w:rsidP="004F074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387AA6" w:rsidRPr="00DC0D82" w:rsidRDefault="00387AA6" w:rsidP="00D921B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DC0D82">
        <w:rPr>
          <w:spacing w:val="2"/>
          <w:sz w:val="28"/>
          <w:szCs w:val="28"/>
        </w:rPr>
        <w:t>Реализация программы будет осуществляться в соответствии со следующим основным приоритет</w:t>
      </w:r>
      <w:r w:rsidR="009C7B67">
        <w:rPr>
          <w:spacing w:val="2"/>
          <w:sz w:val="28"/>
          <w:szCs w:val="28"/>
        </w:rPr>
        <w:t>ом</w:t>
      </w:r>
      <w:r w:rsidRPr="00DC0D82">
        <w:rPr>
          <w:spacing w:val="2"/>
          <w:sz w:val="28"/>
          <w:szCs w:val="28"/>
        </w:rPr>
        <w:t>:</w:t>
      </w:r>
      <w:r w:rsidR="00B16F6D" w:rsidRPr="00B16F6D">
        <w:rPr>
          <w:rFonts w:ascii="Georgia" w:hAnsi="Georgia"/>
          <w:color w:val="222222"/>
          <w:sz w:val="23"/>
          <w:szCs w:val="23"/>
        </w:rPr>
        <w:t xml:space="preserve"> </w:t>
      </w:r>
      <w:r w:rsidR="00B16F6D" w:rsidRPr="009C7B67">
        <w:rPr>
          <w:color w:val="222222"/>
          <w:sz w:val="28"/>
          <w:szCs w:val="28"/>
        </w:rPr>
        <w:t xml:space="preserve">создание условий для оказания медицинской помощи населению на территории муниципального </w:t>
      </w:r>
      <w:r w:rsidR="004F0745">
        <w:rPr>
          <w:color w:val="222222"/>
          <w:sz w:val="28"/>
          <w:szCs w:val="28"/>
        </w:rPr>
        <w:t>округа</w:t>
      </w:r>
      <w:r w:rsidR="009C7B67">
        <w:rPr>
          <w:color w:val="222222"/>
          <w:sz w:val="28"/>
          <w:szCs w:val="28"/>
        </w:rPr>
        <w:t xml:space="preserve">. </w:t>
      </w:r>
    </w:p>
    <w:p w:rsidR="00387AA6" w:rsidRPr="00DC0D82" w:rsidRDefault="00387AA6" w:rsidP="005477A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приоритетами муниципальной политики основн</w:t>
      </w:r>
      <w:r w:rsidR="00BC46F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BC46FD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явля</w:t>
      </w:r>
      <w:r w:rsidR="00BC46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BC46FD" w:rsidRDefault="00BC46FD" w:rsidP="005477AE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смертности трудоспособного населения Анучинского муниципального округа за счет о</w:t>
      </w:r>
      <w:r w:rsidRPr="00F31D11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1D11">
        <w:rPr>
          <w:rFonts w:ascii="Times New Roman" w:hAnsi="Times New Roman" w:cs="Times New Roman"/>
          <w:sz w:val="28"/>
          <w:szCs w:val="28"/>
        </w:rPr>
        <w:t xml:space="preserve"> увеличения доли граждан, ведущих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A6" w:rsidRDefault="00387AA6" w:rsidP="005477A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Достижение цели планируется обеспечить посредством реализации следующих задач: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46FD" w:rsidRDefault="00387AA6" w:rsidP="004F0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6FD">
        <w:rPr>
          <w:rFonts w:ascii="Times New Roman" w:hAnsi="Times New Roman" w:cs="Times New Roman"/>
          <w:sz w:val="28"/>
          <w:szCs w:val="28"/>
        </w:rPr>
        <w:t xml:space="preserve">- </w:t>
      </w:r>
      <w:r w:rsidR="00BC46FD" w:rsidRPr="00F31D11">
        <w:rPr>
          <w:rFonts w:ascii="Times New Roman" w:hAnsi="Times New Roman" w:cs="Times New Roman"/>
          <w:sz w:val="28"/>
          <w:szCs w:val="28"/>
        </w:rPr>
        <w:t>Формировани</w:t>
      </w:r>
      <w:r w:rsidR="00BC46FD">
        <w:rPr>
          <w:rFonts w:ascii="Times New Roman" w:hAnsi="Times New Roman" w:cs="Times New Roman"/>
          <w:sz w:val="28"/>
          <w:szCs w:val="28"/>
        </w:rPr>
        <w:t>е</w:t>
      </w:r>
      <w:r w:rsidR="00BC46FD" w:rsidRPr="00F31D11">
        <w:rPr>
          <w:rFonts w:ascii="Times New Roman" w:hAnsi="Times New Roman" w:cs="Times New Roman"/>
          <w:sz w:val="28"/>
          <w:szCs w:val="28"/>
        </w:rPr>
        <w:t xml:space="preserve"> среды, способствующей ведению гр</w:t>
      </w:r>
      <w:r w:rsidR="00BC46FD">
        <w:rPr>
          <w:rFonts w:ascii="Times New Roman" w:hAnsi="Times New Roman" w:cs="Times New Roman"/>
          <w:sz w:val="28"/>
          <w:szCs w:val="28"/>
        </w:rPr>
        <w:t>ажданами здорового образа жизни</w:t>
      </w:r>
      <w:r w:rsidR="00BC46FD" w:rsidRPr="00F31D11">
        <w:rPr>
          <w:rFonts w:ascii="Times New Roman" w:hAnsi="Times New Roman" w:cs="Times New Roman"/>
          <w:sz w:val="28"/>
          <w:szCs w:val="28"/>
        </w:rPr>
        <w:t xml:space="preserve"> за счет мотивирования граждан </w:t>
      </w:r>
      <w:r w:rsidR="00BC46FD" w:rsidRPr="00652FD2">
        <w:rPr>
          <w:rFonts w:ascii="Times New Roman" w:hAnsi="Times New Roman" w:cs="Times New Roman"/>
          <w:sz w:val="28"/>
          <w:szCs w:val="28"/>
        </w:rPr>
        <w:t>и некоммерческих организаций в мероприятия</w:t>
      </w:r>
      <w:r w:rsidR="007006DC">
        <w:rPr>
          <w:rFonts w:ascii="Times New Roman" w:hAnsi="Times New Roman" w:cs="Times New Roman"/>
          <w:sz w:val="28"/>
          <w:szCs w:val="28"/>
        </w:rPr>
        <w:t>х</w:t>
      </w:r>
      <w:r w:rsidR="00BC46FD" w:rsidRPr="00652FD2">
        <w:rPr>
          <w:rFonts w:ascii="Times New Roman" w:hAnsi="Times New Roman" w:cs="Times New Roman"/>
          <w:sz w:val="28"/>
          <w:szCs w:val="28"/>
        </w:rPr>
        <w:t xml:space="preserve"> по укреплению общественного здоровья</w:t>
      </w:r>
      <w:r w:rsidR="00BC46FD" w:rsidRPr="00F31D11">
        <w:rPr>
          <w:rFonts w:ascii="Times New Roman" w:hAnsi="Times New Roman" w:cs="Times New Roman"/>
          <w:sz w:val="28"/>
          <w:szCs w:val="28"/>
        </w:rPr>
        <w:t xml:space="preserve"> посредством информационно-коммуникационной кампании</w:t>
      </w:r>
      <w:r w:rsidR="00BC46FD">
        <w:rPr>
          <w:rFonts w:ascii="Times New Roman" w:hAnsi="Times New Roman" w:cs="Times New Roman"/>
          <w:sz w:val="28"/>
          <w:szCs w:val="28"/>
        </w:rPr>
        <w:t>.</w:t>
      </w:r>
    </w:p>
    <w:p w:rsidR="00BC46FD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B88">
        <w:rPr>
          <w:rFonts w:ascii="Times New Roman" w:hAnsi="Times New Roman"/>
          <w:sz w:val="28"/>
          <w:szCs w:val="28"/>
        </w:rPr>
        <w:t>Увеличение охвата населения профилактическими мероприятиями, направленными на снижение распространенности неинфекционных заболеваний, а также увеличение доли населения, ведущего здоровый образ жизни</w:t>
      </w:r>
      <w:r>
        <w:rPr>
          <w:rFonts w:ascii="Times New Roman" w:hAnsi="Times New Roman"/>
          <w:sz w:val="28"/>
          <w:szCs w:val="28"/>
        </w:rPr>
        <w:t>.</w:t>
      </w:r>
      <w:r w:rsidRPr="00BC46FD">
        <w:rPr>
          <w:rFonts w:ascii="Times New Roman" w:hAnsi="Times New Roman"/>
          <w:sz w:val="28"/>
          <w:szCs w:val="28"/>
        </w:rPr>
        <w:t xml:space="preserve"> </w:t>
      </w:r>
    </w:p>
    <w:p w:rsidR="00BC46FD" w:rsidRPr="00387AA6" w:rsidRDefault="00BC46FD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7AA6">
        <w:rPr>
          <w:rFonts w:ascii="Times New Roman" w:hAnsi="Times New Roman"/>
          <w:sz w:val="28"/>
          <w:szCs w:val="28"/>
        </w:rPr>
        <w:t xml:space="preserve">Решение вышеперечисленных задач позволит существенно повысить эффективность функционирования и развития отрасли </w:t>
      </w:r>
      <w:r>
        <w:rPr>
          <w:rFonts w:ascii="Times New Roman" w:hAnsi="Times New Roman"/>
          <w:sz w:val="28"/>
          <w:szCs w:val="28"/>
        </w:rPr>
        <w:t>Здравоохранение</w:t>
      </w:r>
      <w:r w:rsidRPr="00387AA6">
        <w:rPr>
          <w:rFonts w:ascii="Times New Roman" w:hAnsi="Times New Roman"/>
          <w:sz w:val="28"/>
          <w:szCs w:val="28"/>
        </w:rPr>
        <w:t>.</w:t>
      </w:r>
    </w:p>
    <w:p w:rsidR="00387AA6" w:rsidRDefault="00387AA6" w:rsidP="004F074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</w:t>
      </w:r>
      <w:r w:rsidR="00285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изуется в 2021 - 2025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годах.</w:t>
      </w:r>
    </w:p>
    <w:p w:rsidR="00387AA6" w:rsidRDefault="00387AA6" w:rsidP="004F074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AC354B" w:rsidRDefault="00AC354B" w:rsidP="004F074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F7226C" w:rsidRDefault="00F7226C" w:rsidP="004F074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3261"/>
        <w:gridCol w:w="992"/>
        <w:gridCol w:w="992"/>
        <w:gridCol w:w="1134"/>
        <w:gridCol w:w="1135"/>
        <w:gridCol w:w="992"/>
        <w:gridCol w:w="992"/>
      </w:tblGrid>
      <w:tr w:rsidR="00A84780" w:rsidRPr="00A20B14" w:rsidTr="005477A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Pr="005477AE" w:rsidRDefault="00A84780" w:rsidP="005477AE">
            <w:pPr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Наименование основного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Pr="005477AE" w:rsidRDefault="00A84780" w:rsidP="005477AE">
            <w:pPr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Ед</w:t>
            </w:r>
            <w:r w:rsidR="005477AE" w:rsidRPr="005477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A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Pr="005477AE" w:rsidRDefault="00A84780" w:rsidP="004F074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Плановое годовое значение показателей (индикаторов) программы</w:t>
            </w:r>
          </w:p>
        </w:tc>
      </w:tr>
      <w:tr w:rsidR="00A84780" w:rsidTr="005477A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4F0745">
            <w:pPr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4780" w:rsidTr="005477A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0" w:rsidRDefault="00A84780" w:rsidP="004F0745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2858BA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8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2858BA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8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2858BA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8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85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0" w:rsidRDefault="00A8478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85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4E0" w:rsidTr="00547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3F40C2" w:rsidP="005477AE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4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Смертность мужчин трудоспособного возраста на 100 тыс. населения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, в возрасте 16-59 лет 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(случаев)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8804E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30/819,0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27/737,1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25/682,5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23/627,9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20/546,0</w:t>
            </w:r>
          </w:p>
        </w:tc>
      </w:tr>
      <w:tr w:rsidR="008804E0" w:rsidRPr="005477AE" w:rsidTr="00547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3F40C2" w:rsidP="005477AE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="00B9225E" w:rsidRPr="005477AE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на 100 тыс. населения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, в возрасте 16-54 лет 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(случаев)</w:t>
            </w: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8804E0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77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7/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6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6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5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B9225E" w:rsidP="005477A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77AE">
              <w:rPr>
                <w:rFonts w:ascii="Times New Roman" w:hAnsi="Times New Roman"/>
                <w:sz w:val="20"/>
                <w:szCs w:val="20"/>
              </w:rPr>
              <w:t>5</w:t>
            </w:r>
            <w:r w:rsidR="00445B76" w:rsidRPr="005477AE">
              <w:rPr>
                <w:rFonts w:ascii="Times New Roman" w:hAnsi="Times New Roman"/>
                <w:sz w:val="20"/>
                <w:szCs w:val="20"/>
              </w:rPr>
              <w:t>/200,6</w:t>
            </w:r>
          </w:p>
        </w:tc>
      </w:tr>
      <w:tr w:rsidR="008804E0" w:rsidRPr="005477AE" w:rsidTr="00547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3F40C2" w:rsidP="0054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Количество жителей, обратившихся в медицинские учреждения Анучинского муниципального округа по вопросам здорового образа жизни, чел</w:t>
            </w:r>
            <w:r w:rsidRPr="0054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77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0" w:rsidRPr="005477AE" w:rsidRDefault="005F017E" w:rsidP="005477A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7A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:rsidR="008804E0" w:rsidRDefault="008804E0" w:rsidP="004F07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3136" w:rsidRDefault="009C3136" w:rsidP="004F0745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048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864048">
        <w:rPr>
          <w:rFonts w:ascii="Times New Roman" w:hAnsi="Times New Roman" w:cs="Times New Roman"/>
          <w:sz w:val="28"/>
          <w:szCs w:val="28"/>
        </w:rPr>
        <w:t>рограммы носит 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4048">
        <w:rPr>
          <w:rFonts w:ascii="Times New Roman" w:hAnsi="Times New Roman" w:cs="Times New Roman"/>
          <w:sz w:val="28"/>
          <w:szCs w:val="28"/>
        </w:rPr>
        <w:t xml:space="preserve">системный характер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1DBD">
        <w:rPr>
          <w:rFonts w:ascii="Times New Roman" w:hAnsi="Times New Roman" w:cs="Times New Roman"/>
          <w:iCs/>
          <w:sz w:val="28"/>
          <w:szCs w:val="28"/>
        </w:rPr>
        <w:t xml:space="preserve">требует скоординированных действий </w:t>
      </w:r>
      <w:r w:rsidRPr="00652FD2">
        <w:rPr>
          <w:rFonts w:ascii="Times New Roman" w:hAnsi="Times New Roman" w:cs="Times New Roman"/>
          <w:i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государственной власти, органов местного самоуправления, </w:t>
      </w:r>
      <w:r w:rsidR="008C07D5">
        <w:rPr>
          <w:rFonts w:ascii="Times New Roman" w:hAnsi="Times New Roman" w:cs="Times New Roman"/>
          <w:iCs/>
          <w:sz w:val="28"/>
          <w:szCs w:val="28"/>
        </w:rPr>
        <w:t xml:space="preserve">органов системы здравоохранения,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общественных организаций и самих граждан </w:t>
      </w:r>
      <w:r w:rsidRPr="00652FD2">
        <w:rPr>
          <w:rFonts w:ascii="Times New Roman" w:hAnsi="Times New Roman" w:cs="Times New Roman"/>
          <w:iCs/>
          <w:sz w:val="28"/>
          <w:szCs w:val="28"/>
        </w:rPr>
        <w:t xml:space="preserve">в решении вопросов формирования здорового образа жизни и профилактики заболеваний для обеспечения физического и духовно- </w:t>
      </w:r>
      <w:r>
        <w:rPr>
          <w:rFonts w:ascii="Times New Roman" w:hAnsi="Times New Roman" w:cs="Times New Roman"/>
          <w:iCs/>
          <w:sz w:val="28"/>
          <w:szCs w:val="28"/>
        </w:rPr>
        <w:t>нравственного здоровья.</w:t>
      </w:r>
    </w:p>
    <w:p w:rsidR="009C3136" w:rsidRPr="00737C7C" w:rsidRDefault="009C3136" w:rsidP="004F07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7C7C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C7C">
        <w:rPr>
          <w:rFonts w:ascii="Times New Roman" w:hAnsi="Times New Roman" w:cs="Times New Roman"/>
          <w:sz w:val="28"/>
          <w:szCs w:val="28"/>
        </w:rPr>
        <w:t xml:space="preserve"> запланированные в рамках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737C7C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7C7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граммы,</w:t>
      </w:r>
      <w:r w:rsidRPr="00737C7C">
        <w:rPr>
          <w:rFonts w:ascii="Times New Roman" w:hAnsi="Times New Roman" w:cs="Times New Roman"/>
          <w:sz w:val="28"/>
          <w:szCs w:val="28"/>
        </w:rPr>
        <w:t xml:space="preserve"> должны оказать непосредственное влияние на такие показатели Национального проекта «Демография», как:</w:t>
      </w:r>
    </w:p>
    <w:p w:rsidR="0049250C" w:rsidRPr="0049250C" w:rsidRDefault="0049250C" w:rsidP="005477AE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Увеличение ожидаем</w:t>
      </w:r>
      <w:r w:rsidR="008C07D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ой</w:t>
      </w: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продолжительност</w:t>
      </w:r>
      <w:r w:rsidR="008C07D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здоровой жизни до 67 лет</w:t>
      </w:r>
    </w:p>
    <w:p w:rsidR="0049250C" w:rsidRPr="0049250C" w:rsidRDefault="0049250C" w:rsidP="005477AE">
      <w:pPr>
        <w:numPr>
          <w:ilvl w:val="0"/>
          <w:numId w:val="30"/>
        </w:numPr>
        <w:shd w:val="clear" w:color="auto" w:fill="FFFFFF"/>
        <w:tabs>
          <w:tab w:val="clear" w:pos="720"/>
          <w:tab w:val="num" w:pos="-142"/>
        </w:tabs>
        <w:spacing w:after="0"/>
        <w:ind w:left="0" w:firstLine="85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925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Увеличение доли граждан, ведущих здоровый образ жизни</w:t>
      </w:r>
    </w:p>
    <w:p w:rsidR="00AC354B" w:rsidRPr="00C46263" w:rsidRDefault="00AC354B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4F07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D811B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8C07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D811B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B4B78" w:rsidRPr="007B4B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мероприятий</w:t>
      </w:r>
      <w:r w:rsidR="007B4B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отдельных исполнителей</w:t>
      </w:r>
    </w:p>
    <w:p w:rsidR="000D431C" w:rsidRDefault="000D431C" w:rsidP="00D81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Обобщенная характеристика реализуемых в составе Программы мероприятий</w:t>
      </w:r>
    </w:p>
    <w:p w:rsidR="005477AE" w:rsidRPr="000D431C" w:rsidRDefault="005477AE" w:rsidP="005477A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85" w:type="dxa"/>
        <w:tblLayout w:type="fixed"/>
        <w:tblLook w:val="04A0"/>
      </w:tblPr>
      <w:tblGrid>
        <w:gridCol w:w="534"/>
        <w:gridCol w:w="1842"/>
        <w:gridCol w:w="1418"/>
        <w:gridCol w:w="142"/>
        <w:gridCol w:w="1134"/>
        <w:gridCol w:w="1134"/>
        <w:gridCol w:w="2063"/>
        <w:gridCol w:w="142"/>
        <w:gridCol w:w="1276"/>
      </w:tblGrid>
      <w:tr w:rsidR="00D11B9D" w:rsidRPr="00231038" w:rsidTr="00CD151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D11B9D" w:rsidP="004F0745">
            <w:pPr>
              <w:ind w:firstLine="85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отдельного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D11B9D" w:rsidP="005477A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D11B9D" w:rsidRPr="00231038" w:rsidTr="00CD151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9D" w:rsidRPr="00231038" w:rsidRDefault="00D11B9D" w:rsidP="004F0745">
            <w:pPr>
              <w:ind w:firstLine="85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1B9D" w:rsidRPr="00231038" w:rsidTr="00CD151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D811B8" w:rsidRDefault="00D11B9D" w:rsidP="00CD1512">
            <w:pPr>
              <w:ind w:left="34" w:right="-46" w:firstLine="1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B8">
              <w:rPr>
                <w:rFonts w:ascii="Times New Roman" w:eastAsia="Times New Roman" w:hAnsi="Times New Roman"/>
                <w:color w:val="00000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D811B8" w:rsidRDefault="00D11B9D" w:rsidP="00D811B8">
            <w:pPr>
              <w:ind w:right="-4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B8">
              <w:rPr>
                <w:rFonts w:ascii="Times New Roman" w:eastAsia="Times New Roman" w:hAnsi="Times New Roman"/>
                <w:color w:val="000000"/>
                <w:lang w:eastAsia="ru-RU"/>
              </w:rPr>
              <w:t>Окончания реализации подпрограммы, отдельного мероприя</w:t>
            </w:r>
            <w:r w:rsidRPr="00D811B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тия программы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9D" w:rsidRPr="00231038" w:rsidRDefault="00D11B9D" w:rsidP="004F0745">
            <w:pPr>
              <w:ind w:firstLine="85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1B9D" w:rsidRPr="00231038" w:rsidTr="00CD1512"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9D" w:rsidRPr="00231038" w:rsidRDefault="009A4E7A" w:rsidP="00CD1512">
            <w:pPr>
              <w:ind w:left="360"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1038">
              <w:rPr>
                <w:rFonts w:ascii="Times New Roman" w:hAnsi="Times New Roman" w:cs="Times New Roman"/>
                <w:b/>
              </w:rPr>
              <w:lastRenderedPageBreak/>
              <w:t>Основное мероприятие</w:t>
            </w:r>
            <w:r w:rsidR="00F811EF" w:rsidRPr="00231038">
              <w:rPr>
                <w:rFonts w:ascii="Times New Roman" w:hAnsi="Times New Roman" w:cs="Times New Roman"/>
                <w:b/>
              </w:rPr>
              <w:t xml:space="preserve"> 1</w:t>
            </w:r>
            <w:r w:rsidRPr="00231038">
              <w:rPr>
                <w:rFonts w:ascii="Times New Roman" w:hAnsi="Times New Roman" w:cs="Times New Roman"/>
              </w:rPr>
              <w:t xml:space="preserve">: </w:t>
            </w:r>
            <w:r w:rsidR="0049250C" w:rsidRPr="00231038">
              <w:rPr>
                <w:rFonts w:ascii="Times New Roman" w:hAnsi="Times New Roman" w:cs="Times New Roman"/>
                <w:b/>
              </w:rPr>
              <w:t>Мероприятия по формированию и обеспечению функционирования службы общественного здоровья</w:t>
            </w:r>
          </w:p>
        </w:tc>
      </w:tr>
      <w:tr w:rsidR="001319CA" w:rsidRPr="00231038" w:rsidTr="00CD1512">
        <w:trPr>
          <w:trHeight w:val="1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231038" w:rsidRDefault="00D104B7" w:rsidP="005477AE">
            <w:pPr>
              <w:pStyle w:val="ad"/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кабинета медицинской профилактики и кабинет</w:t>
            </w:r>
            <w:r w:rsidR="00F7226C">
              <w:rPr>
                <w:rFonts w:ascii="Times New Roman" w:hAnsi="Times New Roman"/>
              </w:rPr>
              <w:t>а</w:t>
            </w:r>
            <w:r w:rsidRPr="00231038">
              <w:rPr>
                <w:rFonts w:ascii="Times New Roman" w:hAnsi="Times New Roman"/>
              </w:rPr>
              <w:t xml:space="preserve"> отказа от курения</w:t>
            </w:r>
            <w:r w:rsidR="009A4E7A" w:rsidRPr="00231038">
              <w:rPr>
                <w:rFonts w:ascii="Times New Roman" w:hAnsi="Times New Roman"/>
              </w:rPr>
              <w:t xml:space="preserve">, в т.ч. для людей с ограниченными возможностями здоровья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231038" w:rsidRDefault="00D104B7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CA" w:rsidRPr="00231038" w:rsidRDefault="00F811EF" w:rsidP="00CC2AF3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31038">
              <w:rPr>
                <w:rFonts w:ascii="Times New Roman" w:hAnsi="Times New Roman"/>
              </w:rPr>
              <w:t>Создание условий и</w:t>
            </w:r>
            <w:r w:rsidRPr="00231038">
              <w:rPr>
                <w:rFonts w:ascii="Times New Roman" w:eastAsia="Times New Roman" w:hAnsi="Times New Roman"/>
                <w:lang w:eastAsia="ru-RU"/>
              </w:rPr>
              <w:t xml:space="preserve"> доступности широких слоёв населения к объектам здравоохранения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CA" w:rsidRPr="00231038" w:rsidRDefault="00D104B7" w:rsidP="00CC2AF3">
            <w:pPr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 w:cs="Times New Roman"/>
              </w:rPr>
              <w:t>Снижение смертности трудоспособного населения Анучинского муниципального округа за счет обеспечения увеличения доли граждан, ведущих здоровый образ жизни</w:t>
            </w:r>
          </w:p>
        </w:tc>
      </w:tr>
      <w:tr w:rsidR="001319CA" w:rsidRPr="00231038" w:rsidTr="00CD1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5477AE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Пополнение необходимым специализированным   оборудованием</w:t>
            </w:r>
            <w:r w:rsidR="00032F28" w:rsidRPr="00231038">
              <w:rPr>
                <w:rFonts w:ascii="Times New Roman" w:hAnsi="Times New Roman"/>
              </w:rPr>
              <w:t xml:space="preserve">, в т.ч. для людей с ограниченными возможностями здоровья </w:t>
            </w:r>
            <w:r w:rsidRPr="002310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D104B7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D104B7" w:rsidP="00CC2AF3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условий и</w:t>
            </w:r>
            <w:r w:rsidRPr="00231038">
              <w:rPr>
                <w:rFonts w:ascii="Times New Roman" w:eastAsia="Times New Roman" w:hAnsi="Times New Roman"/>
                <w:lang w:eastAsia="ru-RU"/>
              </w:rPr>
              <w:t xml:space="preserve"> доступности широких слоёв населения </w:t>
            </w:r>
            <w:r w:rsidR="00F811EF" w:rsidRPr="00231038">
              <w:rPr>
                <w:rFonts w:ascii="Times New Roman" w:eastAsia="Times New Roman" w:hAnsi="Times New Roman"/>
                <w:lang w:eastAsia="ru-RU"/>
              </w:rPr>
              <w:t>к объектам здравоохранения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CA" w:rsidRPr="00231038" w:rsidRDefault="001319CA" w:rsidP="004F0745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19CA" w:rsidRPr="00231038" w:rsidTr="00CD1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5477AE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Проведение текущего и</w:t>
            </w:r>
            <w:r w:rsidR="009A4E7A" w:rsidRPr="00231038">
              <w:rPr>
                <w:rFonts w:ascii="Times New Roman" w:hAnsi="Times New Roman"/>
              </w:rPr>
              <w:t>/или</w:t>
            </w:r>
            <w:r w:rsidRPr="00231038">
              <w:rPr>
                <w:rFonts w:ascii="Times New Roman" w:hAnsi="Times New Roman"/>
              </w:rPr>
              <w:t xml:space="preserve"> капитального  ремонта</w:t>
            </w:r>
            <w:r w:rsidR="009A4E7A" w:rsidRPr="00231038">
              <w:rPr>
                <w:rFonts w:ascii="Times New Roman" w:hAnsi="Times New Roman"/>
              </w:rPr>
              <w:t xml:space="preserve"> и модернизация объекта здравоохранения</w:t>
            </w:r>
            <w:r w:rsidR="00231038" w:rsidRPr="00231038">
              <w:rPr>
                <w:rFonts w:ascii="Times New Roman" w:hAnsi="Times New Roman"/>
              </w:rPr>
              <w:t>,</w:t>
            </w:r>
            <w:r w:rsidR="009A4E7A" w:rsidRPr="00231038">
              <w:rPr>
                <w:rFonts w:ascii="Times New Roman" w:hAnsi="Times New Roman"/>
              </w:rPr>
              <w:t xml:space="preserve"> с учетом людей с ограниченными возможностями здоровья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D104B7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CA" w:rsidRPr="00231038" w:rsidRDefault="00F811EF" w:rsidP="00CC2AF3">
            <w:pPr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условий и</w:t>
            </w:r>
            <w:r w:rsidRPr="00231038">
              <w:rPr>
                <w:rFonts w:ascii="Times New Roman" w:eastAsia="Times New Roman" w:hAnsi="Times New Roman"/>
                <w:lang w:eastAsia="ru-RU"/>
              </w:rPr>
              <w:t xml:space="preserve"> доступности широких слоёв населения к объектам здравоохранения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A" w:rsidRPr="00231038" w:rsidRDefault="001319C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19CA" w:rsidRPr="00231038" w:rsidTr="00CD1512">
        <w:tc>
          <w:tcPr>
            <w:tcW w:w="9685" w:type="dxa"/>
            <w:gridSpan w:val="9"/>
          </w:tcPr>
          <w:p w:rsidR="009A4E7A" w:rsidRPr="00231038" w:rsidRDefault="009A4E7A" w:rsidP="00CD15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1038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="00F811EF" w:rsidRPr="00231038">
              <w:rPr>
                <w:rFonts w:ascii="Times New Roman" w:hAnsi="Times New Roman" w:cs="Times New Roman"/>
                <w:b/>
              </w:rPr>
              <w:t xml:space="preserve"> 2</w:t>
            </w:r>
            <w:r w:rsidRPr="00231038">
              <w:rPr>
                <w:rFonts w:ascii="Times New Roman" w:hAnsi="Times New Roman" w:cs="Times New Roman"/>
                <w:b/>
              </w:rPr>
              <w:t xml:space="preserve">: </w:t>
            </w:r>
            <w:r w:rsidRPr="00231038">
              <w:rPr>
                <w:rFonts w:ascii="Times New Roman" w:hAnsi="Times New Roman"/>
                <w:b/>
                <w:color w:val="000000"/>
              </w:rPr>
              <w:t>Проведение информационно - коммуникационной кампании</w:t>
            </w:r>
          </w:p>
          <w:p w:rsidR="001319CA" w:rsidRPr="00231038" w:rsidRDefault="001319CA" w:rsidP="004F0745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9CA" w:rsidRPr="00231038" w:rsidTr="00CD1512">
        <w:tc>
          <w:tcPr>
            <w:tcW w:w="534" w:type="dxa"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842" w:type="dxa"/>
          </w:tcPr>
          <w:p w:rsidR="001319CA" w:rsidRPr="00231038" w:rsidRDefault="008C07D5" w:rsidP="00CD1512">
            <w:pPr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/>
              </w:rPr>
              <w:t xml:space="preserve">Размещение материалов профилактической направленности в </w:t>
            </w:r>
            <w:proofErr w:type="gramStart"/>
            <w:r w:rsidRPr="00231038">
              <w:rPr>
                <w:rFonts w:ascii="Times New Roman" w:hAnsi="Times New Roman"/>
              </w:rPr>
              <w:t>теле-коммуникационной</w:t>
            </w:r>
            <w:proofErr w:type="gramEnd"/>
            <w:r w:rsidRPr="00231038">
              <w:rPr>
                <w:rFonts w:ascii="Times New Roman" w:hAnsi="Times New Roman"/>
              </w:rPr>
              <w:t xml:space="preserve"> сети «Интернет», на страницах социальных сет</w:t>
            </w:r>
            <w:r w:rsidR="00CD1512">
              <w:rPr>
                <w:rFonts w:ascii="Times New Roman" w:hAnsi="Times New Roman"/>
              </w:rPr>
              <w:t>ей</w:t>
            </w:r>
          </w:p>
        </w:tc>
        <w:tc>
          <w:tcPr>
            <w:tcW w:w="1560" w:type="dxa"/>
            <w:gridSpan w:val="2"/>
          </w:tcPr>
          <w:p w:rsidR="001319CA" w:rsidRPr="00231038" w:rsidRDefault="008C07D5" w:rsidP="00CC2AF3">
            <w:pPr>
              <w:pStyle w:val="a4"/>
              <w:ind w:right="-108"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 xml:space="preserve">КГБУ ЦРБ, отдел </w:t>
            </w:r>
            <w:proofErr w:type="spellStart"/>
            <w:r w:rsidRPr="00231038">
              <w:rPr>
                <w:sz w:val="22"/>
                <w:szCs w:val="22"/>
              </w:rPr>
              <w:t>соцразвития</w:t>
            </w:r>
            <w:proofErr w:type="spellEnd"/>
            <w:r w:rsidRPr="00231038">
              <w:rPr>
                <w:sz w:val="22"/>
                <w:szCs w:val="22"/>
              </w:rPr>
              <w:t xml:space="preserve"> МКУК «ИДЦ», образовательные учреждения 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F811EF" w:rsidRPr="00231038" w:rsidRDefault="00F811EF" w:rsidP="00CC2A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населения о вреде употребления табака и злоупотребления алкогольной продукцией, пропаганда занятий физической культурой и спортом, предотвращение социально значимых заболеваний, увеличение продолжительности активной жизни.</w:t>
            </w:r>
            <w:r w:rsidRPr="00231038">
              <w:rPr>
                <w:color w:val="000000"/>
                <w:shd w:val="clear" w:color="auto" w:fill="FFFFFF"/>
              </w:rPr>
              <w:t xml:space="preserve"> У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величение доли населения, получившего 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информацию по вопросам здорового образа жизни</w:t>
            </w:r>
          </w:p>
        </w:tc>
        <w:tc>
          <w:tcPr>
            <w:tcW w:w="1276" w:type="dxa"/>
            <w:vMerge w:val="restart"/>
          </w:tcPr>
          <w:p w:rsidR="001319CA" w:rsidRPr="007006DC" w:rsidRDefault="00A26ABD" w:rsidP="00CC2AF3">
            <w:pPr>
              <w:jc w:val="both"/>
              <w:rPr>
                <w:rFonts w:ascii="Times New Roman" w:hAnsi="Times New Roman" w:cs="Times New Roman"/>
              </w:rPr>
            </w:pPr>
            <w:r w:rsidRPr="007006DC">
              <w:rPr>
                <w:rFonts w:ascii="Times New Roman" w:hAnsi="Times New Roman" w:cs="Times New Roman"/>
              </w:rPr>
              <w:lastRenderedPageBreak/>
              <w:t>Увеличение доли населения,</w:t>
            </w:r>
            <w:r w:rsidRPr="007006DC">
              <w:rPr>
                <w:rFonts w:ascii="Times New Roman" w:hAnsi="Times New Roman"/>
              </w:rPr>
              <w:t xml:space="preserve"> ведущего здоровый образ жизни, от</w:t>
            </w:r>
            <w:r w:rsidRPr="007006DC">
              <w:rPr>
                <w:rFonts w:ascii="Times New Roman" w:hAnsi="Times New Roman" w:cs="Times New Roman"/>
              </w:rPr>
              <w:t xml:space="preserve"> общей численности жителей Анучинского муниципального округа</w:t>
            </w:r>
          </w:p>
        </w:tc>
      </w:tr>
      <w:tr w:rsidR="001319CA" w:rsidRPr="00231038" w:rsidTr="00CD1512">
        <w:tc>
          <w:tcPr>
            <w:tcW w:w="534" w:type="dxa"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</w:tcPr>
          <w:p w:rsidR="001319CA" w:rsidRPr="00231038" w:rsidRDefault="009B621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hAnsi="Times New Roman"/>
              </w:rPr>
              <w:t>Подготовка, печать и распространение среди населения информационных материалов (памятки, буклеты) по ЗОЖ</w:t>
            </w:r>
          </w:p>
        </w:tc>
        <w:tc>
          <w:tcPr>
            <w:tcW w:w="1560" w:type="dxa"/>
            <w:gridSpan w:val="2"/>
          </w:tcPr>
          <w:p w:rsidR="001319CA" w:rsidRPr="00231038" w:rsidRDefault="009B621A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 xml:space="preserve">КГБУ ЦРБ, отдел </w:t>
            </w:r>
            <w:proofErr w:type="spellStart"/>
            <w:r w:rsidRPr="00231038">
              <w:rPr>
                <w:sz w:val="22"/>
                <w:szCs w:val="22"/>
              </w:rPr>
              <w:t>соцразвития</w:t>
            </w:r>
            <w:proofErr w:type="spellEnd"/>
            <w:r w:rsidRPr="00231038">
              <w:rPr>
                <w:sz w:val="22"/>
                <w:szCs w:val="22"/>
              </w:rPr>
              <w:t>, МКУК «ИДЦ», образовательные учреждения, общественные и волонтерские организации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1319CA" w:rsidRPr="00231038" w:rsidRDefault="009B621A" w:rsidP="00CC2A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color w:val="000000"/>
                <w:shd w:val="clear" w:color="auto" w:fill="FFFFFF"/>
              </w:rPr>
              <w:t>У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величение доли населения, пропагандирующей здоровый образ жизни.</w:t>
            </w:r>
            <w:r w:rsidRPr="0023103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Merge/>
          </w:tcPr>
          <w:p w:rsidR="001319CA" w:rsidRPr="00231038" w:rsidRDefault="001319CA" w:rsidP="004F0745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9CA" w:rsidRPr="00231038" w:rsidTr="00CD1512">
        <w:tc>
          <w:tcPr>
            <w:tcW w:w="534" w:type="dxa"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842" w:type="dxa"/>
          </w:tcPr>
          <w:p w:rsidR="001319CA" w:rsidRPr="00231038" w:rsidRDefault="009B621A" w:rsidP="00CC2AF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Проведение мероприятий, направленных на развитие</w:t>
            </w:r>
            <w:r w:rsidRPr="00231038">
              <w:rPr>
                <w:rStyle w:val="100"/>
                <w:rFonts w:eastAsiaTheme="minorEastAsia"/>
                <w:bCs/>
                <w:sz w:val="22"/>
                <w:szCs w:val="22"/>
              </w:rPr>
              <w:t xml:space="preserve"> </w:t>
            </w: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благотворительности и добровольческой (волонтерской) деятельности по</w:t>
            </w:r>
            <w:r w:rsidRPr="00231038">
              <w:rPr>
                <w:rStyle w:val="100"/>
                <w:rFonts w:eastAsiaTheme="minorEastAsia"/>
                <w:bCs/>
                <w:sz w:val="22"/>
                <w:szCs w:val="22"/>
              </w:rPr>
              <w:t xml:space="preserve"> </w:t>
            </w: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мотивированию граждан к ведению здорового образа жизни.</w:t>
            </w:r>
          </w:p>
        </w:tc>
        <w:tc>
          <w:tcPr>
            <w:tcW w:w="1560" w:type="dxa"/>
            <w:gridSpan w:val="2"/>
          </w:tcPr>
          <w:p w:rsidR="001319CA" w:rsidRPr="00231038" w:rsidRDefault="009508DE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КУ МОУО, образовательные учреждения, общественные и волонтерские организации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1319CA" w:rsidRPr="00231038" w:rsidRDefault="009B621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hAnsi="Times New Roman" w:cs="Times New Roman"/>
              </w:rPr>
              <w:t>Привлечение молодежи к волонтерской деятельности, которая влияет на нравственное становление молодого поколения, обеспечивает реализацию потребности в социально-активном поведении и заботе о физическом и психическом состоянии человека.</w:t>
            </w:r>
            <w:r w:rsidRPr="00231038">
              <w:rPr>
                <w:color w:val="000000"/>
                <w:shd w:val="clear" w:color="auto" w:fill="FFFFFF"/>
              </w:rPr>
              <w:t xml:space="preserve"> У</w:t>
            </w:r>
            <w:r w:rsidRPr="00231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величение доли молодежи, пропагандирующей здоровый образ жизни.</w:t>
            </w:r>
            <w:r w:rsidRPr="00231038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vMerge/>
          </w:tcPr>
          <w:p w:rsidR="001319CA" w:rsidRPr="00231038" w:rsidRDefault="001319C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9CA" w:rsidRPr="00231038" w:rsidTr="00CD1512">
        <w:tc>
          <w:tcPr>
            <w:tcW w:w="534" w:type="dxa"/>
          </w:tcPr>
          <w:p w:rsidR="001319CA" w:rsidRPr="00231038" w:rsidRDefault="001319C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842" w:type="dxa"/>
          </w:tcPr>
          <w:p w:rsidR="001319CA" w:rsidRDefault="009508DE" w:rsidP="00CC2AF3">
            <w:pPr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 w:rsidRPr="00231038">
              <w:rPr>
                <w:rFonts w:ascii="Times New Roman" w:hAnsi="Times New Roman"/>
              </w:rPr>
              <w:t>Проведение массовых профилактических и спортивно-оздоровительных мероприятий, приуроченные к памятным Дням ВОЗ, к Всероссийским акциям («Будь здоров», «10000 шагов – путь к жизни», «Прогулка с врачом»)</w:t>
            </w:r>
            <w:r w:rsidR="00240E4F">
              <w:rPr>
                <w:rFonts w:ascii="Times New Roman" w:hAnsi="Times New Roman"/>
              </w:rPr>
              <w:t>.</w:t>
            </w:r>
            <w:proofErr w:type="gramEnd"/>
          </w:p>
          <w:p w:rsidR="00240E4F" w:rsidRPr="00231038" w:rsidRDefault="00240E4F" w:rsidP="004F0745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34D8C" w:rsidRPr="00231038" w:rsidRDefault="00B34D8C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ЦРБ, МКУК ИДЦ АМО</w:t>
            </w:r>
            <w:proofErr w:type="gramStart"/>
            <w:r w:rsidRPr="00231038">
              <w:rPr>
                <w:sz w:val="22"/>
                <w:szCs w:val="22"/>
              </w:rPr>
              <w:t>,К</w:t>
            </w:r>
            <w:proofErr w:type="gramEnd"/>
            <w:r w:rsidRPr="00231038">
              <w:rPr>
                <w:sz w:val="22"/>
                <w:szCs w:val="22"/>
              </w:rPr>
              <w:t>У МОУО,</w:t>
            </w:r>
          </w:p>
          <w:p w:rsidR="00B34D8C" w:rsidRPr="00231038" w:rsidRDefault="00B34D8C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ДЮСШ с. Анучино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1319CA" w:rsidRPr="00231038" w:rsidRDefault="001319CA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1319CA" w:rsidRPr="00231038" w:rsidRDefault="00B34D8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hAnsi="Times New Roman" w:cs="Times New Roman"/>
                <w:color w:val="000000"/>
              </w:rPr>
              <w:t>Повышение уровня вовлеченности населения в профилактические мероприятия с целью укрепления здоровья</w:t>
            </w:r>
          </w:p>
        </w:tc>
        <w:tc>
          <w:tcPr>
            <w:tcW w:w="1276" w:type="dxa"/>
            <w:vMerge/>
          </w:tcPr>
          <w:p w:rsidR="001319CA" w:rsidRPr="00231038" w:rsidRDefault="001319C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E4F" w:rsidRPr="00231038" w:rsidTr="00CD1512">
        <w:tc>
          <w:tcPr>
            <w:tcW w:w="534" w:type="dxa"/>
          </w:tcPr>
          <w:p w:rsidR="00240E4F" w:rsidRPr="00231038" w:rsidRDefault="00240E4F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842" w:type="dxa"/>
          </w:tcPr>
          <w:p w:rsidR="00240E4F" w:rsidRPr="00231038" w:rsidRDefault="00240E4F" w:rsidP="00CC2AF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проекте «Каждому муниципалитету </w:t>
            </w:r>
            <w:r>
              <w:rPr>
                <w:rFonts w:ascii="Times New Roman" w:hAnsi="Times New Roman"/>
              </w:rPr>
              <w:lastRenderedPageBreak/>
              <w:t>– маршрут здоровья»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реализуемого в рамках программы «Здоровый муниципалитет» (по отдельному плану)</w:t>
            </w:r>
          </w:p>
        </w:tc>
        <w:tc>
          <w:tcPr>
            <w:tcW w:w="1560" w:type="dxa"/>
            <w:gridSpan w:val="2"/>
          </w:tcPr>
          <w:p w:rsidR="00240E4F" w:rsidRPr="00231038" w:rsidRDefault="00240E4F" w:rsidP="00CC2AF3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АМО, </w:t>
            </w:r>
            <w:r w:rsidRPr="00231038">
              <w:rPr>
                <w:sz w:val="22"/>
                <w:szCs w:val="22"/>
              </w:rPr>
              <w:t xml:space="preserve">КГБУ ЦРБ, МКУК ИДЦ </w:t>
            </w:r>
            <w:r w:rsidRPr="00231038">
              <w:rPr>
                <w:sz w:val="22"/>
                <w:szCs w:val="22"/>
              </w:rPr>
              <w:lastRenderedPageBreak/>
              <w:t>АМО</w:t>
            </w:r>
            <w:proofErr w:type="gramStart"/>
            <w:r w:rsidRPr="00231038">
              <w:rPr>
                <w:sz w:val="22"/>
                <w:szCs w:val="22"/>
              </w:rPr>
              <w:t>,К</w:t>
            </w:r>
            <w:proofErr w:type="gramEnd"/>
            <w:r w:rsidRPr="00231038">
              <w:rPr>
                <w:sz w:val="22"/>
                <w:szCs w:val="22"/>
              </w:rPr>
              <w:t>У МОУО,</w:t>
            </w:r>
          </w:p>
          <w:p w:rsidR="00240E4F" w:rsidRPr="00231038" w:rsidRDefault="00240E4F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ДЮСШ с. Анучино</w:t>
            </w:r>
          </w:p>
        </w:tc>
        <w:tc>
          <w:tcPr>
            <w:tcW w:w="1134" w:type="dxa"/>
          </w:tcPr>
          <w:p w:rsidR="00240E4F" w:rsidRPr="00231038" w:rsidRDefault="00240E4F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40E4F" w:rsidRPr="00231038" w:rsidRDefault="00240E4F" w:rsidP="00CC2A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240E4F" w:rsidRPr="00231038" w:rsidRDefault="00240E4F" w:rsidP="00CC2A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выбора и ведения ЗОЖ, содействие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развитию оздоровительной инфраструктуры, увеличение продолжительности жизни</w:t>
            </w:r>
          </w:p>
        </w:tc>
        <w:tc>
          <w:tcPr>
            <w:tcW w:w="1276" w:type="dxa"/>
            <w:vMerge/>
          </w:tcPr>
          <w:p w:rsidR="00240E4F" w:rsidRPr="00231038" w:rsidRDefault="00240E4F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58BA" w:rsidRPr="00231038" w:rsidTr="00CD1512">
        <w:tc>
          <w:tcPr>
            <w:tcW w:w="534" w:type="dxa"/>
          </w:tcPr>
          <w:p w:rsidR="002858BA" w:rsidRPr="00231038" w:rsidRDefault="002858BA" w:rsidP="00CC2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2858BA" w:rsidRPr="00231038" w:rsidRDefault="002858BA" w:rsidP="00CD1512">
            <w:pPr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 xml:space="preserve">Мониторинг проведения диспансеризации и профилактических осмотров взрослого населения </w:t>
            </w:r>
          </w:p>
        </w:tc>
        <w:tc>
          <w:tcPr>
            <w:tcW w:w="1560" w:type="dxa"/>
            <w:gridSpan w:val="2"/>
          </w:tcPr>
          <w:p w:rsidR="002858BA" w:rsidRPr="00231038" w:rsidRDefault="002858BA" w:rsidP="00CC2AF3">
            <w:pPr>
              <w:pStyle w:val="a4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2858BA" w:rsidRPr="00231038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Раннее выявление хронических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276" w:type="dxa"/>
            <w:vMerge/>
          </w:tcPr>
          <w:p w:rsidR="002858BA" w:rsidRPr="00231038" w:rsidRDefault="002858B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E4F" w:rsidRPr="00231038" w:rsidTr="00CD1512">
        <w:tc>
          <w:tcPr>
            <w:tcW w:w="9685" w:type="dxa"/>
            <w:gridSpan w:val="9"/>
          </w:tcPr>
          <w:p w:rsidR="00240E4F" w:rsidRDefault="00240E4F" w:rsidP="00CD1512">
            <w:pPr>
              <w:jc w:val="center"/>
              <w:rPr>
                <w:rFonts w:ascii="Times New Roman" w:hAnsi="Times New Roman"/>
                <w:b/>
              </w:rPr>
            </w:pPr>
            <w:r w:rsidRPr="00A26ABD">
              <w:rPr>
                <w:rFonts w:ascii="Times New Roman" w:hAnsi="Times New Roman" w:cs="Times New Roman"/>
                <w:b/>
              </w:rPr>
              <w:t>Основное мероприятие 3:</w:t>
            </w:r>
            <w:r w:rsidRPr="00A26ABD">
              <w:rPr>
                <w:rFonts w:ascii="Times New Roman" w:hAnsi="Times New Roman"/>
                <w:b/>
              </w:rPr>
              <w:t xml:space="preserve"> Мероприятия по формированию среды, способствующей </w:t>
            </w:r>
          </w:p>
          <w:p w:rsidR="00240E4F" w:rsidRPr="00A26ABD" w:rsidRDefault="00240E4F" w:rsidP="004F0745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6ABD">
              <w:rPr>
                <w:rFonts w:ascii="Times New Roman" w:hAnsi="Times New Roman"/>
                <w:b/>
              </w:rPr>
              <w:t>ведению здорового образа жизни</w:t>
            </w:r>
          </w:p>
        </w:tc>
      </w:tr>
      <w:tr w:rsidR="002858BA" w:rsidRPr="00231038" w:rsidTr="00CD1512">
        <w:tc>
          <w:tcPr>
            <w:tcW w:w="534" w:type="dxa"/>
          </w:tcPr>
          <w:p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2" w:type="dxa"/>
          </w:tcPr>
          <w:p w:rsidR="002858BA" w:rsidRPr="00231038" w:rsidRDefault="002858BA" w:rsidP="00CD151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Предоставление объектов, находящиеся в муниципальной</w:t>
            </w:r>
            <w:r w:rsidRPr="00231038">
              <w:rPr>
                <w:rStyle w:val="100"/>
                <w:rFonts w:eastAsiaTheme="minorEastAsia"/>
                <w:bCs/>
                <w:sz w:val="22"/>
                <w:szCs w:val="22"/>
              </w:rPr>
              <w:t xml:space="preserve"> </w:t>
            </w: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собственности округа, для проведения мероприятий по мотивированию граждан к ведению здорового образа жизни профилактике заболеваний</w:t>
            </w:r>
          </w:p>
        </w:tc>
        <w:tc>
          <w:tcPr>
            <w:tcW w:w="1560" w:type="dxa"/>
            <w:gridSpan w:val="2"/>
          </w:tcPr>
          <w:p w:rsidR="002858BA" w:rsidRPr="00231038" w:rsidRDefault="002858BA" w:rsidP="004F0745">
            <w:pPr>
              <w:pStyle w:val="a4"/>
              <w:ind w:firstLine="851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КУ МОУО, образовательные учреждения,</w:t>
            </w:r>
          </w:p>
          <w:p w:rsidR="002858BA" w:rsidRPr="00231038" w:rsidRDefault="002858BA" w:rsidP="004F0745">
            <w:pPr>
              <w:pStyle w:val="a4"/>
              <w:ind w:firstLine="851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МКУК ИДЦ АМО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2858BA" w:rsidRPr="00231038" w:rsidRDefault="002858BA" w:rsidP="00CD1512">
            <w:pPr>
              <w:ind w:firstLine="96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>Повышения уровня физической активности населения в рамках оздоровления и ведения ЗОЖ различных возрастных групп</w:t>
            </w:r>
          </w:p>
        </w:tc>
        <w:tc>
          <w:tcPr>
            <w:tcW w:w="1276" w:type="dxa"/>
            <w:vMerge w:val="restart"/>
          </w:tcPr>
          <w:p w:rsidR="002858BA" w:rsidRPr="007006DC" w:rsidRDefault="002858BA" w:rsidP="00CD1512">
            <w:pPr>
              <w:spacing w:line="276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DC">
              <w:rPr>
                <w:rFonts w:ascii="Times New Roman" w:hAnsi="Times New Roman" w:cs="Times New Roman"/>
              </w:rPr>
              <w:t>Формирование среды, способствующей ведению гражданами здорового образа жизни</w:t>
            </w:r>
          </w:p>
        </w:tc>
      </w:tr>
      <w:tr w:rsidR="002858BA" w:rsidRPr="00231038" w:rsidTr="00CD1512">
        <w:tc>
          <w:tcPr>
            <w:tcW w:w="534" w:type="dxa"/>
          </w:tcPr>
          <w:p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03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2" w:type="dxa"/>
          </w:tcPr>
          <w:p w:rsidR="002858BA" w:rsidRPr="00231038" w:rsidRDefault="002858BA" w:rsidP="00CD1512">
            <w:pPr>
              <w:ind w:firstLine="33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31038">
              <w:rPr>
                <w:rFonts w:ascii="Times New Roman" w:hAnsi="Times New Roman" w:cs="Times New Roman"/>
              </w:rPr>
              <w:t>Оснащение объектов спортивной направленности, в т.ч. общеобразовательных организаций, организаций дополнительного образования спортивным инвентарем и оборудование</w:t>
            </w:r>
          </w:p>
        </w:tc>
        <w:tc>
          <w:tcPr>
            <w:tcW w:w="1560" w:type="dxa"/>
            <w:gridSpan w:val="2"/>
          </w:tcPr>
          <w:p w:rsidR="002858BA" w:rsidRPr="00231038" w:rsidRDefault="002858BA" w:rsidP="00CD151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КУ МОУО, образовательные учреждения,</w:t>
            </w:r>
          </w:p>
          <w:p w:rsidR="002858BA" w:rsidRPr="00231038" w:rsidRDefault="002858BA" w:rsidP="00CD1512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МКУК ИДЦ АМО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2858BA" w:rsidRPr="00231038" w:rsidRDefault="002858BA" w:rsidP="00CD1512">
            <w:pPr>
              <w:ind w:firstLine="96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31038">
              <w:rPr>
                <w:rStyle w:val="9"/>
                <w:rFonts w:eastAsiaTheme="minorEastAsia"/>
                <w:bCs/>
                <w:sz w:val="22"/>
                <w:szCs w:val="22"/>
              </w:rPr>
              <w:t>Мотивирование граждан к ведению здорового образа жизни и профилактике заболеваний</w:t>
            </w:r>
          </w:p>
        </w:tc>
        <w:tc>
          <w:tcPr>
            <w:tcW w:w="1276" w:type="dxa"/>
            <w:vMerge/>
          </w:tcPr>
          <w:p w:rsidR="002858BA" w:rsidRPr="00231038" w:rsidRDefault="002858B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E4F" w:rsidRPr="00231038" w:rsidTr="00CD1512">
        <w:tc>
          <w:tcPr>
            <w:tcW w:w="9685" w:type="dxa"/>
            <w:gridSpan w:val="9"/>
          </w:tcPr>
          <w:p w:rsidR="00240E4F" w:rsidRPr="00231038" w:rsidRDefault="00240E4F" w:rsidP="00CD1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hAnsi="Times New Roman" w:cs="Times New Roman"/>
                <w:b/>
              </w:rPr>
              <w:t>Основное мероприятие 4</w:t>
            </w:r>
            <w:r w:rsidRPr="00231038">
              <w:rPr>
                <w:rFonts w:ascii="Times New Roman" w:hAnsi="Times New Roman" w:cs="Times New Roman"/>
              </w:rPr>
              <w:t>:</w:t>
            </w:r>
            <w:r w:rsidRPr="006F40A4">
              <w:rPr>
                <w:rFonts w:ascii="Times New Roman" w:hAnsi="Times New Roman" w:cs="Times New Roman"/>
                <w:b/>
                <w:color w:val="2D2D2D"/>
                <w:lang w:eastAsia="ru-RU"/>
              </w:rPr>
              <w:t xml:space="preserve">Мероприятия по выявлению и коррекции факторов риска основных хронических неинфекционных заболеваний у населения </w:t>
            </w:r>
            <w:r>
              <w:rPr>
                <w:rFonts w:ascii="Times New Roman" w:hAnsi="Times New Roman" w:cs="Times New Roman"/>
                <w:b/>
                <w:color w:val="2D2D2D"/>
                <w:lang w:eastAsia="ru-RU"/>
              </w:rPr>
              <w:t>Анучинского округа</w:t>
            </w:r>
          </w:p>
        </w:tc>
      </w:tr>
      <w:tr w:rsidR="002858BA" w:rsidRPr="00231038" w:rsidTr="00CD1512">
        <w:tc>
          <w:tcPr>
            <w:tcW w:w="534" w:type="dxa"/>
          </w:tcPr>
          <w:p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</w:tcPr>
          <w:p w:rsidR="002858BA" w:rsidRPr="00295F87" w:rsidRDefault="002858BA" w:rsidP="00CD1512">
            <w:pPr>
              <w:ind w:firstLine="33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95F87">
              <w:rPr>
                <w:rFonts w:ascii="Times New Roman" w:hAnsi="Times New Roman" w:cs="Times New Roman"/>
              </w:rPr>
              <w:t xml:space="preserve">Организация профилактической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295F87">
              <w:rPr>
                <w:rFonts w:ascii="Times New Roman" w:hAnsi="Times New Roman" w:cs="Times New Roman"/>
              </w:rPr>
              <w:t xml:space="preserve"> по выявлению факторов риска </w:t>
            </w:r>
            <w:proofErr w:type="gramStart"/>
            <w:r w:rsidRPr="00295F87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295F87">
              <w:rPr>
                <w:rFonts w:ascii="Times New Roman" w:hAnsi="Times New Roman" w:cs="Times New Roman"/>
              </w:rPr>
              <w:t xml:space="preserve"> </w:t>
            </w:r>
            <w:r w:rsidRPr="00295F87">
              <w:rPr>
                <w:rFonts w:ascii="Times New Roman" w:hAnsi="Times New Roman" w:cs="Times New Roman"/>
              </w:rPr>
              <w:lastRenderedPageBreak/>
              <w:t xml:space="preserve">заболеваний и обучению рациональной физической активности, консультации врачей терапевтов по здоровому образу жизни, вопросам профилактики сердечно-сосудистых заболеваний </w:t>
            </w:r>
          </w:p>
        </w:tc>
        <w:tc>
          <w:tcPr>
            <w:tcW w:w="1560" w:type="dxa"/>
            <w:gridSpan w:val="2"/>
          </w:tcPr>
          <w:p w:rsidR="002858BA" w:rsidRPr="00231038" w:rsidRDefault="002858BA" w:rsidP="00CD1512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lastRenderedPageBreak/>
              <w:t>КГБУ ЦРБ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2858BA" w:rsidRPr="00231038" w:rsidRDefault="002858BA" w:rsidP="00CD1512">
            <w:pPr>
              <w:ind w:firstLine="33"/>
              <w:jc w:val="both"/>
              <w:rPr>
                <w:rStyle w:val="9"/>
                <w:rFonts w:eastAsiaTheme="minorEastAsia"/>
                <w:bCs/>
                <w:sz w:val="22"/>
                <w:szCs w:val="22"/>
              </w:rPr>
            </w:pP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 xml:space="preserve">Раннее выявление хронических неинфекционных заболеваний, являющихся основной причиной инвалидности и </w:t>
            </w: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lastRenderedPageBreak/>
              <w:t>преждевременной смертности населения района</w:t>
            </w:r>
          </w:p>
        </w:tc>
        <w:tc>
          <w:tcPr>
            <w:tcW w:w="1276" w:type="dxa"/>
            <w:vMerge w:val="restart"/>
          </w:tcPr>
          <w:p w:rsidR="002858BA" w:rsidRPr="007006DC" w:rsidRDefault="002858BA" w:rsidP="004F0745">
            <w:pPr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6DC">
              <w:rPr>
                <w:rFonts w:ascii="Times New Roman" w:hAnsi="Times New Roman"/>
              </w:rPr>
              <w:lastRenderedPageBreak/>
              <w:t xml:space="preserve">Увеличение охвата населения профилактическими </w:t>
            </w:r>
            <w:r w:rsidRPr="007006DC">
              <w:rPr>
                <w:rFonts w:ascii="Times New Roman" w:hAnsi="Times New Roman"/>
              </w:rPr>
              <w:lastRenderedPageBreak/>
              <w:t>мероприятиями, направленными на снижение распространенности неинфекционных и инфекционных заболеваний</w:t>
            </w:r>
          </w:p>
        </w:tc>
      </w:tr>
      <w:tr w:rsidR="002858BA" w:rsidRPr="00231038" w:rsidTr="00CD1512">
        <w:tc>
          <w:tcPr>
            <w:tcW w:w="534" w:type="dxa"/>
          </w:tcPr>
          <w:p w:rsidR="002858BA" w:rsidRPr="00231038" w:rsidRDefault="002858BA" w:rsidP="00CC2A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842" w:type="dxa"/>
          </w:tcPr>
          <w:p w:rsidR="002858BA" w:rsidRPr="00A26ABD" w:rsidRDefault="002858BA" w:rsidP="00CD151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26ABD">
              <w:rPr>
                <w:rFonts w:ascii="Times New Roman" w:hAnsi="Times New Roman" w:cs="Times New Roman"/>
              </w:rPr>
              <w:t>Выявление и своевременное взятие на диспансерный учет лиц с избыточной массой  тела и риском развития ожирения в ходе проведения диспансеризации и профилактических осмотров</w:t>
            </w:r>
          </w:p>
        </w:tc>
        <w:tc>
          <w:tcPr>
            <w:tcW w:w="1560" w:type="dxa"/>
            <w:gridSpan w:val="2"/>
          </w:tcPr>
          <w:p w:rsidR="002858BA" w:rsidRPr="00231038" w:rsidRDefault="002858BA" w:rsidP="00CD1512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858BA" w:rsidRPr="00231038" w:rsidRDefault="002858BA" w:rsidP="002858B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2858BA" w:rsidRPr="00231038" w:rsidRDefault="002858BA" w:rsidP="00CD151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231038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276" w:type="dxa"/>
            <w:vMerge/>
          </w:tcPr>
          <w:p w:rsidR="002858BA" w:rsidRPr="00231038" w:rsidRDefault="002858BA" w:rsidP="004F074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0745" w:rsidRDefault="004F0745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635CD6" w:rsidRDefault="00AC354B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Default="00AC354B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40C2" w:rsidRPr="00CD1512" w:rsidRDefault="00CD1512" w:rsidP="00CD1512">
      <w:pPr>
        <w:pStyle w:val="a6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512">
        <w:rPr>
          <w:rFonts w:ascii="Times New Roman" w:hAnsi="Times New Roman"/>
          <w:sz w:val="28"/>
          <w:szCs w:val="28"/>
        </w:rPr>
        <w:t xml:space="preserve">формирование и обеспечение функционирования службы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D1512">
        <w:rPr>
          <w:rFonts w:ascii="Times New Roman" w:hAnsi="Times New Roman"/>
          <w:sz w:val="28"/>
          <w:szCs w:val="28"/>
        </w:rPr>
        <w:t>общественного здоровья</w:t>
      </w:r>
      <w:r>
        <w:rPr>
          <w:rFonts w:ascii="Times New Roman" w:hAnsi="Times New Roman"/>
          <w:sz w:val="28"/>
          <w:szCs w:val="28"/>
        </w:rPr>
        <w:t>;</w:t>
      </w:r>
      <w:r w:rsidRPr="00CD1512">
        <w:rPr>
          <w:rFonts w:ascii="Times New Roman" w:hAnsi="Times New Roman"/>
          <w:sz w:val="28"/>
          <w:szCs w:val="28"/>
        </w:rPr>
        <w:t xml:space="preserve">  </w:t>
      </w:r>
    </w:p>
    <w:p w:rsidR="003F40C2" w:rsidRPr="00CD1512" w:rsidRDefault="00CD1512" w:rsidP="00CD1512">
      <w:pPr>
        <w:pStyle w:val="a6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12">
        <w:rPr>
          <w:rFonts w:ascii="Times New Roman" w:hAnsi="Times New Roman"/>
          <w:color w:val="000000"/>
          <w:sz w:val="28"/>
          <w:szCs w:val="28"/>
        </w:rPr>
        <w:t>проведение информационно - коммуникационной кампании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F40C2" w:rsidRPr="00CD1512" w:rsidRDefault="00CD1512" w:rsidP="00CD1512">
      <w:pPr>
        <w:pStyle w:val="a6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1512">
        <w:rPr>
          <w:rFonts w:ascii="Times New Roman" w:hAnsi="Times New Roman"/>
          <w:sz w:val="28"/>
          <w:szCs w:val="28"/>
        </w:rPr>
        <w:t>мероприятия по формированию среды, способствующей ведению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3F40C2" w:rsidRPr="00CD1512" w:rsidRDefault="00CD1512" w:rsidP="00CD1512">
      <w:pPr>
        <w:pStyle w:val="a6"/>
        <w:widowControl w:val="0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512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выявлению и коррекции факторов риска основных хронических неинфекционных заболеваний у населения </w:t>
      </w:r>
      <w:proofErr w:type="spellStart"/>
      <w:r w:rsidRPr="00CD1512">
        <w:rPr>
          <w:rFonts w:ascii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CD1512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54B" w:rsidRPr="00C46263" w:rsidRDefault="00AC354B" w:rsidP="004F074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организационное, правовое, финансовое обеспечение реализации программы;</w:t>
      </w:r>
    </w:p>
    <w:p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согласованных действий исполнителей и (или) участников по реализации программных мероприятий;</w:t>
      </w:r>
    </w:p>
    <w:p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отчетности по реализации программы;</w:t>
      </w:r>
    </w:p>
    <w:p w:rsidR="00AC354B" w:rsidRPr="00CD1512" w:rsidRDefault="00AC354B" w:rsidP="00CD1512">
      <w:pPr>
        <w:pStyle w:val="a6"/>
        <w:numPr>
          <w:ilvl w:val="0"/>
          <w:numId w:val="4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выполнения программы;</w:t>
      </w:r>
    </w:p>
    <w:p w:rsidR="00D87922" w:rsidRPr="00CD1512" w:rsidRDefault="00D87922" w:rsidP="00CD1512">
      <w:pPr>
        <w:pStyle w:val="a6"/>
        <w:numPr>
          <w:ilvl w:val="0"/>
          <w:numId w:val="4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D1512" w:rsidRDefault="00AC354B" w:rsidP="00CD1512">
      <w:pPr>
        <w:pStyle w:val="a6"/>
        <w:numPr>
          <w:ilvl w:val="0"/>
          <w:numId w:val="4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</w:t>
      </w:r>
      <w:r w:rsidR="00277EA7"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муниципального </w:t>
      </w:r>
      <w:r w:rsidR="00FD5E17" w:rsidRPr="00CD151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6C0204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7DD" w:rsidRPr="00C46263">
        <w:rPr>
          <w:rFonts w:ascii="Times New Roman" w:hAnsi="Times New Roman" w:cs="Times New Roman"/>
          <w:sz w:val="28"/>
          <w:szCs w:val="28"/>
        </w:rPr>
        <w:t>Анучинск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7D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A467D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</w:t>
      </w:r>
      <w:r w:rsidR="00A4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F40C2" w:rsidRPr="00391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Краевое государственное бюджетное учреждение здравоохранения "Анучинская центральная районная больница"</w:t>
      </w:r>
      <w:r w:rsidR="003F40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="00AC354B"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</w:t>
      </w:r>
      <w:r w:rsidR="002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665</w:t>
      </w:r>
      <w:r w:rsidR="00AC354B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E124C" w:rsidRDefault="000E124C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D67" w:rsidRPr="004F4165" w:rsidRDefault="00B84D67" w:rsidP="00C87C0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B84D67" w:rsidRDefault="00B84D67" w:rsidP="004F0745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4F0745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4F0745">
      <w:pPr>
        <w:shd w:val="clear" w:color="auto" w:fill="FFFFFF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Default="00AC354B" w:rsidP="00C87C05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Ресурсное обеспечени</w:t>
      </w:r>
      <w:r w:rsidR="008F6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программы</w:t>
      </w:r>
    </w:p>
    <w:tbl>
      <w:tblPr>
        <w:tblStyle w:val="a3"/>
        <w:tblW w:w="10573" w:type="dxa"/>
        <w:tblInd w:w="-459" w:type="dxa"/>
        <w:tblLayout w:type="fixed"/>
        <w:tblLook w:val="04A0"/>
      </w:tblPr>
      <w:tblGrid>
        <w:gridCol w:w="709"/>
        <w:gridCol w:w="1985"/>
        <w:gridCol w:w="1559"/>
        <w:gridCol w:w="1417"/>
        <w:gridCol w:w="508"/>
        <w:gridCol w:w="567"/>
        <w:gridCol w:w="567"/>
        <w:gridCol w:w="284"/>
        <w:gridCol w:w="709"/>
        <w:gridCol w:w="567"/>
        <w:gridCol w:w="567"/>
        <w:gridCol w:w="567"/>
        <w:gridCol w:w="567"/>
      </w:tblGrid>
      <w:tr w:rsidR="00FF2CFA" w:rsidRPr="00C46263" w:rsidTr="00CC2AF3">
        <w:tc>
          <w:tcPr>
            <w:tcW w:w="709" w:type="dxa"/>
            <w:vMerge w:val="restart"/>
          </w:tcPr>
          <w:p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F2CFA" w:rsidRPr="00C4626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:rsidR="00FF2CFA" w:rsidRPr="00C4626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соисполнитель/ГРБС</w:t>
            </w:r>
          </w:p>
        </w:tc>
        <w:tc>
          <w:tcPr>
            <w:tcW w:w="1417" w:type="dxa"/>
            <w:vMerge w:val="restart"/>
          </w:tcPr>
          <w:p w:rsidR="00FF2CFA" w:rsidRPr="00C4626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926" w:type="dxa"/>
            <w:gridSpan w:val="4"/>
          </w:tcPr>
          <w:p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FF2CFA" w:rsidRDefault="00FF2CFA" w:rsidP="004F0745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  <w:p w:rsidR="00FF2CFA" w:rsidRPr="00C46263" w:rsidRDefault="00FF2CFA" w:rsidP="004F0745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FF2CFA" w:rsidRPr="00C46263" w:rsidTr="00CC2AF3">
        <w:trPr>
          <w:cantSplit/>
          <w:trHeight w:val="1134"/>
        </w:trPr>
        <w:tc>
          <w:tcPr>
            <w:tcW w:w="709" w:type="dxa"/>
            <w:vMerge/>
          </w:tcPr>
          <w:p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F2CFA" w:rsidRPr="00C46263" w:rsidRDefault="00FF2CF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</w:tcPr>
          <w:p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4" w:type="dxa"/>
          </w:tcPr>
          <w:p w:rsidR="00FF2CFA" w:rsidRPr="00CC2AF3" w:rsidRDefault="00FF2CF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extDirection w:val="btLr"/>
            <w:vAlign w:val="center"/>
          </w:tcPr>
          <w:p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FF2CFA" w:rsidRPr="00C46263" w:rsidRDefault="00FF2CFA" w:rsidP="00CC2A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858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858BA" w:rsidRPr="00C46263" w:rsidTr="00CC2AF3">
        <w:tc>
          <w:tcPr>
            <w:tcW w:w="709" w:type="dxa"/>
            <w:vMerge w:val="restart"/>
          </w:tcPr>
          <w:p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2858BA" w:rsidRPr="00CC2AF3" w:rsidRDefault="002858BA" w:rsidP="00CC2AF3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D930D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</w:t>
            </w:r>
            <w:r w:rsidRPr="00FF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«Укрепление общественного </w:t>
            </w:r>
            <w:r w:rsidRPr="00FF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здоровья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</w:t>
            </w: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2858BA" w:rsidRPr="00CC2AF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AF3">
              <w:rPr>
                <w:rFonts w:ascii="Times New Roman" w:hAnsi="Times New Roman" w:cs="Times New Roman"/>
              </w:rPr>
              <w:lastRenderedPageBreak/>
              <w:t>КГБУ ЦРБ</w:t>
            </w:r>
          </w:p>
        </w:tc>
        <w:tc>
          <w:tcPr>
            <w:tcW w:w="1417" w:type="dxa"/>
          </w:tcPr>
          <w:p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8" w:type="dxa"/>
          </w:tcPr>
          <w:p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58BA" w:rsidRPr="00193EE5" w:rsidRDefault="002858BA" w:rsidP="002858B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</w:tr>
      <w:tr w:rsidR="002858BA" w:rsidRPr="00C46263" w:rsidTr="00CC2AF3">
        <w:tc>
          <w:tcPr>
            <w:tcW w:w="709" w:type="dxa"/>
            <w:vMerge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858BA" w:rsidRPr="00C46263" w:rsidRDefault="002858BA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8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858BA" w:rsidRPr="00C46263" w:rsidRDefault="002858BA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858BA" w:rsidRPr="00193EE5" w:rsidRDefault="002858BA" w:rsidP="002858B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E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2858BA" w:rsidRPr="00193EE5" w:rsidRDefault="002858BA" w:rsidP="00CC2AF3">
            <w:pPr>
              <w:ind w:right="-108"/>
              <w:rPr>
                <w:sz w:val="20"/>
                <w:szCs w:val="20"/>
              </w:rPr>
            </w:pPr>
            <w:r w:rsidRPr="00193EE5">
              <w:rPr>
                <w:sz w:val="20"/>
                <w:szCs w:val="20"/>
              </w:rPr>
              <w:t>10,0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 w:val="restart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985" w:type="dxa"/>
            <w:vMerge w:val="restart"/>
          </w:tcPr>
          <w:p w:rsidR="007006DC" w:rsidRPr="00FF2CFA" w:rsidRDefault="007006DC" w:rsidP="00CC2AF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:rsidR="007006DC" w:rsidRPr="00FF2CFA" w:rsidRDefault="007006DC" w:rsidP="00CC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FA">
              <w:rPr>
                <w:rFonts w:ascii="Times New Roman" w:hAnsi="Times New Roman"/>
                <w:sz w:val="24"/>
                <w:szCs w:val="24"/>
              </w:rPr>
              <w:t>Формирование и обеспечение функционирования службы  общественного здоровья</w:t>
            </w:r>
            <w:r w:rsidRPr="00FF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6DC" w:rsidRPr="00FF2CFA" w:rsidRDefault="007006DC" w:rsidP="004F0745">
            <w:pPr>
              <w:ind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006DC" w:rsidRPr="00F4194A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94A">
              <w:rPr>
                <w:rFonts w:ascii="Times New Roman" w:hAnsi="Times New Roman" w:cs="Times New Roman"/>
              </w:rPr>
              <w:t>КГБУ ЦРБ</w:t>
            </w: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CC2AF3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rPr>
          <w:trHeight w:val="1076"/>
        </w:trPr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3EE5" w:rsidRPr="00C46263" w:rsidTr="00CC2AF3">
        <w:tc>
          <w:tcPr>
            <w:tcW w:w="709" w:type="dxa"/>
            <w:vMerge w:val="restart"/>
          </w:tcPr>
          <w:p w:rsidR="00193EE5" w:rsidRPr="00D930D6" w:rsidRDefault="00193EE5" w:rsidP="00CC2A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</w:tcPr>
          <w:p w:rsidR="00193EE5" w:rsidRPr="00FF2CFA" w:rsidRDefault="00193EE5" w:rsidP="00CC2A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FF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коммуникационной кампании</w:t>
            </w:r>
          </w:p>
          <w:p w:rsidR="00193EE5" w:rsidRPr="00FF2CFA" w:rsidRDefault="00193EE5" w:rsidP="004F0745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3EE5" w:rsidRDefault="00193EE5" w:rsidP="00CC2A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DE7849">
              <w:rPr>
                <w:b w:val="0"/>
                <w:sz w:val="22"/>
                <w:szCs w:val="22"/>
              </w:rPr>
              <w:t>КГБУ ЦРБ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193EE5" w:rsidRPr="00C46263" w:rsidRDefault="00193EE5" w:rsidP="00CC2A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ОУО, учреждения культуры и образовательные учреждения</w:t>
            </w:r>
          </w:p>
        </w:tc>
        <w:tc>
          <w:tcPr>
            <w:tcW w:w="1417" w:type="dxa"/>
          </w:tcPr>
          <w:p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08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EE5" w:rsidRDefault="00193EE5" w:rsidP="002858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93EE5" w:rsidRPr="00C46263" w:rsidTr="00CC2AF3">
        <w:tc>
          <w:tcPr>
            <w:tcW w:w="709" w:type="dxa"/>
            <w:vMerge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93EE5" w:rsidRPr="00FF2CFA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8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EE5" w:rsidRDefault="00193EE5" w:rsidP="002858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193EE5" w:rsidRDefault="00193EE5">
            <w:r w:rsidRPr="00E6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3EE5" w:rsidRPr="00C46263" w:rsidTr="00CC2AF3">
        <w:tc>
          <w:tcPr>
            <w:tcW w:w="709" w:type="dxa"/>
            <w:vMerge w:val="restart"/>
          </w:tcPr>
          <w:p w:rsidR="00193EE5" w:rsidRPr="00D930D6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D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985" w:type="dxa"/>
            <w:vMerge w:val="restart"/>
          </w:tcPr>
          <w:p w:rsidR="00193EE5" w:rsidRPr="00FF2CFA" w:rsidRDefault="00193EE5" w:rsidP="00CC2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FF2CFA">
              <w:rPr>
                <w:rFonts w:ascii="Times New Roman" w:hAnsi="Times New Roman"/>
                <w:sz w:val="24"/>
                <w:szCs w:val="24"/>
              </w:rPr>
              <w:t xml:space="preserve"> Мероприятия по формированию среды, способствующей ведению здорового образа жизни</w:t>
            </w:r>
          </w:p>
          <w:p w:rsidR="00193EE5" w:rsidRPr="00FF2CFA" w:rsidRDefault="00193EE5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3EE5" w:rsidRPr="00C46263" w:rsidRDefault="00193EE5" w:rsidP="00CC2A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1417" w:type="dxa"/>
          </w:tcPr>
          <w:p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08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193EE5" w:rsidRPr="00C46263" w:rsidRDefault="00193EE5" w:rsidP="00193E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93EE5" w:rsidRPr="00C46263" w:rsidTr="00CC2AF3">
        <w:tc>
          <w:tcPr>
            <w:tcW w:w="709" w:type="dxa"/>
            <w:vMerge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193EE5" w:rsidRPr="00FF2CFA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3EE5" w:rsidRPr="00C46263" w:rsidRDefault="00193EE5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8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93EE5" w:rsidRPr="00C46263" w:rsidRDefault="00193EE5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193EE5" w:rsidRPr="007006DC" w:rsidRDefault="00193EE5" w:rsidP="0019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FF2CFA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 w:val="restart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985" w:type="dxa"/>
            <w:vMerge w:val="restart"/>
          </w:tcPr>
          <w:p w:rsidR="007006DC" w:rsidRPr="00FF2CFA" w:rsidRDefault="007006DC" w:rsidP="00CC2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7006DC" w:rsidRPr="00FF2CFA" w:rsidRDefault="007006DC" w:rsidP="00CC2A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2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выявлению и коррекции факторов риска основных хронических неинфекционных заболеваний у населения Анучинского округа</w:t>
            </w:r>
          </w:p>
          <w:p w:rsidR="007006DC" w:rsidRPr="00FF2CFA" w:rsidRDefault="007006DC" w:rsidP="004F0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06DC" w:rsidRPr="00C46263" w:rsidRDefault="007006DC" w:rsidP="00CC2AF3">
            <w:pPr>
              <w:pStyle w:val="a4"/>
              <w:ind w:firstLine="0"/>
              <w:rPr>
                <w:sz w:val="20"/>
                <w:szCs w:val="20"/>
              </w:rPr>
            </w:pPr>
            <w:r w:rsidRPr="00F4194A">
              <w:rPr>
                <w:sz w:val="22"/>
                <w:szCs w:val="22"/>
              </w:rPr>
              <w:t>КГБУ ЦРБ</w:t>
            </w: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006DC" w:rsidRPr="00C46263" w:rsidRDefault="00CC2AF3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7006DC" w:rsidRPr="00C46263" w:rsidRDefault="007006DC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6DC" w:rsidRPr="00C46263" w:rsidTr="00CC2AF3">
        <w:tc>
          <w:tcPr>
            <w:tcW w:w="709" w:type="dxa"/>
            <w:vMerge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006DC" w:rsidRPr="00E60581" w:rsidRDefault="007006DC" w:rsidP="004F0745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006DC" w:rsidRPr="00C46263" w:rsidRDefault="007006DC" w:rsidP="004F0745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6DC" w:rsidRPr="00C46263" w:rsidRDefault="00CC2AF3" w:rsidP="00CC2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08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006DC" w:rsidRPr="00C46263" w:rsidRDefault="007006DC" w:rsidP="004F0745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006DC" w:rsidRPr="007006DC" w:rsidRDefault="007006DC" w:rsidP="00CC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C354B" w:rsidRPr="00C46263" w:rsidRDefault="00AC354B" w:rsidP="00C87C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CC2AF3" w:rsidRDefault="00CC2AF3" w:rsidP="00C87C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87C05" w:rsidRDefault="00C87C05" w:rsidP="00C87C0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C5221" w:rsidRPr="00BC4578" w:rsidRDefault="003772F8" w:rsidP="00C87C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Default="003772F8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28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реализуется в один этап с 2021 по 2025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C05" w:rsidRPr="00C46263" w:rsidRDefault="00C87C05" w:rsidP="004F074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2F8" w:rsidRPr="00C46263" w:rsidRDefault="00CC2AF3" w:rsidP="00C87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AC354B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4F074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sectPr w:rsidR="00CA544C" w:rsidRPr="00C46263" w:rsidSect="004F0745">
      <w:pgSz w:w="11906" w:h="16838"/>
      <w:pgMar w:top="993" w:right="849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5E" w:rsidRDefault="00D5435E" w:rsidP="00075A11">
      <w:pPr>
        <w:spacing w:after="0" w:line="240" w:lineRule="auto"/>
      </w:pPr>
      <w:r>
        <w:separator/>
      </w:r>
    </w:p>
  </w:endnote>
  <w:endnote w:type="continuationSeparator" w:id="0">
    <w:p w:rsidR="00D5435E" w:rsidRDefault="00D5435E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5E" w:rsidRDefault="00D5435E" w:rsidP="00075A11">
      <w:pPr>
        <w:spacing w:after="0" w:line="240" w:lineRule="auto"/>
      </w:pPr>
      <w:r>
        <w:separator/>
      </w:r>
    </w:p>
  </w:footnote>
  <w:footnote w:type="continuationSeparator" w:id="0">
    <w:p w:rsidR="00D5435E" w:rsidRDefault="00D5435E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430EA"/>
    <w:multiLevelType w:val="multilevel"/>
    <w:tmpl w:val="7974F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E45141"/>
    <w:multiLevelType w:val="hybridMultilevel"/>
    <w:tmpl w:val="C51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97382F"/>
    <w:multiLevelType w:val="hybridMultilevel"/>
    <w:tmpl w:val="29A29B5A"/>
    <w:lvl w:ilvl="0" w:tplc="87809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E87699"/>
    <w:multiLevelType w:val="multilevel"/>
    <w:tmpl w:val="287C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0">
    <w:nsid w:val="2B76046F"/>
    <w:multiLevelType w:val="multilevel"/>
    <w:tmpl w:val="91169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E46DA"/>
    <w:multiLevelType w:val="hybridMultilevel"/>
    <w:tmpl w:val="C30AD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F12EA"/>
    <w:multiLevelType w:val="hybridMultilevel"/>
    <w:tmpl w:val="BBB8F088"/>
    <w:lvl w:ilvl="0" w:tplc="6F8CB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53B64"/>
    <w:multiLevelType w:val="hybridMultilevel"/>
    <w:tmpl w:val="600E5360"/>
    <w:lvl w:ilvl="0" w:tplc="5B6A5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81696"/>
    <w:multiLevelType w:val="multilevel"/>
    <w:tmpl w:val="7EE0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DC0D5D"/>
    <w:multiLevelType w:val="hybridMultilevel"/>
    <w:tmpl w:val="C39E16C0"/>
    <w:lvl w:ilvl="0" w:tplc="87809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367BD6"/>
    <w:multiLevelType w:val="hybridMultilevel"/>
    <w:tmpl w:val="1D48A9D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38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21D8D"/>
    <w:multiLevelType w:val="hybridMultilevel"/>
    <w:tmpl w:val="FDA079B6"/>
    <w:lvl w:ilvl="0" w:tplc="6F7685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7C64562A"/>
    <w:multiLevelType w:val="hybridMultilevel"/>
    <w:tmpl w:val="99388680"/>
    <w:lvl w:ilvl="0" w:tplc="87809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76E3"/>
    <w:multiLevelType w:val="hybridMultilevel"/>
    <w:tmpl w:val="F9BE9760"/>
    <w:lvl w:ilvl="0" w:tplc="5B6A5046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D5C43A4C">
      <w:start w:val="2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17258"/>
    <w:multiLevelType w:val="hybridMultilevel"/>
    <w:tmpl w:val="67523346"/>
    <w:lvl w:ilvl="0" w:tplc="22662E4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8"/>
  </w:num>
  <w:num w:numId="5">
    <w:abstractNumId w:val="8"/>
  </w:num>
  <w:num w:numId="6">
    <w:abstractNumId w:val="3"/>
  </w:num>
  <w:num w:numId="7">
    <w:abstractNumId w:val="18"/>
  </w:num>
  <w:num w:numId="8">
    <w:abstractNumId w:val="23"/>
  </w:num>
  <w:num w:numId="9">
    <w:abstractNumId w:val="28"/>
  </w:num>
  <w:num w:numId="10">
    <w:abstractNumId w:val="30"/>
  </w:num>
  <w:num w:numId="11">
    <w:abstractNumId w:val="9"/>
  </w:num>
  <w:num w:numId="12">
    <w:abstractNumId w:val="33"/>
  </w:num>
  <w:num w:numId="13">
    <w:abstractNumId w:val="26"/>
  </w:num>
  <w:num w:numId="14">
    <w:abstractNumId w:val="5"/>
  </w:num>
  <w:num w:numId="15">
    <w:abstractNumId w:val="15"/>
  </w:num>
  <w:num w:numId="16">
    <w:abstractNumId w:val="29"/>
  </w:num>
  <w:num w:numId="17">
    <w:abstractNumId w:val="13"/>
  </w:num>
  <w:num w:numId="18">
    <w:abstractNumId w:val="22"/>
  </w:num>
  <w:num w:numId="19">
    <w:abstractNumId w:val="10"/>
  </w:num>
  <w:num w:numId="20">
    <w:abstractNumId w:val="32"/>
  </w:num>
  <w:num w:numId="21">
    <w:abstractNumId w:val="2"/>
  </w:num>
  <w:num w:numId="22">
    <w:abstractNumId w:val="6"/>
  </w:num>
  <w:num w:numId="23">
    <w:abstractNumId w:val="31"/>
  </w:num>
  <w:num w:numId="24">
    <w:abstractNumId w:val="12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25"/>
  </w:num>
  <w:num w:numId="32">
    <w:abstractNumId w:val="42"/>
  </w:num>
  <w:num w:numId="33">
    <w:abstractNumId w:val="27"/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3"/>
  </w:num>
  <w:num w:numId="36">
    <w:abstractNumId w:val="4"/>
  </w:num>
  <w:num w:numId="37">
    <w:abstractNumId w:val="19"/>
  </w:num>
  <w:num w:numId="38">
    <w:abstractNumId w:val="11"/>
  </w:num>
  <w:num w:numId="39">
    <w:abstractNumId w:val="17"/>
  </w:num>
  <w:num w:numId="40">
    <w:abstractNumId w:val="20"/>
  </w:num>
  <w:num w:numId="41">
    <w:abstractNumId w:val="7"/>
  </w:num>
  <w:num w:numId="42">
    <w:abstractNumId w:val="16"/>
  </w:num>
  <w:num w:numId="43">
    <w:abstractNumId w:val="3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13DD"/>
    <w:rsid w:val="0000680E"/>
    <w:rsid w:val="00007898"/>
    <w:rsid w:val="00021D21"/>
    <w:rsid w:val="0002326B"/>
    <w:rsid w:val="00030944"/>
    <w:rsid w:val="00032F28"/>
    <w:rsid w:val="000400EB"/>
    <w:rsid w:val="00054C04"/>
    <w:rsid w:val="00056AAF"/>
    <w:rsid w:val="0006017E"/>
    <w:rsid w:val="000677FD"/>
    <w:rsid w:val="0007096C"/>
    <w:rsid w:val="00075828"/>
    <w:rsid w:val="0007598F"/>
    <w:rsid w:val="00075A11"/>
    <w:rsid w:val="00080D3A"/>
    <w:rsid w:val="000850D7"/>
    <w:rsid w:val="00094DC6"/>
    <w:rsid w:val="000953B2"/>
    <w:rsid w:val="00096A29"/>
    <w:rsid w:val="000B23DE"/>
    <w:rsid w:val="000D431C"/>
    <w:rsid w:val="000E0339"/>
    <w:rsid w:val="000E124C"/>
    <w:rsid w:val="000F78E9"/>
    <w:rsid w:val="00101D2A"/>
    <w:rsid w:val="00120C91"/>
    <w:rsid w:val="00122B25"/>
    <w:rsid w:val="001319CA"/>
    <w:rsid w:val="001347B1"/>
    <w:rsid w:val="0014578F"/>
    <w:rsid w:val="00145800"/>
    <w:rsid w:val="0014771D"/>
    <w:rsid w:val="0016433B"/>
    <w:rsid w:val="0016455A"/>
    <w:rsid w:val="001754C0"/>
    <w:rsid w:val="00193EE5"/>
    <w:rsid w:val="001B42F1"/>
    <w:rsid w:val="001C51C3"/>
    <w:rsid w:val="001E4ADC"/>
    <w:rsid w:val="001F0DE8"/>
    <w:rsid w:val="00202E90"/>
    <w:rsid w:val="00213EB7"/>
    <w:rsid w:val="00220A0F"/>
    <w:rsid w:val="00221022"/>
    <w:rsid w:val="00221DEA"/>
    <w:rsid w:val="002257B5"/>
    <w:rsid w:val="00231038"/>
    <w:rsid w:val="0023273A"/>
    <w:rsid w:val="002373C3"/>
    <w:rsid w:val="00240E4F"/>
    <w:rsid w:val="00244948"/>
    <w:rsid w:val="002525B6"/>
    <w:rsid w:val="0025262B"/>
    <w:rsid w:val="00255303"/>
    <w:rsid w:val="002656D8"/>
    <w:rsid w:val="002704B7"/>
    <w:rsid w:val="00273427"/>
    <w:rsid w:val="00277EA7"/>
    <w:rsid w:val="0028068C"/>
    <w:rsid w:val="00282D53"/>
    <w:rsid w:val="002858BA"/>
    <w:rsid w:val="0029180D"/>
    <w:rsid w:val="00295F87"/>
    <w:rsid w:val="002B5746"/>
    <w:rsid w:val="002C028D"/>
    <w:rsid w:val="002C2177"/>
    <w:rsid w:val="002C603D"/>
    <w:rsid w:val="002D0C20"/>
    <w:rsid w:val="002D0E77"/>
    <w:rsid w:val="002F68F9"/>
    <w:rsid w:val="00302905"/>
    <w:rsid w:val="00320EF0"/>
    <w:rsid w:val="00321438"/>
    <w:rsid w:val="00323744"/>
    <w:rsid w:val="00334DC1"/>
    <w:rsid w:val="00337C77"/>
    <w:rsid w:val="00355F24"/>
    <w:rsid w:val="00362618"/>
    <w:rsid w:val="00363AAD"/>
    <w:rsid w:val="00376A8F"/>
    <w:rsid w:val="003772F8"/>
    <w:rsid w:val="00380C0A"/>
    <w:rsid w:val="0038375F"/>
    <w:rsid w:val="00387AA6"/>
    <w:rsid w:val="00391A81"/>
    <w:rsid w:val="00393CE1"/>
    <w:rsid w:val="003940EA"/>
    <w:rsid w:val="003A6534"/>
    <w:rsid w:val="003A661D"/>
    <w:rsid w:val="003B7545"/>
    <w:rsid w:val="003C5337"/>
    <w:rsid w:val="003C55DF"/>
    <w:rsid w:val="003F40C2"/>
    <w:rsid w:val="003F4D80"/>
    <w:rsid w:val="003F55ED"/>
    <w:rsid w:val="003F7460"/>
    <w:rsid w:val="00421C8C"/>
    <w:rsid w:val="004457E1"/>
    <w:rsid w:val="00445B76"/>
    <w:rsid w:val="004462B4"/>
    <w:rsid w:val="00450071"/>
    <w:rsid w:val="0045367B"/>
    <w:rsid w:val="004663C0"/>
    <w:rsid w:val="00467B8C"/>
    <w:rsid w:val="00470A8B"/>
    <w:rsid w:val="00476BD4"/>
    <w:rsid w:val="00484D56"/>
    <w:rsid w:val="0049250C"/>
    <w:rsid w:val="00493ACF"/>
    <w:rsid w:val="004A0016"/>
    <w:rsid w:val="004A08F2"/>
    <w:rsid w:val="004A1911"/>
    <w:rsid w:val="004B5019"/>
    <w:rsid w:val="004B53FC"/>
    <w:rsid w:val="004D7538"/>
    <w:rsid w:val="004E2131"/>
    <w:rsid w:val="004E3121"/>
    <w:rsid w:val="004E34CA"/>
    <w:rsid w:val="004F0745"/>
    <w:rsid w:val="004F117A"/>
    <w:rsid w:val="004F1B7D"/>
    <w:rsid w:val="004F5370"/>
    <w:rsid w:val="00506E3A"/>
    <w:rsid w:val="005078ED"/>
    <w:rsid w:val="0051684D"/>
    <w:rsid w:val="00543F35"/>
    <w:rsid w:val="005477AE"/>
    <w:rsid w:val="00556A7F"/>
    <w:rsid w:val="00580670"/>
    <w:rsid w:val="005A2447"/>
    <w:rsid w:val="005A2C83"/>
    <w:rsid w:val="005A4387"/>
    <w:rsid w:val="005B61C9"/>
    <w:rsid w:val="005C5981"/>
    <w:rsid w:val="005E41C2"/>
    <w:rsid w:val="005E78C9"/>
    <w:rsid w:val="005F017E"/>
    <w:rsid w:val="005F19B2"/>
    <w:rsid w:val="00627F9F"/>
    <w:rsid w:val="00631606"/>
    <w:rsid w:val="0063198F"/>
    <w:rsid w:val="00635CD6"/>
    <w:rsid w:val="0064662E"/>
    <w:rsid w:val="00650764"/>
    <w:rsid w:val="006507BF"/>
    <w:rsid w:val="00651912"/>
    <w:rsid w:val="00662AC0"/>
    <w:rsid w:val="006764D0"/>
    <w:rsid w:val="0068082D"/>
    <w:rsid w:val="006829F7"/>
    <w:rsid w:val="006A4B04"/>
    <w:rsid w:val="006A60D6"/>
    <w:rsid w:val="006B5894"/>
    <w:rsid w:val="006C0204"/>
    <w:rsid w:val="006C5DA8"/>
    <w:rsid w:val="006D2DEC"/>
    <w:rsid w:val="006D4B7D"/>
    <w:rsid w:val="006E61EF"/>
    <w:rsid w:val="006F40A4"/>
    <w:rsid w:val="007006DC"/>
    <w:rsid w:val="00707381"/>
    <w:rsid w:val="00711A05"/>
    <w:rsid w:val="007312E4"/>
    <w:rsid w:val="00733790"/>
    <w:rsid w:val="007366A6"/>
    <w:rsid w:val="00752153"/>
    <w:rsid w:val="00755CDA"/>
    <w:rsid w:val="00765111"/>
    <w:rsid w:val="00765F98"/>
    <w:rsid w:val="00782D81"/>
    <w:rsid w:val="00787E84"/>
    <w:rsid w:val="00793A3A"/>
    <w:rsid w:val="007B20C2"/>
    <w:rsid w:val="007B4B78"/>
    <w:rsid w:val="007B4EA7"/>
    <w:rsid w:val="007C01C5"/>
    <w:rsid w:val="007E06B1"/>
    <w:rsid w:val="007E2A2D"/>
    <w:rsid w:val="007E5AE1"/>
    <w:rsid w:val="007F3985"/>
    <w:rsid w:val="007F4CB8"/>
    <w:rsid w:val="008014AD"/>
    <w:rsid w:val="0081273F"/>
    <w:rsid w:val="0081416C"/>
    <w:rsid w:val="008166B0"/>
    <w:rsid w:val="0082319E"/>
    <w:rsid w:val="008341EF"/>
    <w:rsid w:val="008401B0"/>
    <w:rsid w:val="00850D67"/>
    <w:rsid w:val="00866650"/>
    <w:rsid w:val="00866CC3"/>
    <w:rsid w:val="008804E0"/>
    <w:rsid w:val="00880B5F"/>
    <w:rsid w:val="00882BF8"/>
    <w:rsid w:val="008A3579"/>
    <w:rsid w:val="008A529E"/>
    <w:rsid w:val="008B63BD"/>
    <w:rsid w:val="008C07D5"/>
    <w:rsid w:val="008C1E03"/>
    <w:rsid w:val="008D0526"/>
    <w:rsid w:val="008D10CE"/>
    <w:rsid w:val="008E08DC"/>
    <w:rsid w:val="008E1808"/>
    <w:rsid w:val="008E7168"/>
    <w:rsid w:val="008F0E11"/>
    <w:rsid w:val="008F67D3"/>
    <w:rsid w:val="00922413"/>
    <w:rsid w:val="009236EA"/>
    <w:rsid w:val="0092682B"/>
    <w:rsid w:val="009508DE"/>
    <w:rsid w:val="009516E5"/>
    <w:rsid w:val="0098034C"/>
    <w:rsid w:val="009A051F"/>
    <w:rsid w:val="009A4E7A"/>
    <w:rsid w:val="009A5677"/>
    <w:rsid w:val="009B621A"/>
    <w:rsid w:val="009B6390"/>
    <w:rsid w:val="009C3136"/>
    <w:rsid w:val="009C7B67"/>
    <w:rsid w:val="009E1243"/>
    <w:rsid w:val="009E5CFA"/>
    <w:rsid w:val="009E688C"/>
    <w:rsid w:val="009E7B78"/>
    <w:rsid w:val="009E7F55"/>
    <w:rsid w:val="009F7BB4"/>
    <w:rsid w:val="00A1158D"/>
    <w:rsid w:val="00A1516D"/>
    <w:rsid w:val="00A20B14"/>
    <w:rsid w:val="00A2474D"/>
    <w:rsid w:val="00A26ABD"/>
    <w:rsid w:val="00A314FF"/>
    <w:rsid w:val="00A467DD"/>
    <w:rsid w:val="00A53A82"/>
    <w:rsid w:val="00A73A83"/>
    <w:rsid w:val="00A74D5E"/>
    <w:rsid w:val="00A771C1"/>
    <w:rsid w:val="00A84780"/>
    <w:rsid w:val="00A848EB"/>
    <w:rsid w:val="00A8659E"/>
    <w:rsid w:val="00A96BDF"/>
    <w:rsid w:val="00A977B8"/>
    <w:rsid w:val="00AB4401"/>
    <w:rsid w:val="00AC1BF3"/>
    <w:rsid w:val="00AC354B"/>
    <w:rsid w:val="00AC5221"/>
    <w:rsid w:val="00AD44E1"/>
    <w:rsid w:val="00AD4E30"/>
    <w:rsid w:val="00AD5C05"/>
    <w:rsid w:val="00AE2FFA"/>
    <w:rsid w:val="00AE608A"/>
    <w:rsid w:val="00AF1ACB"/>
    <w:rsid w:val="00AF4807"/>
    <w:rsid w:val="00AF5397"/>
    <w:rsid w:val="00B15E32"/>
    <w:rsid w:val="00B16F6D"/>
    <w:rsid w:val="00B25A1F"/>
    <w:rsid w:val="00B25CB6"/>
    <w:rsid w:val="00B343B6"/>
    <w:rsid w:val="00B34D8C"/>
    <w:rsid w:val="00B356F8"/>
    <w:rsid w:val="00B37170"/>
    <w:rsid w:val="00B465C9"/>
    <w:rsid w:val="00B60A50"/>
    <w:rsid w:val="00B60EA7"/>
    <w:rsid w:val="00B70459"/>
    <w:rsid w:val="00B72427"/>
    <w:rsid w:val="00B8159E"/>
    <w:rsid w:val="00B821EB"/>
    <w:rsid w:val="00B84676"/>
    <w:rsid w:val="00B84D67"/>
    <w:rsid w:val="00B9225E"/>
    <w:rsid w:val="00B92A80"/>
    <w:rsid w:val="00BA5B92"/>
    <w:rsid w:val="00BC4578"/>
    <w:rsid w:val="00BC46FD"/>
    <w:rsid w:val="00BD1A39"/>
    <w:rsid w:val="00BE371D"/>
    <w:rsid w:val="00BE553F"/>
    <w:rsid w:val="00BE76BE"/>
    <w:rsid w:val="00BF46D3"/>
    <w:rsid w:val="00C033CB"/>
    <w:rsid w:val="00C079A3"/>
    <w:rsid w:val="00C11A6A"/>
    <w:rsid w:val="00C11CAD"/>
    <w:rsid w:val="00C135DD"/>
    <w:rsid w:val="00C23726"/>
    <w:rsid w:val="00C46263"/>
    <w:rsid w:val="00C47EF6"/>
    <w:rsid w:val="00C524E3"/>
    <w:rsid w:val="00C630C3"/>
    <w:rsid w:val="00C74C6D"/>
    <w:rsid w:val="00C849F7"/>
    <w:rsid w:val="00C8551E"/>
    <w:rsid w:val="00C87C05"/>
    <w:rsid w:val="00C917A8"/>
    <w:rsid w:val="00C9319F"/>
    <w:rsid w:val="00CA544C"/>
    <w:rsid w:val="00CB4567"/>
    <w:rsid w:val="00CC2AF3"/>
    <w:rsid w:val="00CC42BD"/>
    <w:rsid w:val="00CD1512"/>
    <w:rsid w:val="00CE28E9"/>
    <w:rsid w:val="00D03F3D"/>
    <w:rsid w:val="00D0539A"/>
    <w:rsid w:val="00D104B7"/>
    <w:rsid w:val="00D11B9D"/>
    <w:rsid w:val="00D12A62"/>
    <w:rsid w:val="00D1315D"/>
    <w:rsid w:val="00D17844"/>
    <w:rsid w:val="00D21552"/>
    <w:rsid w:val="00D31A17"/>
    <w:rsid w:val="00D414E2"/>
    <w:rsid w:val="00D42066"/>
    <w:rsid w:val="00D44E12"/>
    <w:rsid w:val="00D5435E"/>
    <w:rsid w:val="00D76058"/>
    <w:rsid w:val="00D811B8"/>
    <w:rsid w:val="00D812E5"/>
    <w:rsid w:val="00D861B7"/>
    <w:rsid w:val="00D87922"/>
    <w:rsid w:val="00D921BD"/>
    <w:rsid w:val="00D930D6"/>
    <w:rsid w:val="00D93145"/>
    <w:rsid w:val="00D97625"/>
    <w:rsid w:val="00DA48FB"/>
    <w:rsid w:val="00DB3ECE"/>
    <w:rsid w:val="00DB59C4"/>
    <w:rsid w:val="00DC0BA1"/>
    <w:rsid w:val="00DD2E11"/>
    <w:rsid w:val="00DE279D"/>
    <w:rsid w:val="00DE40F2"/>
    <w:rsid w:val="00DE46EE"/>
    <w:rsid w:val="00DE6BE3"/>
    <w:rsid w:val="00DE7849"/>
    <w:rsid w:val="00DF2326"/>
    <w:rsid w:val="00E16261"/>
    <w:rsid w:val="00E216FD"/>
    <w:rsid w:val="00E51A42"/>
    <w:rsid w:val="00E532BD"/>
    <w:rsid w:val="00E60581"/>
    <w:rsid w:val="00E6286A"/>
    <w:rsid w:val="00E65A3D"/>
    <w:rsid w:val="00E70621"/>
    <w:rsid w:val="00E71DCC"/>
    <w:rsid w:val="00E76B0B"/>
    <w:rsid w:val="00E8488D"/>
    <w:rsid w:val="00E91A7F"/>
    <w:rsid w:val="00E9253F"/>
    <w:rsid w:val="00E9303F"/>
    <w:rsid w:val="00E935B5"/>
    <w:rsid w:val="00E96A44"/>
    <w:rsid w:val="00ED1779"/>
    <w:rsid w:val="00EE075A"/>
    <w:rsid w:val="00F007A7"/>
    <w:rsid w:val="00F02617"/>
    <w:rsid w:val="00F050E7"/>
    <w:rsid w:val="00F10F86"/>
    <w:rsid w:val="00F1107A"/>
    <w:rsid w:val="00F14528"/>
    <w:rsid w:val="00F20616"/>
    <w:rsid w:val="00F211DF"/>
    <w:rsid w:val="00F31223"/>
    <w:rsid w:val="00F31DFE"/>
    <w:rsid w:val="00F4029E"/>
    <w:rsid w:val="00F4194A"/>
    <w:rsid w:val="00F563AD"/>
    <w:rsid w:val="00F56CD3"/>
    <w:rsid w:val="00F65CA2"/>
    <w:rsid w:val="00F7226C"/>
    <w:rsid w:val="00F73D9C"/>
    <w:rsid w:val="00F740C4"/>
    <w:rsid w:val="00F811EF"/>
    <w:rsid w:val="00F85569"/>
    <w:rsid w:val="00F85A69"/>
    <w:rsid w:val="00F93894"/>
    <w:rsid w:val="00FB0DA9"/>
    <w:rsid w:val="00FC010D"/>
    <w:rsid w:val="00FC3CC5"/>
    <w:rsid w:val="00FC3F46"/>
    <w:rsid w:val="00FC7F6D"/>
    <w:rsid w:val="00FD0E4F"/>
    <w:rsid w:val="00FD2ECD"/>
    <w:rsid w:val="00FD5E17"/>
    <w:rsid w:val="00FD64F3"/>
    <w:rsid w:val="00FF2CFA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rsid w:val="00DA48FB"/>
    <w:rPr>
      <w:color w:val="0000FF"/>
      <w:u w:val="single"/>
    </w:rPr>
  </w:style>
  <w:style w:type="paragraph" w:customStyle="1" w:styleId="ConsPlusNormal">
    <w:name w:val="ConsPlusNormal"/>
    <w:qFormat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12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Îñíîâíîé òåêñò 2"/>
    <w:basedOn w:val="a"/>
    <w:rsid w:val="00BC46F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9"/>
    <w:basedOn w:val="a0"/>
    <w:rsid w:val="009B6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9B6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4">
    <w:name w:val="Subtitle"/>
    <w:basedOn w:val="a"/>
    <w:link w:val="af5"/>
    <w:uiPriority w:val="99"/>
    <w:qFormat/>
    <w:rsid w:val="007B4EA7"/>
    <w:pPr>
      <w:tabs>
        <w:tab w:val="left" w:pos="1701"/>
      </w:tabs>
      <w:spacing w:after="0" w:line="240" w:lineRule="auto"/>
    </w:pPr>
    <w:rPr>
      <w:rFonts w:ascii="Calibri" w:eastAsia="Calibri" w:hAnsi="Calibri" w:cs="Times New Roman"/>
      <w:sz w:val="23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7B4EA7"/>
    <w:rPr>
      <w:rFonts w:ascii="Calibri" w:eastAsia="Calibri" w:hAnsi="Calibri" w:cs="Times New Roman"/>
      <w:sz w:val="23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4EA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rsid w:val="00F211DF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1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99"/>
    <w:semiHidden/>
    <w:rsid w:val="00F211DF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40"/>
      <w:szCs w:val="4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211DF"/>
    <w:rPr>
      <w:rFonts w:ascii="Arial Black" w:eastAsia="Times New Roman" w:hAnsi="Arial Black" w:cs="Times New Roman"/>
      <w:b/>
      <w:bCs/>
      <w:sz w:val="40"/>
      <w:szCs w:val="40"/>
      <w:lang w:eastAsia="ru-RU"/>
    </w:rPr>
  </w:style>
  <w:style w:type="character" w:customStyle="1" w:styleId="apple-converted-space">
    <w:name w:val="apple-converted-space"/>
    <w:basedOn w:val="a0"/>
    <w:rsid w:val="00F211DF"/>
  </w:style>
  <w:style w:type="character" w:customStyle="1" w:styleId="prim">
    <w:name w:val="prim"/>
    <w:basedOn w:val="a0"/>
    <w:rsid w:val="00F211DF"/>
  </w:style>
  <w:style w:type="character" w:customStyle="1" w:styleId="af8">
    <w:name w:val="Основной текст_"/>
    <w:link w:val="11"/>
    <w:rsid w:val="00F211D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F211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(2)_"/>
    <w:link w:val="25"/>
    <w:rsid w:val="00F211DF"/>
    <w:rPr>
      <w:rFonts w:ascii="Times New Roman" w:eastAsia="Times New Roman" w:hAnsi="Times New Roman"/>
      <w:color w:val="464647"/>
      <w:shd w:val="clear" w:color="auto" w:fill="FFFFFF"/>
    </w:rPr>
  </w:style>
  <w:style w:type="character" w:customStyle="1" w:styleId="af9">
    <w:name w:val="Другое_"/>
    <w:link w:val="afa"/>
    <w:rsid w:val="00F211D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F211DF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1DF"/>
    <w:pPr>
      <w:widowControl w:val="0"/>
      <w:shd w:val="clear" w:color="auto" w:fill="FFFFFF"/>
      <w:spacing w:after="0" w:line="240" w:lineRule="auto"/>
      <w:ind w:left="840" w:firstLine="500"/>
    </w:pPr>
    <w:rPr>
      <w:rFonts w:ascii="Times New Roman" w:eastAsia="Times New Roman" w:hAnsi="Times New Roman"/>
      <w:color w:val="464647"/>
    </w:rPr>
  </w:style>
  <w:style w:type="paragraph" w:customStyle="1" w:styleId="afa">
    <w:name w:val="Другое"/>
    <w:basedOn w:val="a"/>
    <w:link w:val="af9"/>
    <w:rsid w:val="00F211D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fc">
    <w:name w:val="Колонтитул"/>
    <w:basedOn w:val="a"/>
    <w:link w:val="afb"/>
    <w:rsid w:val="00F211D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character" w:styleId="afd">
    <w:name w:val="page number"/>
    <w:basedOn w:val="a0"/>
    <w:rsid w:val="00F5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BD82-6CAA-4076-AE99-090B0553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7158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VedernikovaOV</dc:creator>
  <cp:keywords/>
  <dc:description/>
  <cp:lastModifiedBy>VedernikovaOV</cp:lastModifiedBy>
  <cp:revision>10</cp:revision>
  <cp:lastPrinted>2020-08-26T06:50:00Z</cp:lastPrinted>
  <dcterms:created xsi:type="dcterms:W3CDTF">2020-06-09T00:00:00Z</dcterms:created>
  <dcterms:modified xsi:type="dcterms:W3CDTF">2020-08-27T01:51:00Z</dcterms:modified>
</cp:coreProperties>
</file>