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Дополнительные гарантии охраны труда женщин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Трудовое законодательство России предусматривает ряд льгот для работающих женщин, повышенную охрану их труда, специальные юридические гарантии для женщин в связи с беременностью и материнством. 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Охрана труда женщин на тяжелых работах и работах с вредными или опасными условиями труда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Перечни производств, работ, профессий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настоящее время продолжает действовать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25.02.2000 N 162.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06.02.1993 N 105 утверждены нормы предельно допустимых нагрузок для женщин при подъеме и перемещении тяжестей вручную: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Предельно допустимая масса груза при чередовании с другой работой (до двух раз в час) – 10 кг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Подъем и перемещение тяжестей постоянно в течение рабочей смены – 7 кг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Величина динамической работы, совершаемой в течение каждого часа рабочей смены, не должна превышать: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с рабочей поверхности – 1750 кг/м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с пола – 875 кг/м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Примечание: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В массу поднимаемого и перемещаемого груза включается масса тары и упаковки;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При перемещении грузов на тележках или в контейнерах прилагаемое усилие не должно превышать 10 кг.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Охрана труда беременных женщин и женщин, имеющих детей в возрасте до полутора лет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лишь с их письменного </w:t>
      </w:r>
      <w:r>
        <w:rPr>
          <w:color w:val="000000"/>
          <w:sz w:val="26"/>
          <w:szCs w:val="26"/>
        </w:rPr>
        <w:lastRenderedPageBreak/>
        <w:t>согласия и при условии, что это не запрещено им медицинскими рекомендациями. При этом женщины, имеющие детей в возрасте до 3 (трех)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Применение труда беременных женщин и женщин, имеющих детей грудного возраста, запрещается и в других случаях, когда это связано с переработкой сверх нормального рабочего времени: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-при совместительстве;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-при организации работ вахтовым методом.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Согласно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        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1,5 лет.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Предоставление отпуска по беременности и родам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 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законом размере.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Предоставление отпуска по уходу за ребенком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3 лет.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назначения пенсии на льготных условиях).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По заявлению женщины во время нахождения в отпусках по уходу за ребенком до достижения 3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период нахождения в отпуске по уходу за ребенком до достижения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Ежемесячное пособие по уходу за ребенком в размере 40% среднего заработка выплачивается по месту работы со дня предоставления отпуска по уходу за ребенком до достижения ребенком возраста 1,5 лет.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Ежемесячное пособие на ребенка, размер и порядок выплаты которого устанавливается законами и иными нормативными правовыми актами субъектов Российской Федерации.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Ежемесячные компенсационные выплаты по уходу за ребенком до достижения им возраста 3 лет.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Дополнительные отпуска без сохранения заработной платы по уходу за детьми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263 Трудового кодекса РФ женщине, имеющей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Указанный отпуск по письменному заявлению женщины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Предоставление перерывов для кормления ребенка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Режим неполного рабочего времени для беременных женщин и женщин, имеющих детей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Часто беременная женщина или женщина, имеющая детей, нуждающаяся в работе, по ряду причин не может работать полную смену или в течение всей недели ежедневно. В этом случае она имеет право потребовать установить для нее режим неполного рабочего времени. Это право закреплено в ст. 93 Трудового кодекса РФ, </w:t>
      </w:r>
      <w:r>
        <w:rPr>
          <w:color w:val="000000"/>
          <w:sz w:val="26"/>
          <w:szCs w:val="26"/>
        </w:rPr>
        <w:lastRenderedPageBreak/>
        <w:t>согласно которой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этом работа на условиях неполного рабочего времени не влечет для женщин каких-либо ограничений продолжительности ежегодного основного оплачиваемого отпуска, исчисления трудового стажа и других трудовых прав. Оплата труда на условиях неполного рабочего времени производится пропорционально отработанному времени или в зависимости от выработки.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Гарантии беременным женщинам и женщинам, имеющим детей, при заключении трудового договора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64 Трудового кодекса РФ запрещено отказывать женщинам в приеме на работу по мотивам, связанным с беременностью или наличием детей.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3 лет, по этим мотивам, установлена уголовная ответственность в соответствии со ст. 145 Уголовного кодекса РФ.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Гарантии беременным женщинам и женщинам, имеющим детей, при расторжении трудового договора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14 лет, с другим лицом, воспитывающим указанных детей без матери, с родителем, являющимся единственным кормильцем ребенка-инвалида в возрасте до восемнадцати лет либо единственным кормильцем ребенка в возрасте до 3 лет в семье, воспитывающей 3 и более малолетних детей, если другой родитель не состоит в трудовых отношениях, не допускается (за исключением увольнения по основаниям, предусмотренным пунктами 1, 5–8, 10 или 11 части первой статьи 81 или пунктом 2 статьи 336 Трудового кодекса РФ).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</w:t>
      </w:r>
      <w:r>
        <w:rPr>
          <w:color w:val="000000"/>
          <w:sz w:val="26"/>
          <w:szCs w:val="26"/>
        </w:rPr>
        <w:lastRenderedPageBreak/>
        <w:t>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b/>
          <w:bCs/>
          <w:color w:val="000000"/>
        </w:rPr>
        <w:t>Дополнительные гарантии женщинам, работающим в сельской местности</w:t>
      </w:r>
    </w:p>
    <w:p w:rsidR="00E9319F" w:rsidRDefault="00E9319F" w:rsidP="00E931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соответствии со ст. 262 ТК РФ 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E9319F" w:rsidRDefault="00E9319F" w:rsidP="00E9319F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</w:p>
    <w:p w:rsidR="00E9319F" w:rsidRDefault="00E9319F">
      <w:bookmarkStart w:id="0" w:name="_GoBack"/>
      <w:bookmarkEnd w:id="0"/>
    </w:p>
    <w:sectPr w:rsidR="00E9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9F"/>
    <w:rsid w:val="002E05BA"/>
    <w:rsid w:val="00E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2056-B057-4ACF-9146-C77661E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19F"/>
    <w:rPr>
      <w:b/>
      <w:bCs/>
    </w:rPr>
  </w:style>
  <w:style w:type="character" w:styleId="a5">
    <w:name w:val="Emphasis"/>
    <w:basedOn w:val="a0"/>
    <w:uiPriority w:val="20"/>
    <w:qFormat/>
    <w:rsid w:val="00E93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2022-04-05T06:01:00Z</dcterms:created>
  <dcterms:modified xsi:type="dcterms:W3CDTF">2022-04-05T06:19:00Z</dcterms:modified>
</cp:coreProperties>
</file>