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1" w:rsidRPr="00EE7926" w:rsidRDefault="00DC4A71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Контрольно-счетная палата Анучинского муниципального района</w:t>
      </w:r>
    </w:p>
    <w:p w:rsidR="00DC4A71" w:rsidRPr="00EE7926" w:rsidRDefault="00DC4A71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DC4A71" w:rsidRPr="00EE7926" w:rsidRDefault="00DC4A71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Заключение</w:t>
      </w:r>
    </w:p>
    <w:p w:rsidR="00DC4A71" w:rsidRPr="00EE7926" w:rsidRDefault="00DC4A71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на отчет об исполнении бюджета Анучинского сельского поселения Анучинского муниципального района Приморского края </w:t>
      </w:r>
    </w:p>
    <w:p w:rsidR="00DC4A71" w:rsidRPr="00EE7926" w:rsidRDefault="00DC4A71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за 2018 год</w:t>
      </w:r>
    </w:p>
    <w:p w:rsidR="00DC4A71" w:rsidRPr="00EE7926" w:rsidRDefault="00DC4A71" w:rsidP="00B53BA4">
      <w:pPr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23 апреля 2019г.                                                                                  с. Анучино</w:t>
      </w:r>
    </w:p>
    <w:p w:rsidR="00DC4A71" w:rsidRPr="00EE7926" w:rsidRDefault="00DC4A71" w:rsidP="00B53BA4">
      <w:pPr>
        <w:numPr>
          <w:ilvl w:val="0"/>
          <w:numId w:val="2"/>
        </w:numPr>
        <w:spacing w:after="0" w:line="240" w:lineRule="auto"/>
        <w:ind w:left="75"/>
        <w:jc w:val="center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Общие положения</w:t>
      </w:r>
    </w:p>
    <w:p w:rsidR="00DC4A71" w:rsidRPr="00EE7926" w:rsidRDefault="00DC4A71" w:rsidP="00B53BA4">
      <w:pPr>
        <w:pStyle w:val="Heading3"/>
        <w:jc w:val="both"/>
        <w:rPr>
          <w:b w:val="0"/>
          <w:sz w:val="26"/>
        </w:rPr>
      </w:pPr>
      <w:r w:rsidRPr="00EE7926">
        <w:rPr>
          <w:b w:val="0"/>
          <w:sz w:val="26"/>
        </w:rPr>
        <w:t xml:space="preserve">         Заключение на отчет об исполнении  бюджета Анучинского сельского поселения Анучинского муниципального района  за 2018 год подготовлено в соответствии со статьей  264.4  Бюджетного кодекса  Российской Федерации,  статьей 8 решения  Думы Анучинского муниципального района от 28.11.2018г. № 373-НПА «О положении «О Контрольно-счетной палате Анучинского муниципального района»,   Соглашением «О передаче Контрольно-счетной палате  Анучинского муниципального района  полномочий контрольно-счетного органа Анучинского сельского поселения по осуществлению внешнего муниципального финансового контроля».</w:t>
      </w:r>
    </w:p>
    <w:p w:rsidR="00DC4A71" w:rsidRPr="00EE7926" w:rsidRDefault="00DC4A71" w:rsidP="00CD3DBB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Подготовке заключения на отчет об исполнении бюджета Анучинского сельского поселения за 2018 год предшествовала внешняя проверка годовой  бюджетной отчетности главных администраторов бюджетных средств по  определению полноты и достоверности представленной годовой бюджетной отчетности. Проверка показала, что  годовая бюджетная отчетность главных </w:t>
      </w:r>
      <w:r>
        <w:rPr>
          <w:rFonts w:ascii="Times New Roman" w:hAnsi="Times New Roman"/>
          <w:sz w:val="26"/>
          <w:szCs w:val="28"/>
        </w:rPr>
        <w:t>администраторов</w:t>
      </w:r>
      <w:r w:rsidRPr="00EE7926">
        <w:rPr>
          <w:rFonts w:ascii="Times New Roman" w:hAnsi="Times New Roman"/>
          <w:sz w:val="26"/>
          <w:szCs w:val="28"/>
        </w:rPr>
        <w:t xml:space="preserve">  бюджетных средств по составу  и заполнению форм соответствует требованиям установленным Инструкцией  от 28.12.2010г. 191н, недостоверности и искажения бюджетной отчетности не установлено.</w:t>
      </w:r>
    </w:p>
    <w:p w:rsidR="00DC4A71" w:rsidRPr="00EE7926" w:rsidRDefault="00DC4A71" w:rsidP="00CD3DBB">
      <w:pPr>
        <w:spacing w:after="0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</w:t>
      </w:r>
      <w:r w:rsidRPr="00EE7926">
        <w:rPr>
          <w:sz w:val="26"/>
        </w:rPr>
        <w:t xml:space="preserve">         </w:t>
      </w:r>
      <w:r w:rsidRPr="00EE7926">
        <w:rPr>
          <w:rFonts w:ascii="Times New Roman" w:hAnsi="Times New Roman"/>
          <w:sz w:val="26"/>
          <w:szCs w:val="28"/>
        </w:rPr>
        <w:t>Отчет об исполнении  бюджета Анучинского  сельского поселения    Анучинского муниципального района</w:t>
      </w:r>
      <w:r w:rsidRPr="00EE7926">
        <w:rPr>
          <w:sz w:val="26"/>
        </w:rPr>
        <w:t xml:space="preserve">  </w:t>
      </w:r>
      <w:r w:rsidRPr="00EE7926">
        <w:rPr>
          <w:rFonts w:ascii="Times New Roman" w:hAnsi="Times New Roman"/>
          <w:sz w:val="26"/>
          <w:szCs w:val="28"/>
        </w:rPr>
        <w:t xml:space="preserve">представлен в Контрольно-счетную палату Анучинского муниципального района 05  апреля (с нарушением сроков,  установленных статьей 264.4 Бюджетного кодекса Российской Федерации)  в форме проекта решения Муниципального комитета Анучинского  сельского поселения   «Отчет об исполнении бюджета Анучинского  сельского поселения за 2018 год». </w:t>
      </w:r>
    </w:p>
    <w:p w:rsidR="00DC4A71" w:rsidRPr="00EE7926" w:rsidRDefault="00DC4A71" w:rsidP="00961B74">
      <w:pPr>
        <w:rPr>
          <w:rFonts w:ascii="Times New Roman" w:hAnsi="Times New Roman"/>
          <w:sz w:val="26"/>
          <w:szCs w:val="28"/>
        </w:rPr>
      </w:pPr>
      <w:r w:rsidRPr="00EE7926">
        <w:rPr>
          <w:b/>
          <w:sz w:val="26"/>
        </w:rPr>
        <w:t xml:space="preserve">     </w:t>
      </w:r>
      <w:r w:rsidRPr="00EE7926">
        <w:rPr>
          <w:b/>
          <w:sz w:val="26"/>
          <w:szCs w:val="28"/>
        </w:rPr>
        <w:t xml:space="preserve">         </w:t>
      </w:r>
      <w:r w:rsidRPr="00EE7926">
        <w:rPr>
          <w:rFonts w:ascii="Times New Roman" w:hAnsi="Times New Roman"/>
          <w:sz w:val="26"/>
          <w:szCs w:val="28"/>
        </w:rPr>
        <w:t>При подготовке заключения использована информация Управления Федерального казначейства по Приморскому краю, предоставленная по письменному запросу Контрольно-счетной палаты Анучинского муниципального района.</w:t>
      </w:r>
    </w:p>
    <w:p w:rsidR="00DC4A71" w:rsidRPr="00EE7926" w:rsidRDefault="00DC4A71" w:rsidP="00B53BA4">
      <w:pPr>
        <w:pStyle w:val="Heading3"/>
        <w:rPr>
          <w:sz w:val="26"/>
        </w:rPr>
      </w:pPr>
      <w:r w:rsidRPr="00EE7926">
        <w:rPr>
          <w:sz w:val="26"/>
        </w:rPr>
        <w:t>2. Общая характеристика отчета об исполнении бюджета</w:t>
      </w:r>
    </w:p>
    <w:p w:rsidR="00DC4A71" w:rsidRPr="00EE7926" w:rsidRDefault="00DC4A71" w:rsidP="00B53BA4">
      <w:pPr>
        <w:pStyle w:val="Heading3"/>
        <w:rPr>
          <w:sz w:val="26"/>
        </w:rPr>
      </w:pPr>
      <w:r w:rsidRPr="00EE7926">
        <w:rPr>
          <w:sz w:val="26"/>
        </w:rPr>
        <w:t>Анучинского сельского поселения за 2018 год</w:t>
      </w:r>
    </w:p>
    <w:p w:rsidR="00DC4A71" w:rsidRPr="00EE7926" w:rsidRDefault="00DC4A71" w:rsidP="00B53BA4">
      <w:pPr>
        <w:pStyle w:val="Heading3"/>
        <w:jc w:val="both"/>
        <w:rPr>
          <w:b w:val="0"/>
          <w:bCs/>
          <w:sz w:val="26"/>
        </w:rPr>
      </w:pPr>
      <w:r w:rsidRPr="00EE7926">
        <w:rPr>
          <w:b w:val="0"/>
          <w:sz w:val="26"/>
        </w:rPr>
        <w:t xml:space="preserve">         Бюджет Анучинского сельского поселения  утвержден решением муниципального комитета Анучинского  сельского поселения  от 25.12.2017  года № 91 «О бюджете Анучинского  сельского поселения Анучинского муниципального района на 2018 год и плановый период 2019 и 2020 годов»   с общим объемом доходов бюджета поселения на 2018 год   в сумме 19143,20 тыс. рублей,  общим объемом расходов  -  19143,20 тыс. рублей.</w:t>
      </w:r>
      <w:r w:rsidRPr="00EE7926">
        <w:rPr>
          <w:b w:val="0"/>
          <w:bCs/>
          <w:sz w:val="26"/>
        </w:rPr>
        <w:t xml:space="preserve">     </w:t>
      </w:r>
    </w:p>
    <w:p w:rsidR="00DC4A71" w:rsidRPr="00EE7926" w:rsidRDefault="00DC4A71" w:rsidP="00B53BA4">
      <w:pPr>
        <w:pStyle w:val="Heading3"/>
        <w:jc w:val="both"/>
        <w:rPr>
          <w:b w:val="0"/>
          <w:sz w:val="26"/>
        </w:rPr>
      </w:pPr>
      <w:r w:rsidRPr="00EE7926">
        <w:rPr>
          <w:b w:val="0"/>
          <w:sz w:val="26"/>
        </w:rPr>
        <w:t xml:space="preserve">         В  ходе исполнения бюджета  в указанное  Решение вносились изменения, которые были связаны с необходимостью корректировки основных характеристик  бюджета. Последние изменения внесены 28 декабря 2018 года Решением муниципального комитета № 142.</w:t>
      </w:r>
    </w:p>
    <w:p w:rsidR="00DC4A71" w:rsidRPr="00EE7926" w:rsidRDefault="00DC4A71" w:rsidP="008270AD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color w:val="7030A0"/>
          <w:sz w:val="26"/>
          <w:szCs w:val="28"/>
        </w:rPr>
        <w:t xml:space="preserve">     </w:t>
      </w:r>
      <w:r w:rsidRPr="00EE7926">
        <w:rPr>
          <w:rFonts w:ascii="Times New Roman" w:hAnsi="Times New Roman"/>
          <w:sz w:val="26"/>
          <w:szCs w:val="28"/>
        </w:rPr>
        <w:t>В результате внесенных изменений доходная часть  по сравнению с первоначальными значениями увеличилась на 16774,66 тыс. рублей</w:t>
      </w:r>
      <w:r w:rsidRPr="00EE7926">
        <w:rPr>
          <w:rFonts w:ascii="Times New Roman" w:hAnsi="Times New Roman"/>
          <w:b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(на 87,63%) и составила 35917,86 тыс. рублей,    расходы бюджета поселения  увеличились на 17401,90</w:t>
      </w:r>
      <w:r w:rsidRPr="00EE7926">
        <w:rPr>
          <w:rFonts w:ascii="Times New Roman" w:hAnsi="Times New Roman"/>
          <w:b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тыс. рублей (на 90,90%)</w:t>
      </w:r>
      <w:r w:rsidRPr="00EE7926">
        <w:rPr>
          <w:rFonts w:ascii="Times New Roman" w:hAnsi="Times New Roman"/>
          <w:b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 xml:space="preserve">и составили 36545,10 тыс. рублей. </w:t>
      </w:r>
    </w:p>
    <w:p w:rsidR="00DC4A71" w:rsidRPr="00EE7926" w:rsidRDefault="00DC4A71" w:rsidP="00961B74">
      <w:pPr>
        <w:spacing w:after="0"/>
        <w:ind w:left="708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Параметры бюджета поселения за 2018 год характеризуются                                              следующими показателями:</w:t>
      </w:r>
    </w:p>
    <w:p w:rsidR="00DC4A71" w:rsidRPr="00497C1A" w:rsidRDefault="00DC4A71" w:rsidP="00961B74">
      <w:pPr>
        <w:spacing w:after="0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</w:t>
      </w:r>
      <w:r w:rsidRPr="00497C1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1202"/>
        <w:gridCol w:w="1405"/>
        <w:gridCol w:w="1212"/>
        <w:gridCol w:w="1112"/>
        <w:gridCol w:w="985"/>
        <w:gridCol w:w="1273"/>
      </w:tblGrid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Утвер</w:t>
            </w:r>
          </w:p>
          <w:p w:rsidR="00DC4A71" w:rsidRPr="006B32BA" w:rsidRDefault="00DC4A71" w:rsidP="00C40F1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ждено  Реш. МК от 25.12.17г №91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Уточненный план от 28.12.18г</w:t>
            </w:r>
          </w:p>
          <w:p w:rsidR="00DC4A71" w:rsidRPr="006B32BA" w:rsidRDefault="00DC4A71" w:rsidP="00C40F1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№142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Сумма уточнений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Исполне</w:t>
            </w:r>
          </w:p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% исполне</w:t>
            </w:r>
          </w:p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ния</w:t>
            </w:r>
          </w:p>
        </w:tc>
        <w:tc>
          <w:tcPr>
            <w:tcW w:w="63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Откло</w:t>
            </w:r>
          </w:p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нение</w:t>
            </w:r>
          </w:p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+ перевып.</w:t>
            </w:r>
          </w:p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-не исполнено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2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5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6</w:t>
            </w:r>
          </w:p>
        </w:tc>
        <w:tc>
          <w:tcPr>
            <w:tcW w:w="63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7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Доходы, всего, в т.ч. 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19143,20</w:t>
            </w:r>
          </w:p>
        </w:tc>
        <w:tc>
          <w:tcPr>
            <w:tcW w:w="603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35917,86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16774,66</w:t>
            </w:r>
          </w:p>
        </w:tc>
        <w:tc>
          <w:tcPr>
            <w:tcW w:w="563" w:type="pct"/>
          </w:tcPr>
          <w:p w:rsidR="00DC4A71" w:rsidRPr="006B32BA" w:rsidRDefault="00DC4A71" w:rsidP="00A47C7C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35814,24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99,71</w:t>
            </w:r>
          </w:p>
        </w:tc>
        <w:tc>
          <w:tcPr>
            <w:tcW w:w="637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-103,62</w:t>
            </w:r>
          </w:p>
        </w:tc>
      </w:tr>
      <w:tr w:rsidR="00DC4A71" w:rsidRPr="006B32BA" w:rsidTr="00BC4DC4">
        <w:trPr>
          <w:trHeight w:val="720"/>
        </w:trPr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Налоговые и неналоговые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5084,00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5986,00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902,00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5882,38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98,27</w:t>
            </w:r>
          </w:p>
        </w:tc>
        <w:tc>
          <w:tcPr>
            <w:tcW w:w="63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-103,62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14059,20</w:t>
            </w:r>
          </w:p>
        </w:tc>
        <w:tc>
          <w:tcPr>
            <w:tcW w:w="603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29931,86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15872,66</w:t>
            </w:r>
          </w:p>
        </w:tc>
        <w:tc>
          <w:tcPr>
            <w:tcW w:w="563" w:type="pct"/>
          </w:tcPr>
          <w:p w:rsidR="00DC4A71" w:rsidRPr="006B32BA" w:rsidRDefault="00DC4A71" w:rsidP="00A47C7C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29931,86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100,00</w:t>
            </w:r>
          </w:p>
        </w:tc>
        <w:tc>
          <w:tcPr>
            <w:tcW w:w="63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0,00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19143,20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36545,10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17401,90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33959,10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92,92</w:t>
            </w:r>
          </w:p>
        </w:tc>
        <w:tc>
          <w:tcPr>
            <w:tcW w:w="63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-2586,00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Дефицит 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  <w:b/>
              </w:rPr>
            </w:pPr>
            <w:r w:rsidRPr="006B32B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3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-627,24</w:t>
            </w:r>
          </w:p>
        </w:tc>
        <w:tc>
          <w:tcPr>
            <w:tcW w:w="603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+627,24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</w:t>
            </w:r>
          </w:p>
        </w:tc>
        <w:tc>
          <w:tcPr>
            <w:tcW w:w="637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-627,24</w:t>
            </w:r>
          </w:p>
        </w:tc>
      </w:tr>
      <w:tr w:rsidR="00DC4A71" w:rsidRPr="006B32BA" w:rsidTr="00CD3DBB">
        <w:tc>
          <w:tcPr>
            <w:tcW w:w="1517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Профицит 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</w:t>
            </w:r>
          </w:p>
        </w:tc>
        <w:tc>
          <w:tcPr>
            <w:tcW w:w="60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  <w:b/>
              </w:rPr>
            </w:pPr>
            <w:r w:rsidRPr="006B32B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1855,14</w:t>
            </w:r>
          </w:p>
        </w:tc>
        <w:tc>
          <w:tcPr>
            <w:tcW w:w="473" w:type="pct"/>
          </w:tcPr>
          <w:p w:rsidR="00DC4A71" w:rsidRPr="006B32BA" w:rsidRDefault="00DC4A71" w:rsidP="002517DD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</w:t>
            </w:r>
          </w:p>
        </w:tc>
        <w:tc>
          <w:tcPr>
            <w:tcW w:w="637" w:type="pct"/>
          </w:tcPr>
          <w:p w:rsidR="00DC4A71" w:rsidRPr="006B32BA" w:rsidRDefault="00DC4A71" w:rsidP="00F97B31">
            <w:pPr>
              <w:tabs>
                <w:tab w:val="left" w:pos="6840"/>
                <w:tab w:val="left" w:pos="7200"/>
                <w:tab w:val="left" w:pos="7380"/>
              </w:tabs>
              <w:spacing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+1855,14</w:t>
            </w:r>
          </w:p>
        </w:tc>
      </w:tr>
    </w:tbl>
    <w:p w:rsidR="00DC4A71" w:rsidRPr="00EE7926" w:rsidRDefault="00DC4A71" w:rsidP="00497C1A">
      <w:pPr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Бюджет Анучинского сельского поселения исполнен с  профицитом в объеме  1855,14 тыс. рублей,  против планируемого   дефицита  627,24 тыс. рублей.</w:t>
      </w:r>
    </w:p>
    <w:p w:rsidR="00DC4A71" w:rsidRPr="00EE7926" w:rsidRDefault="00DC4A71" w:rsidP="008270AD">
      <w:pPr>
        <w:tabs>
          <w:tab w:val="left" w:pos="684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3. Доходы</w:t>
      </w:r>
    </w:p>
    <w:p w:rsidR="00DC4A71" w:rsidRPr="00EE7926" w:rsidRDefault="00DC4A71" w:rsidP="00C062B3">
      <w:pPr>
        <w:pStyle w:val="Heading3"/>
        <w:ind w:firstLine="708"/>
        <w:jc w:val="both"/>
        <w:rPr>
          <w:sz w:val="26"/>
        </w:rPr>
      </w:pPr>
      <w:r w:rsidRPr="00EE7926">
        <w:rPr>
          <w:b w:val="0"/>
          <w:sz w:val="26"/>
        </w:rPr>
        <w:t xml:space="preserve">За 2018 год плановые бюджетные назначения в целом по доходам  исполнены на 99,71% к уточненному плану,  ниже плана поступило доходов на сумму  103,62 тыс. рублей. </w:t>
      </w:r>
    </w:p>
    <w:p w:rsidR="00DC4A71" w:rsidRDefault="00DC4A71" w:rsidP="00393EF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Основные показатели исполнения  доходов бюджета Анучинского сельского поселения  за  2018 год  представлены в таблице</w:t>
      </w:r>
      <w:r w:rsidRPr="00B53BA4">
        <w:rPr>
          <w:rFonts w:ascii="Times New Roman" w:hAnsi="Times New Roman"/>
          <w:sz w:val="28"/>
          <w:szCs w:val="28"/>
        </w:rPr>
        <w:t>:</w:t>
      </w:r>
    </w:p>
    <w:p w:rsidR="00DC4A71" w:rsidRPr="00B53BA4" w:rsidRDefault="00DC4A71" w:rsidP="00C008A3">
      <w:pPr>
        <w:tabs>
          <w:tab w:val="right" w:pos="100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Таблица №2</w:t>
      </w:r>
      <w:r>
        <w:rPr>
          <w:rFonts w:ascii="Times New Roman" w:hAnsi="Times New Roman"/>
        </w:rPr>
        <w:tab/>
      </w:r>
      <w:r w:rsidRPr="00B53BA4">
        <w:rPr>
          <w:rFonts w:ascii="Times New Roman" w:hAnsi="Times New Roman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1031"/>
        <w:gridCol w:w="1031"/>
        <w:gridCol w:w="1031"/>
        <w:gridCol w:w="1060"/>
        <w:gridCol w:w="850"/>
        <w:gridCol w:w="992"/>
        <w:gridCol w:w="992"/>
        <w:gridCol w:w="947"/>
      </w:tblGrid>
      <w:tr w:rsidR="00DC4A71" w:rsidRPr="00B35C66" w:rsidTr="00B43F24">
        <w:tc>
          <w:tcPr>
            <w:tcW w:w="1137" w:type="pct"/>
            <w:vMerge w:val="restar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2" w:type="pct"/>
            <w:vMerge w:val="restar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год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факт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vMerge w:val="restart"/>
          </w:tcPr>
          <w:p w:rsidR="00DC4A71" w:rsidRDefault="00DC4A71" w:rsidP="00917B02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35C66">
              <w:rPr>
                <w:rFonts w:ascii="Times New Roman" w:hAnsi="Times New Roman"/>
              </w:rPr>
              <w:t xml:space="preserve"> год</w:t>
            </w:r>
          </w:p>
          <w:p w:rsidR="00DC4A71" w:rsidRPr="00B35C66" w:rsidRDefault="00DC4A71" w:rsidP="00917B02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факт</w:t>
            </w:r>
          </w:p>
        </w:tc>
        <w:tc>
          <w:tcPr>
            <w:tcW w:w="502" w:type="pct"/>
            <w:vMerge w:val="restart"/>
          </w:tcPr>
          <w:p w:rsidR="00DC4A71" w:rsidRPr="00B35C66" w:rsidRDefault="00DC4A71" w:rsidP="00B3289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</w:t>
            </w:r>
            <w:r w:rsidRPr="00B35C66">
              <w:rPr>
                <w:rFonts w:ascii="Times New Roman" w:hAnsi="Times New Roman"/>
              </w:rPr>
              <w:t xml:space="preserve"> план на 201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 xml:space="preserve">  год.</w:t>
            </w:r>
          </w:p>
          <w:p w:rsidR="00DC4A71" w:rsidRPr="00B35C66" w:rsidRDefault="00DC4A71" w:rsidP="00B3289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Решение</w:t>
            </w:r>
          </w:p>
          <w:p w:rsidR="00DC4A71" w:rsidRPr="00B35C66" w:rsidRDefault="00DC4A71" w:rsidP="00B3289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МК от 2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>.12.</w:t>
            </w:r>
          </w:p>
          <w:p w:rsidR="00DC4A71" w:rsidRPr="00B35C66" w:rsidRDefault="00DC4A71" w:rsidP="00B3289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>г.</w:t>
            </w:r>
          </w:p>
          <w:p w:rsidR="00DC4A71" w:rsidRPr="00B35C66" w:rsidRDefault="00DC4A71" w:rsidP="00917B02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142</w:t>
            </w:r>
            <w:r w:rsidRPr="00B35C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6" w:type="pct"/>
            <w:gridSpan w:val="4"/>
          </w:tcPr>
          <w:p w:rsidR="00DC4A71" w:rsidRPr="00B35C66" w:rsidRDefault="00DC4A71" w:rsidP="00917B02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 xml:space="preserve"> год - исполнение</w:t>
            </w:r>
          </w:p>
        </w:tc>
        <w:tc>
          <w:tcPr>
            <w:tcW w:w="461" w:type="pct"/>
            <w:vMerge w:val="restar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Доля в дохо</w:t>
            </w:r>
          </w:p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дах</w:t>
            </w:r>
          </w:p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%</w:t>
            </w:r>
          </w:p>
        </w:tc>
      </w:tr>
      <w:tr w:rsidR="00DC4A71" w:rsidRPr="00B35C66" w:rsidTr="00B43F24">
        <w:tc>
          <w:tcPr>
            <w:tcW w:w="1137" w:type="pct"/>
            <w:vMerge/>
            <w:vAlign w:val="center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vMerge/>
            <w:vAlign w:val="center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vMerge/>
            <w:vAlign w:val="center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" w:type="pct"/>
            <w:vMerge/>
            <w:vAlign w:val="center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%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к 201</w:t>
            </w:r>
            <w:r>
              <w:rPr>
                <w:rFonts w:ascii="Times New Roman" w:hAnsi="Times New Roman"/>
              </w:rPr>
              <w:t>7</w:t>
            </w:r>
            <w:r w:rsidRPr="00B35C66">
              <w:rPr>
                <w:rFonts w:ascii="Times New Roman" w:hAnsi="Times New Roman"/>
              </w:rPr>
              <w:t>году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гр.5/гр3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% к плану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гр.5/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гр./4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Откло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нение от плана –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неисп.</w:t>
            </w:r>
          </w:p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+ перевып</w:t>
            </w:r>
          </w:p>
        </w:tc>
        <w:tc>
          <w:tcPr>
            <w:tcW w:w="461" w:type="pct"/>
            <w:vMerge/>
            <w:vAlign w:val="center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9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4761,48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5462,19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5986,00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5882,38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107,69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-103,62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16,42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Налоговые  доходы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3368,67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4263,08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4719,00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4699,25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110,23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-19,75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13,12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 на прибыль, доходы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1581,07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1557,64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1737,05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111,52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100,58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10,05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1581,07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1557,64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1737,05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111,52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10,05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21,70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14,89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17,00</w:t>
            </w:r>
          </w:p>
        </w:tc>
        <w:tc>
          <w:tcPr>
            <w:tcW w:w="516" w:type="pct"/>
          </w:tcPr>
          <w:p w:rsidR="00DC4A71" w:rsidRPr="00B35C66" w:rsidRDefault="00DC4A71" w:rsidP="00917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17,21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115,58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101,24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21,70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14,89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101,24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1765,90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2690,55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2975,00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2944,99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109,46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98,99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-30,01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8,22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603,60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888,39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879,05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98,95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92,92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-66,95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1162,30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1802,16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2065,94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114,64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101,82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36,94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1392,81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1199,11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1183,13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98,67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93,38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-83,87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3,30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80,42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59,06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60,17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101,88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100,28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0,17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0,17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 xml:space="preserve">Прочие поступления от использования имущества, 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80,42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59,06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60,17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1166,14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1104,70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1103,26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96,78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-36,74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3,08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1166,14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1104,68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1103,26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-36,74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0,02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146,25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35,35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19,70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55,73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29,40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-47,30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Денежные взыскания (штрафы), за нарушение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15,00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37,06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20,35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96,81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-47,30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109,19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13217,50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14772,89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29931,86</w:t>
            </w:r>
          </w:p>
        </w:tc>
        <w:tc>
          <w:tcPr>
            <w:tcW w:w="516" w:type="pct"/>
          </w:tcPr>
          <w:p w:rsidR="00DC4A71" w:rsidRPr="00B35C66" w:rsidRDefault="00DC4A71" w:rsidP="008012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29931,86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202,61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83,58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6385,00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6044,00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6774,00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6774,00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112,08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18,91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232,00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244,60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253,32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253,32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103,57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Межбюджетные трансферты, передаваемые бюджетам поселений на  комплектование книжных фондов библиотек  муниципальных образований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C14DC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5799,40</w:t>
            </w:r>
          </w:p>
        </w:tc>
        <w:tc>
          <w:tcPr>
            <w:tcW w:w="516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5799,40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16,19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6598,50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8484,29</w:t>
            </w:r>
          </w:p>
        </w:tc>
        <w:tc>
          <w:tcPr>
            <w:tcW w:w="502" w:type="pct"/>
          </w:tcPr>
          <w:p w:rsidR="00DC4A71" w:rsidRPr="00B35C66" w:rsidRDefault="00DC4A71" w:rsidP="00801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17105,14</w:t>
            </w:r>
          </w:p>
        </w:tc>
        <w:tc>
          <w:tcPr>
            <w:tcW w:w="516" w:type="pct"/>
          </w:tcPr>
          <w:p w:rsidR="00DC4A71" w:rsidRPr="00B35C66" w:rsidRDefault="00DC4A71" w:rsidP="00801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17105,14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201,61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47,76</w:t>
            </w:r>
          </w:p>
        </w:tc>
      </w:tr>
      <w:tr w:rsidR="00DC4A71" w:rsidRPr="00B35C66" w:rsidTr="00B43F24">
        <w:tc>
          <w:tcPr>
            <w:tcW w:w="1137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17978,98</w:t>
            </w:r>
          </w:p>
        </w:tc>
        <w:tc>
          <w:tcPr>
            <w:tcW w:w="502" w:type="pct"/>
          </w:tcPr>
          <w:p w:rsidR="00DC4A71" w:rsidRPr="00B35C66" w:rsidRDefault="00DC4A71" w:rsidP="000D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20235,08</w:t>
            </w:r>
          </w:p>
        </w:tc>
        <w:tc>
          <w:tcPr>
            <w:tcW w:w="502" w:type="pct"/>
          </w:tcPr>
          <w:p w:rsidR="00DC4A71" w:rsidRPr="00B35C66" w:rsidRDefault="00DC4A71" w:rsidP="008012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35917,86</w:t>
            </w:r>
          </w:p>
        </w:tc>
        <w:tc>
          <w:tcPr>
            <w:tcW w:w="516" w:type="pct"/>
          </w:tcPr>
          <w:p w:rsidR="00DC4A71" w:rsidRPr="00B35C66" w:rsidRDefault="00DC4A71" w:rsidP="008012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35814,24</w:t>
            </w:r>
          </w:p>
        </w:tc>
        <w:tc>
          <w:tcPr>
            <w:tcW w:w="414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176,99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99,71</w:t>
            </w:r>
          </w:p>
        </w:tc>
        <w:tc>
          <w:tcPr>
            <w:tcW w:w="483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-103,62</w:t>
            </w:r>
          </w:p>
        </w:tc>
        <w:tc>
          <w:tcPr>
            <w:tcW w:w="461" w:type="pct"/>
          </w:tcPr>
          <w:p w:rsidR="00DC4A71" w:rsidRPr="00B35C66" w:rsidRDefault="00DC4A71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DC4A71" w:rsidRPr="00EE7926" w:rsidRDefault="00DC4A71" w:rsidP="00CD3DBB">
      <w:pPr>
        <w:pStyle w:val="Heading3"/>
        <w:ind w:firstLine="708"/>
        <w:jc w:val="both"/>
        <w:rPr>
          <w:sz w:val="26"/>
        </w:rPr>
      </w:pPr>
      <w:r w:rsidRPr="00EE7926">
        <w:rPr>
          <w:b w:val="0"/>
          <w:sz w:val="26"/>
        </w:rPr>
        <w:t>В 2018 году в бюджет Анучинского  сельского поселения поступило   доходов в общем объёме 35814,24 тыс. рублей, из них налоговые и неналоговые – 5882,38 тыс. рублей, безвозмездные поступления -  29931,86 тыс. рублей.  По сравнению с 2017 годом объем доходов поселения увеличился на  15579,16 тыс. рублей, или на 76,99%.</w:t>
      </w:r>
    </w:p>
    <w:p w:rsidR="00DC4A71" w:rsidRPr="00EE7926" w:rsidRDefault="00DC4A71" w:rsidP="00B53BA4">
      <w:pPr>
        <w:pStyle w:val="Heading3"/>
        <w:ind w:firstLine="708"/>
        <w:jc w:val="both"/>
        <w:rPr>
          <w:sz w:val="26"/>
        </w:rPr>
      </w:pPr>
      <w:r w:rsidRPr="00EE7926">
        <w:rPr>
          <w:b w:val="0"/>
          <w:sz w:val="26"/>
        </w:rPr>
        <w:t>Плановые бюджетные назначения по налоговым и неналоговым доходам  исполнены на 98,27% при плане 5986,00 тыс. рублей, исполнение составило 5882,38 тыс. рублей, ниже плана  поступило доходов на сумму 103,62 тыс. рублей.   По сравнению с 2017 годом  поступило доходов больше на 420,19 тыс. рублей, или на 7,69%.</w:t>
      </w:r>
    </w:p>
    <w:p w:rsidR="00DC4A71" w:rsidRPr="00EE7926" w:rsidRDefault="00DC4A71" w:rsidP="00B53BA4">
      <w:pPr>
        <w:pStyle w:val="Heading3"/>
        <w:jc w:val="both"/>
        <w:rPr>
          <w:b w:val="0"/>
          <w:sz w:val="26"/>
        </w:rPr>
      </w:pPr>
      <w:r w:rsidRPr="00EE7926">
        <w:rPr>
          <w:b w:val="0"/>
          <w:sz w:val="26"/>
        </w:rPr>
        <w:t xml:space="preserve">         </w:t>
      </w:r>
      <w:r w:rsidRPr="00EE7926">
        <w:rPr>
          <w:sz w:val="26"/>
        </w:rPr>
        <w:t>Налоговые доходы</w:t>
      </w:r>
      <w:r w:rsidRPr="00EE7926">
        <w:rPr>
          <w:b w:val="0"/>
          <w:sz w:val="26"/>
        </w:rPr>
        <w:t xml:space="preserve"> исполнены в объёме 4699,25  тыс. рублей или на 99,58 % со снижением на 19,75 тыс. рублей, или на 0,42% к уточненному плану.  По сравнению с 2017 годом поступило доходов больше на 436,17 тыс. рублей или на 10,23% (в 2017 году налоговые доходы составляли 4263,08 тыс. рублей). По сравнению с 2016 годом поступило больше  на 1330,58 тыс. рублей или на 39,50% (в 2016 году налоговые доходы – 3368,67 тыс. рублей). </w:t>
      </w:r>
    </w:p>
    <w:p w:rsidR="00DC4A71" w:rsidRPr="00EE7926" w:rsidRDefault="00DC4A71" w:rsidP="00B53BA4">
      <w:pPr>
        <w:pStyle w:val="Heading3"/>
        <w:jc w:val="both"/>
        <w:rPr>
          <w:b w:val="0"/>
          <w:sz w:val="26"/>
        </w:rPr>
      </w:pPr>
      <w:r w:rsidRPr="00EE7926">
        <w:rPr>
          <w:b w:val="0"/>
          <w:sz w:val="26"/>
        </w:rPr>
        <w:t xml:space="preserve"> Основными источниками  налоговых доходов являются:</w:t>
      </w:r>
    </w:p>
    <w:p w:rsidR="00DC4A71" w:rsidRPr="00EE7926" w:rsidRDefault="00DC4A71" w:rsidP="00B53BA4">
      <w:pPr>
        <w:pStyle w:val="Heading3"/>
        <w:jc w:val="both"/>
        <w:rPr>
          <w:b w:val="0"/>
          <w:sz w:val="26"/>
        </w:rPr>
      </w:pPr>
      <w:r w:rsidRPr="00EE7926">
        <w:rPr>
          <w:b w:val="0"/>
          <w:sz w:val="26"/>
        </w:rPr>
        <w:t>- налог на доходы физических лиц,  составляет 36,96% или 1737,05 тыс. рублей налоговых доходов;</w:t>
      </w:r>
    </w:p>
    <w:p w:rsidR="00DC4A71" w:rsidRPr="00EE7926" w:rsidRDefault="00DC4A71" w:rsidP="00584263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- земельный налог, составляет 43,96% или 2065,94  тыс. рублей налоговых доходов.</w:t>
      </w:r>
    </w:p>
    <w:p w:rsidR="00DC4A71" w:rsidRPr="00EE7926" w:rsidRDefault="00DC4A71" w:rsidP="00584263">
      <w:pPr>
        <w:spacing w:after="0"/>
        <w:ind w:firstLine="708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Годовой план поступлений по </w:t>
      </w:r>
      <w:r w:rsidRPr="00EE7926">
        <w:rPr>
          <w:rFonts w:ascii="Times New Roman" w:hAnsi="Times New Roman"/>
          <w:b/>
          <w:i/>
          <w:sz w:val="26"/>
          <w:szCs w:val="28"/>
        </w:rPr>
        <w:t>налогу на доходы физических лиц</w:t>
      </w:r>
      <w:r w:rsidRPr="00EE7926">
        <w:rPr>
          <w:rFonts w:ascii="Times New Roman" w:hAnsi="Times New Roman"/>
          <w:sz w:val="26"/>
          <w:szCs w:val="28"/>
        </w:rPr>
        <w:t xml:space="preserve"> выполнен на 1737,05 тыс. рублей, или 100,58%  к уточненному плану, что на 10,05 тыс. рублей  больше плановых назначений. </w:t>
      </w:r>
    </w:p>
    <w:p w:rsidR="00DC4A71" w:rsidRPr="00EE7926" w:rsidRDefault="00DC4A71" w:rsidP="000B5385">
      <w:pPr>
        <w:spacing w:after="0"/>
        <w:ind w:firstLine="708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Бюджетные назначения по поступлениям от </w:t>
      </w:r>
      <w:r w:rsidRPr="00EE7926">
        <w:rPr>
          <w:rFonts w:ascii="Times New Roman" w:hAnsi="Times New Roman"/>
          <w:b/>
          <w:i/>
          <w:sz w:val="26"/>
          <w:szCs w:val="28"/>
        </w:rPr>
        <w:t>налогов на имущество</w:t>
      </w:r>
      <w:r w:rsidRPr="00EE7926">
        <w:rPr>
          <w:rFonts w:ascii="Times New Roman" w:hAnsi="Times New Roman"/>
          <w:sz w:val="26"/>
          <w:szCs w:val="28"/>
        </w:rPr>
        <w:t xml:space="preserve">  не выполнены на 30,01 тыс. рублей или на 1,01%  при плане 2975,00 тыс. рублей, выполнение составило 2944,99 тыс. рублей.  Налоги на имущество занимают наибольший удельный вес  в структуре налоговых доходов (62,67%) и включают в себя: </w:t>
      </w:r>
    </w:p>
    <w:p w:rsidR="00DC4A71" w:rsidRPr="00EE7926" w:rsidRDefault="00DC4A71" w:rsidP="00D014B8">
      <w:pPr>
        <w:spacing w:after="0"/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земельный налог</w:t>
      </w:r>
      <w:r w:rsidRPr="00EE7926">
        <w:rPr>
          <w:rFonts w:ascii="Times New Roman" w:hAnsi="Times New Roman"/>
          <w:sz w:val="26"/>
          <w:szCs w:val="28"/>
        </w:rPr>
        <w:t xml:space="preserve"> - выполнение плана составило 101,82%, при плане 2029,00 тыс. рублей поступило в бюджет 2065,94 тыс.  рублей;</w:t>
      </w:r>
    </w:p>
    <w:p w:rsidR="00DC4A71" w:rsidRPr="00EE7926" w:rsidRDefault="00DC4A71" w:rsidP="00D014B8">
      <w:pPr>
        <w:pStyle w:val="Heading3"/>
        <w:ind w:firstLine="708"/>
        <w:jc w:val="both"/>
        <w:rPr>
          <w:b w:val="0"/>
          <w:sz w:val="26"/>
        </w:rPr>
      </w:pPr>
      <w:r w:rsidRPr="00EE7926">
        <w:rPr>
          <w:i/>
          <w:sz w:val="26"/>
        </w:rPr>
        <w:t>налог на имущество физических лиц</w:t>
      </w:r>
      <w:r w:rsidRPr="00EE7926">
        <w:rPr>
          <w:b w:val="0"/>
          <w:sz w:val="26"/>
        </w:rPr>
        <w:t xml:space="preserve"> исполнен в объеме 879,05 тыс. рублей, или 92,92%, что на 66,95 тыс. рублей меньше плановых назначений. </w:t>
      </w:r>
    </w:p>
    <w:p w:rsidR="00DC4A71" w:rsidRPr="00EE7926" w:rsidRDefault="00DC4A71" w:rsidP="006B32BA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sz w:val="26"/>
        </w:rPr>
        <w:tab/>
      </w:r>
      <w:r w:rsidRPr="00EE7926">
        <w:rPr>
          <w:rFonts w:ascii="Times New Roman" w:hAnsi="Times New Roman"/>
          <w:b/>
          <w:i/>
          <w:sz w:val="26"/>
          <w:szCs w:val="28"/>
        </w:rPr>
        <w:t>Налог на совокупный доход</w:t>
      </w:r>
      <w:r w:rsidRPr="00EE7926">
        <w:rPr>
          <w:rFonts w:ascii="Times New Roman" w:hAnsi="Times New Roman"/>
          <w:sz w:val="26"/>
          <w:szCs w:val="28"/>
        </w:rPr>
        <w:t xml:space="preserve">  выполнение плана составило101,24%,  при плане 17,00 тыс. рублей, исполнено 17,21 тыс. рублей.</w:t>
      </w:r>
    </w:p>
    <w:p w:rsidR="00DC4A71" w:rsidRPr="00EE7926" w:rsidRDefault="00DC4A71" w:rsidP="006B32BA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b/>
          <w:sz w:val="26"/>
        </w:rPr>
        <w:t xml:space="preserve">          </w:t>
      </w:r>
      <w:r w:rsidRPr="00EE7926">
        <w:rPr>
          <w:rFonts w:ascii="Times New Roman" w:hAnsi="Times New Roman"/>
          <w:b/>
          <w:sz w:val="26"/>
          <w:szCs w:val="28"/>
        </w:rPr>
        <w:t>Неналоговые доходы</w:t>
      </w:r>
      <w:r w:rsidRPr="00EE7926">
        <w:rPr>
          <w:rFonts w:ascii="Times New Roman" w:hAnsi="Times New Roman"/>
          <w:sz w:val="26"/>
          <w:szCs w:val="28"/>
        </w:rPr>
        <w:t xml:space="preserve"> поступили в объёме 1183,13 тыс. рублей или 93,38 % к уточнённому годовому плану, не  поступило налогов на сумму 83,87 тыс. рублей.  По сравнению с  2017 годом уменьшение  на 15,98 тыс. рублей или на 1,33 % (в 2017 году неналоговые доходы составляли 1199,11 тыс. рублей). По сравнению с 2016 годом поступило меньше  на 209,68 тыс. рублей или на 15,05% (в 2016 году неналоговые доходы – 1392,81 тыс. рублей). </w:t>
      </w:r>
    </w:p>
    <w:p w:rsidR="00DC4A71" w:rsidRPr="00EE7926" w:rsidRDefault="00DC4A71" w:rsidP="00082457">
      <w:pPr>
        <w:spacing w:after="0"/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В 2018 году основными источниками  неналоговых доходов в бюджет поселения являлись - </w:t>
      </w:r>
      <w:r w:rsidRPr="00EE7926">
        <w:rPr>
          <w:rFonts w:ascii="Times New Roman" w:hAnsi="Times New Roman"/>
          <w:b/>
          <w:i/>
          <w:sz w:val="26"/>
          <w:szCs w:val="28"/>
        </w:rPr>
        <w:t>доходы от оказания платных услуг  и компенсации затрат государства</w:t>
      </w:r>
      <w:r w:rsidRPr="00EE7926">
        <w:rPr>
          <w:rFonts w:ascii="Times New Roman" w:hAnsi="Times New Roman"/>
          <w:sz w:val="26"/>
          <w:szCs w:val="28"/>
        </w:rPr>
        <w:t xml:space="preserve"> при плане 1140,00 тыс. рублей </w:t>
      </w:r>
      <w:r w:rsidRPr="00EE7926">
        <w:rPr>
          <w:rFonts w:ascii="Times New Roman" w:hAnsi="Times New Roman"/>
          <w:i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 xml:space="preserve">поступило 1103,26 тыс. рублей  или  96,78%  (составляют 93,25% в структуре неналоговых доходов).   </w:t>
      </w:r>
    </w:p>
    <w:p w:rsidR="00DC4A71" w:rsidRPr="00EE7926" w:rsidRDefault="00DC4A71" w:rsidP="0008245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На 100,28% или на 60,17 тыс. рублей (при плане 60,00 тыс. рублей)  исполнены </w:t>
      </w:r>
      <w:r w:rsidRPr="00EE7926">
        <w:rPr>
          <w:rFonts w:ascii="Times New Roman" w:hAnsi="Times New Roman"/>
          <w:b/>
          <w:i/>
          <w:sz w:val="26"/>
          <w:szCs w:val="28"/>
        </w:rPr>
        <w:t>доходы от использования имущества, находящегося в государственной и муниципальной  собственности,</w:t>
      </w:r>
      <w:r w:rsidRPr="00EE7926">
        <w:rPr>
          <w:rFonts w:ascii="Times New Roman" w:hAnsi="Times New Roman"/>
          <w:sz w:val="26"/>
          <w:szCs w:val="28"/>
        </w:rPr>
        <w:t xml:space="preserve">   выше плана поступило  в бюджет поселения 0,17 тыс. рублей.</w:t>
      </w:r>
    </w:p>
    <w:p w:rsidR="00DC4A71" w:rsidRPr="00EE7926" w:rsidRDefault="00DC4A71" w:rsidP="00DD6FF4">
      <w:pPr>
        <w:tabs>
          <w:tab w:val="left" w:pos="6840"/>
          <w:tab w:val="left" w:pos="7200"/>
          <w:tab w:val="left" w:pos="7380"/>
        </w:tabs>
        <w:spacing w:after="0"/>
        <w:ind w:firstLine="708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/>
          <w:i/>
          <w:sz w:val="26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EE7926">
        <w:rPr>
          <w:rFonts w:ascii="Times New Roman" w:hAnsi="Times New Roman"/>
          <w:sz w:val="26"/>
          <w:szCs w:val="28"/>
        </w:rPr>
        <w:t xml:space="preserve">  поступили сверх утвержденного плана на 0,17 тыс. рублей, утверждено 60,00 тыс. рублей, исполнено 60,17 тыс. рублей, или 100,28%.</w:t>
      </w:r>
    </w:p>
    <w:p w:rsidR="00DC4A71" w:rsidRPr="00EE7926" w:rsidRDefault="00DC4A71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</w:t>
      </w:r>
      <w:r w:rsidRPr="00EE7926">
        <w:rPr>
          <w:rFonts w:ascii="Times New Roman" w:hAnsi="Times New Roman"/>
          <w:b/>
          <w:i/>
          <w:sz w:val="26"/>
          <w:szCs w:val="28"/>
        </w:rPr>
        <w:t>Штрафы, санкции, возмещение ущерба</w:t>
      </w:r>
      <w:r w:rsidRPr="00EE7926">
        <w:rPr>
          <w:rFonts w:ascii="Times New Roman" w:hAnsi="Times New Roman"/>
          <w:sz w:val="26"/>
          <w:szCs w:val="28"/>
        </w:rPr>
        <w:t xml:space="preserve"> при плане 67,00 тыс. рублей, выполнены на 29,40% или 19,70  тыс. рублей, невыполнение составило 47,30 тыс. рублей.  </w:t>
      </w:r>
    </w:p>
    <w:p w:rsidR="00DC4A71" w:rsidRPr="00EE7926" w:rsidRDefault="00DC4A71" w:rsidP="00D470A7">
      <w:pPr>
        <w:tabs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</w:t>
      </w:r>
      <w:r w:rsidRPr="00EE7926">
        <w:rPr>
          <w:sz w:val="26"/>
          <w:szCs w:val="28"/>
        </w:rPr>
        <w:t xml:space="preserve">    </w:t>
      </w:r>
      <w:r w:rsidRPr="00EE7926">
        <w:rPr>
          <w:i/>
          <w:sz w:val="26"/>
          <w:szCs w:val="28"/>
        </w:rPr>
        <w:t xml:space="preserve">   </w:t>
      </w:r>
      <w:r w:rsidRPr="00EE7926">
        <w:rPr>
          <w:rFonts w:ascii="Times New Roman" w:hAnsi="Times New Roman"/>
          <w:b/>
          <w:sz w:val="26"/>
          <w:szCs w:val="28"/>
        </w:rPr>
        <w:t>Безвозмездные поступления</w:t>
      </w:r>
      <w:r w:rsidRPr="00EE7926">
        <w:rPr>
          <w:rFonts w:ascii="Times New Roman" w:hAnsi="Times New Roman"/>
          <w:sz w:val="26"/>
          <w:szCs w:val="28"/>
        </w:rPr>
        <w:t xml:space="preserve">  предоставлялись бюджету поселения в сумме 29931,86 тыс. рублей, исполнение 100% из них:</w:t>
      </w:r>
    </w:p>
    <w:p w:rsidR="00DC4A71" w:rsidRPr="00EE7926" w:rsidRDefault="00DC4A71" w:rsidP="006B32BA">
      <w:pPr>
        <w:tabs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- Дотации на выравнивание бюджетной обеспеченности  –6774,00 тыс. рублей;</w:t>
      </w:r>
    </w:p>
    <w:p w:rsidR="00DC4A71" w:rsidRPr="00EE7926" w:rsidRDefault="00DC4A71" w:rsidP="006B32BA">
      <w:pPr>
        <w:tabs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- Субвенции бюджетам поселений на осуществление первичного воинского учета на территориях, где отсутствуют военные комиссариаты – 253,32 тыс. рублей;  </w:t>
      </w:r>
    </w:p>
    <w:p w:rsidR="00DC4A71" w:rsidRPr="00EE7926" w:rsidRDefault="00DC4A71" w:rsidP="006B32BA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5799,40 тыс. рублей;</w:t>
      </w:r>
    </w:p>
    <w:p w:rsidR="00DC4A71" w:rsidRPr="00EE7926" w:rsidRDefault="00DC4A71" w:rsidP="00D470A7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- Прочие межбюджетные трансферты, передаваемые бюджетам поселений – 17105,14 тыс. рублей.</w:t>
      </w:r>
    </w:p>
    <w:p w:rsidR="00DC4A71" w:rsidRPr="00EE7926" w:rsidRDefault="00DC4A71" w:rsidP="00663029">
      <w:pPr>
        <w:tabs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Доля безвозмездных поступлений в 2018 году в общем доходе бюджета поселения составляет 83,58 % (в 2017 – 73,01%).</w:t>
      </w:r>
    </w:p>
    <w:p w:rsidR="00DC4A71" w:rsidRPr="00EE7926" w:rsidRDefault="00DC4A71" w:rsidP="00101DAB">
      <w:pPr>
        <w:tabs>
          <w:tab w:val="left" w:pos="709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Безвозмездные поступления  в 2018 году по сравнению с 2017 годом увеличились  на 15158,97 тыс. рублей или на 102,61%.</w:t>
      </w:r>
    </w:p>
    <w:p w:rsidR="00DC4A71" w:rsidRPr="00EE7926" w:rsidRDefault="00DC4A71" w:rsidP="00101DAB">
      <w:pPr>
        <w:tabs>
          <w:tab w:val="left" w:pos="709"/>
          <w:tab w:val="left" w:pos="7200"/>
          <w:tab w:val="left" w:pos="7380"/>
        </w:tabs>
        <w:spacing w:after="120"/>
        <w:rPr>
          <w:rFonts w:ascii="Times New Roman" w:hAnsi="Times New Roman"/>
          <w:color w:val="FF0000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Показатели кассового исполнения бюджета по доходам отраженные в отчете ф.0503127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  <w:r w:rsidRPr="00EE7926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:rsidR="00DC4A71" w:rsidRPr="00EE7926" w:rsidRDefault="00DC4A71" w:rsidP="002E13C4">
      <w:pPr>
        <w:tabs>
          <w:tab w:val="left" w:pos="684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4.  Исполнение расходов</w:t>
      </w:r>
    </w:p>
    <w:p w:rsidR="00DC4A71" w:rsidRPr="00EE7926" w:rsidRDefault="00DC4A71" w:rsidP="002E13C4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ab/>
        <w:t xml:space="preserve">Исполнение бюджета Анучинского сельского поселения осуществлялось в соответствии с Решением муниципального комитета об утверждении бюджета  поселения (с учетом изменений). </w:t>
      </w:r>
    </w:p>
    <w:p w:rsidR="00DC4A71" w:rsidRPr="00EE7926" w:rsidRDefault="00DC4A71" w:rsidP="002E13C4">
      <w:pPr>
        <w:tabs>
          <w:tab w:val="left" w:pos="709"/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В результате внесенных изменений, по состоянию на 28.12.2018 года  Анучинскому сельскому поселению  доведены бюджетные ассигнования по расходам в размере 36545,10 тыс. рублей. Общая сумма внесённых изменений  в бюджет поселения составила 17401,90 тыс. рублей. Информация о сумме внесенных изменений и причине внесенных уточнений подтверждается формой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 </w:t>
      </w:r>
    </w:p>
    <w:p w:rsidR="00DC4A71" w:rsidRPr="00EE7926" w:rsidRDefault="00DC4A71" w:rsidP="00BC4DC4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ab/>
        <w:t>Исполнение расходной части бюджета Анучинского сельского поселения  за 2018 год характеризуется следующими показателями.</w:t>
      </w:r>
    </w:p>
    <w:p w:rsidR="00DC4A71" w:rsidRPr="00B53BA4" w:rsidRDefault="00DC4A71" w:rsidP="006B32BA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B32BA">
        <w:rPr>
          <w:rFonts w:ascii="Times New Roman" w:hAnsi="Times New Roman"/>
        </w:rPr>
        <w:t xml:space="preserve">Таблица№3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B53BA4">
        <w:rPr>
          <w:rFonts w:ascii="Times New Roman" w:hAnsi="Times New Roman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852"/>
        <w:gridCol w:w="1134"/>
        <w:gridCol w:w="1095"/>
        <w:gridCol w:w="1064"/>
        <w:gridCol w:w="817"/>
        <w:gridCol w:w="992"/>
        <w:gridCol w:w="871"/>
        <w:gridCol w:w="924"/>
      </w:tblGrid>
      <w:tr w:rsidR="00DC4A71" w:rsidRPr="00B42C51" w:rsidTr="00B40A43">
        <w:trPr>
          <w:trHeight w:val="2765"/>
        </w:trPr>
        <w:tc>
          <w:tcPr>
            <w:tcW w:w="1227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Наименование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разделов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Раздел/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552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  <w:p w:rsidR="00DC4A71" w:rsidRPr="00B42C51" w:rsidRDefault="00DC4A71" w:rsidP="00B40A43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42C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Уточненный  план</w:t>
            </w:r>
            <w:r w:rsidRPr="00B42C51">
              <w:rPr>
                <w:rFonts w:ascii="Times New Roman" w:hAnsi="Times New Roman"/>
                <w:lang w:val="en-US"/>
              </w:rPr>
              <w:t xml:space="preserve"> </w:t>
            </w:r>
            <w:r w:rsidRPr="00B42C51">
              <w:rPr>
                <w:rFonts w:ascii="Times New Roman" w:hAnsi="Times New Roman"/>
              </w:rPr>
              <w:t>на</w:t>
            </w:r>
          </w:p>
          <w:p w:rsidR="00DC4A71" w:rsidRPr="00B42C51" w:rsidRDefault="00DC4A71" w:rsidP="00B40A43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  <w:lang w:val="en-US"/>
              </w:rPr>
              <w:t xml:space="preserve"> </w:t>
            </w:r>
            <w:r w:rsidRPr="00B42C51">
              <w:rPr>
                <w:rFonts w:ascii="Times New Roman" w:hAnsi="Times New Roman"/>
              </w:rPr>
              <w:t>г.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Исполне</w:t>
            </w:r>
          </w:p>
          <w:p w:rsidR="00DC4A71" w:rsidRPr="00B42C51" w:rsidRDefault="00DC4A71" w:rsidP="00CC2B13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ние   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нения гр.5/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гр. 4*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100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</w:tcPr>
          <w:p w:rsidR="00DC4A7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Откл</w:t>
            </w:r>
            <w:r>
              <w:rPr>
                <w:rFonts w:ascii="Times New Roman" w:hAnsi="Times New Roman"/>
              </w:rPr>
              <w:t>о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нение от плана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– неисп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+перев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Струк тура</w:t>
            </w:r>
          </w:p>
          <w:p w:rsidR="00DC4A71" w:rsidRPr="00B42C51" w:rsidRDefault="00DC4A71" w:rsidP="0015638F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8</w:t>
            </w:r>
          </w:p>
          <w:p w:rsidR="00DC4A71" w:rsidRPr="00B42C51" w:rsidRDefault="00DC4A71" w:rsidP="0015638F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год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</w:t>
            </w:r>
          </w:p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к 201</w:t>
            </w:r>
            <w:r>
              <w:rPr>
                <w:rFonts w:ascii="Times New Roman" w:hAnsi="Times New Roman"/>
              </w:rPr>
              <w:t>7</w:t>
            </w:r>
            <w:r w:rsidRPr="00B42C51">
              <w:rPr>
                <w:rFonts w:ascii="Times New Roman" w:hAnsi="Times New Roman"/>
              </w:rPr>
              <w:t xml:space="preserve"> году</w:t>
            </w:r>
          </w:p>
          <w:p w:rsidR="00DC4A71" w:rsidRPr="00B42C51" w:rsidRDefault="00DC4A71" w:rsidP="00156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гр.5/гр3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B40A43">
            <w:pPr>
              <w:tabs>
                <w:tab w:val="left" w:pos="6840"/>
                <w:tab w:val="left" w:pos="7200"/>
                <w:tab w:val="left" w:pos="7380"/>
              </w:tabs>
              <w:spacing w:before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3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4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5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6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7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8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9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3193,35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4915,89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4915,89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14,47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153,94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244,60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253,32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253,32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103,57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244,60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144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253,32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253,32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103,57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деятельность.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after="48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139,30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302,63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302,63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0,89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217,25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Муниципальная программа «</w:t>
            </w:r>
            <w:r w:rsidRPr="00B42C51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первичных мер пожарной безопас</w:t>
            </w:r>
            <w:r w:rsidRPr="00B42C51">
              <w:rPr>
                <w:rFonts w:ascii="Times New Roman" w:hAnsi="Times New Roman"/>
              </w:rPr>
              <w:t>ности на территории Анучинского сельского поселения на 2015-2019 годы».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after="480" w:line="240" w:lineRule="auto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139,30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60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302,63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302,63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217,25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65E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15" w:type="pct"/>
          </w:tcPr>
          <w:p w:rsidR="00DC4A71" w:rsidRPr="005165E6" w:rsidRDefault="00DC4A71" w:rsidP="0015638F">
            <w:pPr>
              <w:spacing w:after="48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552" w:type="pct"/>
          </w:tcPr>
          <w:p w:rsidR="00DC4A71" w:rsidRPr="005165E6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533" w:type="pct"/>
          </w:tcPr>
          <w:p w:rsidR="00DC4A71" w:rsidRPr="005165E6" w:rsidRDefault="00DC4A71" w:rsidP="0015638F">
            <w:pPr>
              <w:spacing w:after="6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5491,40</w:t>
            </w:r>
          </w:p>
        </w:tc>
        <w:tc>
          <w:tcPr>
            <w:tcW w:w="518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4605,14</w:t>
            </w:r>
          </w:p>
        </w:tc>
        <w:tc>
          <w:tcPr>
            <w:tcW w:w="398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83,86</w:t>
            </w:r>
          </w:p>
        </w:tc>
        <w:tc>
          <w:tcPr>
            <w:tcW w:w="483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-886,26</w:t>
            </w:r>
          </w:p>
        </w:tc>
        <w:tc>
          <w:tcPr>
            <w:tcW w:w="424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13,56</w:t>
            </w:r>
          </w:p>
        </w:tc>
        <w:tc>
          <w:tcPr>
            <w:tcW w:w="450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«Содержание дорог в границах поселений»</w:t>
            </w:r>
          </w:p>
        </w:tc>
        <w:tc>
          <w:tcPr>
            <w:tcW w:w="415" w:type="pct"/>
          </w:tcPr>
          <w:p w:rsidR="00DC4A71" w:rsidRPr="005165E6" w:rsidRDefault="00DC4A71" w:rsidP="0015638F">
            <w:pPr>
              <w:spacing w:after="48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552" w:type="pct"/>
          </w:tcPr>
          <w:p w:rsidR="00DC4A71" w:rsidRPr="005165E6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533" w:type="pct"/>
          </w:tcPr>
          <w:p w:rsidR="00DC4A71" w:rsidRPr="005165E6" w:rsidRDefault="00DC4A71" w:rsidP="0015638F">
            <w:pPr>
              <w:spacing w:after="60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5491,40</w:t>
            </w:r>
          </w:p>
        </w:tc>
        <w:tc>
          <w:tcPr>
            <w:tcW w:w="518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4605,14</w:t>
            </w:r>
          </w:p>
        </w:tc>
        <w:tc>
          <w:tcPr>
            <w:tcW w:w="398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83,86</w:t>
            </w:r>
          </w:p>
        </w:tc>
        <w:tc>
          <w:tcPr>
            <w:tcW w:w="483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-886,26</w:t>
            </w:r>
          </w:p>
        </w:tc>
        <w:tc>
          <w:tcPr>
            <w:tcW w:w="424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13,56</w:t>
            </w:r>
          </w:p>
        </w:tc>
        <w:tc>
          <w:tcPr>
            <w:tcW w:w="450" w:type="pct"/>
          </w:tcPr>
          <w:p w:rsidR="00DC4A71" w:rsidRPr="005165E6" w:rsidRDefault="00DC4A71" w:rsidP="001563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Жилищно- коммунальное хозяйство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1162,67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3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3486,92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3010,89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86,35</w:t>
            </w:r>
          </w:p>
        </w:tc>
        <w:tc>
          <w:tcPr>
            <w:tcW w:w="483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-476,03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8,87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258,96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14929,69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22094,94</w:t>
            </w:r>
          </w:p>
        </w:tc>
        <w:tc>
          <w:tcPr>
            <w:tcW w:w="51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20871,23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94,46</w:t>
            </w:r>
          </w:p>
        </w:tc>
        <w:tc>
          <w:tcPr>
            <w:tcW w:w="483" w:type="pct"/>
          </w:tcPr>
          <w:p w:rsidR="00DC4A71" w:rsidRDefault="00DC4A71" w:rsidP="00764C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-1223,</w:t>
            </w:r>
          </w:p>
          <w:p w:rsidR="00DC4A71" w:rsidRPr="00B42C51" w:rsidRDefault="00DC4A71" w:rsidP="00764C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61,46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139,80</w:t>
            </w:r>
          </w:p>
        </w:tc>
      </w:tr>
      <w:tr w:rsidR="00DC4A71" w:rsidRPr="00B42C51" w:rsidTr="00B40A43">
        <w:tc>
          <w:tcPr>
            <w:tcW w:w="1227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415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" w:type="pct"/>
          </w:tcPr>
          <w:p w:rsidR="00DC4A71" w:rsidRPr="00B42C51" w:rsidRDefault="00DC4A71" w:rsidP="00B40A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19669,61</w:t>
            </w:r>
          </w:p>
        </w:tc>
        <w:tc>
          <w:tcPr>
            <w:tcW w:w="533" w:type="pct"/>
          </w:tcPr>
          <w:p w:rsidR="00DC4A71" w:rsidRPr="00B42C51" w:rsidRDefault="00DC4A71" w:rsidP="0015638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36545,10</w:t>
            </w:r>
          </w:p>
        </w:tc>
        <w:tc>
          <w:tcPr>
            <w:tcW w:w="518" w:type="pct"/>
          </w:tcPr>
          <w:p w:rsidR="00DC4A71" w:rsidRPr="00B42C51" w:rsidRDefault="00DC4A71" w:rsidP="00EF09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33959,10</w:t>
            </w:r>
          </w:p>
        </w:tc>
        <w:tc>
          <w:tcPr>
            <w:tcW w:w="398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92,92</w:t>
            </w:r>
          </w:p>
        </w:tc>
        <w:tc>
          <w:tcPr>
            <w:tcW w:w="483" w:type="pct"/>
          </w:tcPr>
          <w:p w:rsidR="00DC4A7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-2586,</w:t>
            </w:r>
          </w:p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24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50" w:type="pct"/>
          </w:tcPr>
          <w:p w:rsidR="00DC4A71" w:rsidRPr="00B42C51" w:rsidRDefault="00DC4A71" w:rsidP="001563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172,65</w:t>
            </w:r>
          </w:p>
        </w:tc>
      </w:tr>
    </w:tbl>
    <w:p w:rsidR="00DC4A71" w:rsidRPr="00EE7926" w:rsidRDefault="00DC4A71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Согласно отчету (ф.0503127)  кассовое исполнение расходов за 2018 год составило 92,92% или 33959,10 тыс. рублей. В целом расходы исполнены ниже плановых назначений на 2586,00 тыс. рублей. По сравнению с  2017 годом увеличение  на 14289,49 тыс. рублей или на 72,65 % (в 2017 году расходы составляли 19669,61 тыс. рублей).</w:t>
      </w:r>
    </w:p>
    <w:p w:rsidR="00DC4A71" w:rsidRPr="00EE7926" w:rsidRDefault="00DC4A71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На 100,00% исполнены расходы по  разделам: «Общегосударственные вопросы» (0100), «Национальная оборона» (0200), «Национальная  безопасность  и правоохранительная деятельность» (0300).</w:t>
      </w:r>
    </w:p>
    <w:p w:rsidR="00DC4A71" w:rsidRPr="00EE7926" w:rsidRDefault="00DC4A71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Не в полном объеме исполнены расходы по разделам: «Национальная экономика» (0400) – 83,86%,  «Жилищно-коммунальное хозяйство» (0500) – 86,35%, «Культура, кинематография»  (0800) – 94,46%.   </w:t>
      </w:r>
    </w:p>
    <w:p w:rsidR="00DC4A71" w:rsidRPr="00EE7926" w:rsidRDefault="00DC4A71" w:rsidP="00B53BA4">
      <w:pPr>
        <w:pStyle w:val="ConsNonformat0"/>
        <w:ind w:firstLine="708"/>
        <w:rPr>
          <w:rFonts w:ascii="Times New Roman" w:hAnsi="Times New Roman" w:cs="Times New Roman"/>
          <w:bCs/>
          <w:iCs/>
          <w:sz w:val="26"/>
          <w:szCs w:val="28"/>
        </w:rPr>
      </w:pPr>
      <w:r w:rsidRPr="00EE7926">
        <w:rPr>
          <w:rFonts w:ascii="Times New Roman" w:hAnsi="Times New Roman" w:cs="Times New Roman"/>
          <w:bCs/>
          <w:iCs/>
          <w:sz w:val="26"/>
          <w:szCs w:val="28"/>
        </w:rPr>
        <w:t>Плановые показатели,</w:t>
      </w:r>
      <w:r w:rsidRPr="00EE7926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E7926">
        <w:rPr>
          <w:rFonts w:ascii="Times New Roman" w:hAnsi="Times New Roman" w:cs="Times New Roman"/>
          <w:bCs/>
          <w:iCs/>
          <w:sz w:val="26"/>
          <w:szCs w:val="28"/>
        </w:rPr>
        <w:t xml:space="preserve">указанные в отчете ф. 0503127  за 2018 год соответствуют показателям, утвержденным  </w:t>
      </w:r>
      <w:r w:rsidRPr="00EE7926">
        <w:rPr>
          <w:rFonts w:ascii="Times New Roman" w:hAnsi="Times New Roman" w:cs="Times New Roman"/>
          <w:sz w:val="26"/>
          <w:szCs w:val="28"/>
        </w:rPr>
        <w:t xml:space="preserve">Решением о бюджете поселения на 2018 год </w:t>
      </w:r>
      <w:r w:rsidRPr="00EE7926">
        <w:rPr>
          <w:rFonts w:ascii="Times New Roman" w:hAnsi="Times New Roman" w:cs="Times New Roman"/>
          <w:bCs/>
          <w:iCs/>
          <w:sz w:val="26"/>
          <w:szCs w:val="28"/>
        </w:rPr>
        <w:t xml:space="preserve">с учетом изменений, внесенных в ходе исполнения бюджета. </w:t>
      </w:r>
    </w:p>
    <w:p w:rsidR="00DC4A71" w:rsidRPr="00EE7926" w:rsidRDefault="00DC4A71" w:rsidP="00F72D04">
      <w:pPr>
        <w:tabs>
          <w:tab w:val="left" w:pos="648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Показатели кассового исполнения бюджета по расходам отраженные в отчете ф.0503127, соответствуют показателям  Ведомости по кассовым выплатам из бюджета (ф.0531816), предоставленным Федеральным казначейством по Приморскому краю.</w:t>
      </w:r>
    </w:p>
    <w:p w:rsidR="00DC4A71" w:rsidRPr="00EE7926" w:rsidRDefault="00DC4A71" w:rsidP="00F72D04">
      <w:pPr>
        <w:tabs>
          <w:tab w:val="left" w:pos="648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Анализ расходов бюджета поселения в разрезе разделов</w:t>
      </w:r>
    </w:p>
    <w:p w:rsidR="00DC4A71" w:rsidRPr="00EE7926" w:rsidRDefault="00DC4A71" w:rsidP="0093372C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 xml:space="preserve">         </w:t>
      </w:r>
      <w:r w:rsidRPr="00EE7926">
        <w:rPr>
          <w:rFonts w:ascii="Times New Roman" w:hAnsi="Times New Roman"/>
          <w:sz w:val="26"/>
          <w:szCs w:val="28"/>
        </w:rPr>
        <w:t xml:space="preserve">По разделу 0100 </w:t>
      </w:r>
      <w:r w:rsidRPr="00EE7926">
        <w:rPr>
          <w:rFonts w:ascii="Times New Roman" w:hAnsi="Times New Roman"/>
          <w:b/>
          <w:i/>
          <w:sz w:val="26"/>
          <w:szCs w:val="28"/>
        </w:rPr>
        <w:t>«Общегосударственные вопросы</w:t>
      </w:r>
      <w:r w:rsidRPr="00EE7926">
        <w:rPr>
          <w:rFonts w:ascii="Times New Roman" w:hAnsi="Times New Roman"/>
          <w:b/>
          <w:sz w:val="26"/>
          <w:szCs w:val="28"/>
        </w:rPr>
        <w:t>»</w:t>
      </w:r>
      <w:r w:rsidRPr="00EE7926">
        <w:rPr>
          <w:rFonts w:ascii="Times New Roman" w:hAnsi="Times New Roman"/>
          <w:sz w:val="26"/>
          <w:szCs w:val="28"/>
        </w:rPr>
        <w:t xml:space="preserve"> кассовое исполнение расходов составило 4915,89 тыс. рублей или 100% к уточненному плану. </w:t>
      </w:r>
    </w:p>
    <w:p w:rsidR="00DC4A71" w:rsidRPr="00B3289D" w:rsidRDefault="00DC4A71" w:rsidP="0093372C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8"/>
          <w:szCs w:val="28"/>
        </w:rPr>
      </w:pPr>
    </w:p>
    <w:p w:rsidR="00DC4A71" w:rsidRPr="00497D91" w:rsidRDefault="00DC4A71" w:rsidP="006B32BA">
      <w:pPr>
        <w:tabs>
          <w:tab w:val="left" w:pos="405"/>
          <w:tab w:val="left" w:pos="709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D9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5"/>
        <w:gridCol w:w="1247"/>
        <w:gridCol w:w="1497"/>
        <w:gridCol w:w="1093"/>
        <w:gridCol w:w="1483"/>
        <w:gridCol w:w="1433"/>
      </w:tblGrid>
      <w:tr w:rsidR="00DC4A71" w:rsidRPr="00B42C51" w:rsidTr="00DC5073">
        <w:trPr>
          <w:trHeight w:val="1539"/>
        </w:trPr>
        <w:tc>
          <w:tcPr>
            <w:tcW w:w="1712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Наименование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разделов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Раздел/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29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Уточненный  план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Исполне</w:t>
            </w:r>
          </w:p>
          <w:p w:rsidR="00DC4A71" w:rsidRPr="00B42C51" w:rsidRDefault="00DC4A71" w:rsidP="005217D0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ние   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22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нения гр.4/гр3*100</w:t>
            </w:r>
          </w:p>
        </w:tc>
        <w:tc>
          <w:tcPr>
            <w:tcW w:w="698" w:type="pct"/>
          </w:tcPr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Отклонение от плана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– неисп.</w:t>
            </w:r>
          </w:p>
          <w:p w:rsidR="00DC4A71" w:rsidRPr="00B42C51" w:rsidRDefault="00DC4A71" w:rsidP="00497D91">
            <w:pPr>
              <w:tabs>
                <w:tab w:val="left" w:pos="6840"/>
                <w:tab w:val="left" w:pos="7200"/>
                <w:tab w:val="left" w:pos="7380"/>
              </w:tabs>
              <w:spacing w:after="0"/>
              <w:ind w:right="-196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+перев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1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3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4</w:t>
            </w:r>
          </w:p>
        </w:tc>
        <w:tc>
          <w:tcPr>
            <w:tcW w:w="722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5</w:t>
            </w:r>
          </w:p>
        </w:tc>
        <w:tc>
          <w:tcPr>
            <w:tcW w:w="698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6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729" w:type="pct"/>
          </w:tcPr>
          <w:p w:rsidR="00DC4A71" w:rsidRPr="005217D0" w:rsidRDefault="00DC4A71" w:rsidP="005217D0">
            <w:pPr>
              <w:spacing w:after="360"/>
              <w:jc w:val="center"/>
              <w:rPr>
                <w:rFonts w:ascii="Times New Roman" w:hAnsi="Times New Roman"/>
                <w:b/>
                <w:bCs/>
              </w:rPr>
            </w:pPr>
            <w:r w:rsidRPr="005217D0">
              <w:rPr>
                <w:rFonts w:ascii="Times New Roman" w:hAnsi="Times New Roman"/>
                <w:b/>
                <w:bCs/>
              </w:rPr>
              <w:t>4915,89</w:t>
            </w:r>
          </w:p>
        </w:tc>
        <w:tc>
          <w:tcPr>
            <w:tcW w:w="532" w:type="pct"/>
          </w:tcPr>
          <w:p w:rsidR="00DC4A71" w:rsidRPr="005217D0" w:rsidRDefault="00DC4A71" w:rsidP="00521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7D0">
              <w:rPr>
                <w:rFonts w:ascii="Times New Roman" w:hAnsi="Times New Roman"/>
                <w:b/>
                <w:bCs/>
              </w:rPr>
              <w:t>4915,89</w:t>
            </w:r>
          </w:p>
        </w:tc>
        <w:tc>
          <w:tcPr>
            <w:tcW w:w="722" w:type="pct"/>
          </w:tcPr>
          <w:p w:rsidR="00DC4A71" w:rsidRPr="005217D0" w:rsidRDefault="00DC4A71" w:rsidP="00521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7D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5217D0" w:rsidRDefault="00DC4A71" w:rsidP="005217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17D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1093,01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1093,01</w:t>
            </w:r>
          </w:p>
        </w:tc>
        <w:tc>
          <w:tcPr>
            <w:tcW w:w="72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spacing w:after="6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306,87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306,87</w:t>
            </w:r>
          </w:p>
        </w:tc>
        <w:tc>
          <w:tcPr>
            <w:tcW w:w="72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2691,16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2691,16</w:t>
            </w:r>
          </w:p>
        </w:tc>
        <w:tc>
          <w:tcPr>
            <w:tcW w:w="72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Муниципальная программа "Развитие муниципальной службы в Анучинском сельском поселении на 2015-2019 годы"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spacing w:after="360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2691,16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2691,16</w:t>
            </w:r>
          </w:p>
        </w:tc>
        <w:tc>
          <w:tcPr>
            <w:tcW w:w="72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8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2F18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 xml:space="preserve">Обеспечение </w:t>
            </w:r>
            <w:r>
              <w:rPr>
                <w:rFonts w:ascii="Times New Roman" w:hAnsi="Times New Roman"/>
                <w:b/>
                <w:bCs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</w:tcPr>
          <w:p w:rsidR="00DC4A71" w:rsidRPr="00B42C51" w:rsidRDefault="00DC4A71" w:rsidP="002F18B4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010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29" w:type="pct"/>
          </w:tcPr>
          <w:p w:rsidR="00DC4A71" w:rsidRPr="00B42C51" w:rsidRDefault="00DC4A71" w:rsidP="00DA65DD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39,25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39,25</w:t>
            </w:r>
          </w:p>
        </w:tc>
        <w:tc>
          <w:tcPr>
            <w:tcW w:w="722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A37E4A">
        <w:trPr>
          <w:trHeight w:val="464"/>
        </w:trPr>
        <w:tc>
          <w:tcPr>
            <w:tcW w:w="1712" w:type="pct"/>
          </w:tcPr>
          <w:p w:rsidR="00DC4A71" w:rsidRPr="00B42C51" w:rsidRDefault="00DC4A71" w:rsidP="002F18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межбюджетные  трансферты</w:t>
            </w:r>
          </w:p>
        </w:tc>
        <w:tc>
          <w:tcPr>
            <w:tcW w:w="607" w:type="pct"/>
          </w:tcPr>
          <w:p w:rsidR="00DC4A71" w:rsidRPr="00B42C51" w:rsidRDefault="00DC4A71" w:rsidP="002F18B4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010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29" w:type="pct"/>
          </w:tcPr>
          <w:p w:rsidR="00DC4A71" w:rsidRPr="00DC5073" w:rsidRDefault="00DC4A71" w:rsidP="00DA65DD">
            <w:pPr>
              <w:spacing w:after="4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39,25</w:t>
            </w:r>
          </w:p>
        </w:tc>
        <w:tc>
          <w:tcPr>
            <w:tcW w:w="532" w:type="pct"/>
          </w:tcPr>
          <w:p w:rsidR="00DC4A71" w:rsidRPr="00DC5073" w:rsidRDefault="00DC4A71" w:rsidP="00DC50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39,25</w:t>
            </w:r>
          </w:p>
        </w:tc>
        <w:tc>
          <w:tcPr>
            <w:tcW w:w="722" w:type="pct"/>
          </w:tcPr>
          <w:p w:rsidR="00DC4A71" w:rsidRPr="00DA65DD" w:rsidRDefault="00DC4A71" w:rsidP="00DC50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8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785,60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785,60</w:t>
            </w:r>
          </w:p>
        </w:tc>
        <w:tc>
          <w:tcPr>
            <w:tcW w:w="722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DC5073">
              <w:rPr>
                <w:rFonts w:ascii="Times New Roman" w:hAnsi="Times New Roman"/>
                <w:b/>
                <w:bCs/>
              </w:rPr>
              <w:t>«Управление и распоряжение муниципальным имуществом, землеустройство и землепользование на территории Анучинского сельского поселения»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15,60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15,60</w:t>
            </w:r>
          </w:p>
        </w:tc>
        <w:tc>
          <w:tcPr>
            <w:tcW w:w="722" w:type="pct"/>
          </w:tcPr>
          <w:p w:rsidR="00DC4A71" w:rsidRPr="00DC5073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98" w:type="pct"/>
          </w:tcPr>
          <w:p w:rsidR="00DC4A71" w:rsidRPr="00DC5073" w:rsidRDefault="00DC4A71" w:rsidP="00D167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DC5073">
        <w:tc>
          <w:tcPr>
            <w:tcW w:w="171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Содержание и обслуживание составляющих казну сельского поселения</w:t>
            </w:r>
          </w:p>
        </w:tc>
        <w:tc>
          <w:tcPr>
            <w:tcW w:w="607" w:type="pct"/>
          </w:tcPr>
          <w:p w:rsidR="00DC4A71" w:rsidRPr="00B42C51" w:rsidRDefault="00DC4A71" w:rsidP="00D1676E">
            <w:pPr>
              <w:spacing w:after="240"/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729" w:type="pct"/>
          </w:tcPr>
          <w:p w:rsidR="00DC4A71" w:rsidRPr="00B42C51" w:rsidRDefault="00DC4A71" w:rsidP="00D1676E">
            <w:pPr>
              <w:spacing w:after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770,00</w:t>
            </w:r>
          </w:p>
        </w:tc>
        <w:tc>
          <w:tcPr>
            <w:tcW w:w="532" w:type="pct"/>
          </w:tcPr>
          <w:p w:rsidR="00DC4A71" w:rsidRPr="00B42C51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770,00</w:t>
            </w:r>
          </w:p>
        </w:tc>
        <w:tc>
          <w:tcPr>
            <w:tcW w:w="722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8" w:type="pct"/>
          </w:tcPr>
          <w:p w:rsidR="00DC4A71" w:rsidRPr="00DA65DD" w:rsidRDefault="00DC4A71" w:rsidP="00D167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</w:tbl>
    <w:p w:rsidR="00DC4A71" w:rsidRPr="00EE7926" w:rsidRDefault="00DC4A71" w:rsidP="00D1676E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В  общем объеме расходов бюджета поселения расходы по разделу 0100 составили  14,47%,  в 2017 году 16,23%.</w:t>
      </w:r>
    </w:p>
    <w:p w:rsidR="00DC4A71" w:rsidRPr="00EE7926" w:rsidRDefault="00DC4A71" w:rsidP="00D1676E">
      <w:pPr>
        <w:tabs>
          <w:tab w:val="left" w:pos="709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ab/>
        <w:t xml:space="preserve">Норматив расходов на содержание органов местного самоуправления Анучинскому сельскому поселению на 2018 год установлен постановлением  Администрации Приморского края  от 18.12.2017г.  № 526-па в размере 4462,00 тыс. рублей. Плановые назначения на содержание органов местного самоуправления составили 4091,04  тыс. рублей, фактические -  4091,04 тыс. рублей, или 100%.     </w:t>
      </w:r>
    </w:p>
    <w:p w:rsidR="00DC4A71" w:rsidRPr="00EE7926" w:rsidRDefault="00DC4A71" w:rsidP="0093372C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 xml:space="preserve">         </w:t>
      </w:r>
      <w:r w:rsidRPr="00EE7926">
        <w:rPr>
          <w:rFonts w:ascii="Times New Roman" w:hAnsi="Times New Roman"/>
          <w:sz w:val="26"/>
          <w:szCs w:val="28"/>
        </w:rPr>
        <w:t>По разделу 0200</w:t>
      </w:r>
      <w:r w:rsidRPr="00EE7926">
        <w:rPr>
          <w:rFonts w:ascii="Times New Roman" w:hAnsi="Times New Roman"/>
          <w:b/>
          <w:i/>
          <w:sz w:val="26"/>
          <w:szCs w:val="28"/>
        </w:rPr>
        <w:t xml:space="preserve"> «Национальная оборона»</w:t>
      </w:r>
      <w:r w:rsidRPr="00EE7926">
        <w:rPr>
          <w:rFonts w:ascii="Times New Roman" w:hAnsi="Times New Roman"/>
          <w:sz w:val="26"/>
          <w:szCs w:val="28"/>
        </w:rPr>
        <w:t xml:space="preserve"> расходы составили 253,32 тыс. рублей, процент исполнения составил - 100 % к уточненному плану. На решение вопросов национальной обороны были направлены средства в виде субвенции </w:t>
      </w:r>
      <w:r w:rsidRPr="00EE7926">
        <w:rPr>
          <w:rFonts w:ascii="Times New Roman" w:hAnsi="Times New Roman"/>
          <w:bCs/>
          <w:sz w:val="26"/>
          <w:szCs w:val="28"/>
        </w:rPr>
        <w:t xml:space="preserve">на осуществление первичного воинского учета на территориях, где отсутствуют военные комиссариаты. </w:t>
      </w:r>
      <w:r w:rsidRPr="00EE7926">
        <w:rPr>
          <w:rFonts w:ascii="Times New Roman" w:hAnsi="Times New Roman"/>
          <w:sz w:val="26"/>
          <w:szCs w:val="28"/>
        </w:rPr>
        <w:t>В общем объёме расходов бюджета поселения данный раздел занимает 0,75% всех расходов, в 2017 году 1,24%.</w:t>
      </w:r>
    </w:p>
    <w:p w:rsidR="00DC4A71" w:rsidRPr="00EE7926" w:rsidRDefault="00DC4A71" w:rsidP="0093372C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i/>
          <w:sz w:val="26"/>
          <w:szCs w:val="28"/>
        </w:rPr>
        <w:t xml:space="preserve">         </w:t>
      </w:r>
      <w:r w:rsidRPr="00EE7926">
        <w:rPr>
          <w:rFonts w:ascii="Times New Roman" w:hAnsi="Times New Roman"/>
          <w:sz w:val="26"/>
          <w:szCs w:val="28"/>
        </w:rPr>
        <w:t>По разделу (0300</w:t>
      </w:r>
      <w:r w:rsidRPr="00EE7926">
        <w:rPr>
          <w:rFonts w:ascii="Times New Roman" w:hAnsi="Times New Roman"/>
          <w:i/>
          <w:sz w:val="26"/>
          <w:szCs w:val="28"/>
        </w:rPr>
        <w:t xml:space="preserve">) </w:t>
      </w:r>
      <w:r w:rsidRPr="00EE7926">
        <w:rPr>
          <w:rFonts w:ascii="Times New Roman" w:hAnsi="Times New Roman"/>
          <w:b/>
          <w:i/>
          <w:sz w:val="26"/>
          <w:szCs w:val="28"/>
        </w:rPr>
        <w:t xml:space="preserve">«Национальная безопасность и правоохранительная деятельность» </w:t>
      </w:r>
      <w:r w:rsidRPr="00EE7926">
        <w:rPr>
          <w:rFonts w:ascii="Times New Roman" w:hAnsi="Times New Roman"/>
          <w:sz w:val="26"/>
          <w:szCs w:val="28"/>
        </w:rPr>
        <w:t>расходы исполнены на 100,00%. Расходы в объеме 302,63 тыс. рублей направлены на</w:t>
      </w:r>
      <w:r w:rsidRPr="00EE7926">
        <w:rPr>
          <w:rFonts w:ascii="Times New Roman" w:hAnsi="Times New Roman"/>
          <w:bCs/>
          <w:sz w:val="26"/>
          <w:szCs w:val="28"/>
        </w:rPr>
        <w:t xml:space="preserve"> реализацию мероприятий в рамках муниципальной  программы «</w:t>
      </w:r>
      <w:r w:rsidRPr="00EE7926">
        <w:rPr>
          <w:rFonts w:ascii="Times New Roman" w:hAnsi="Times New Roman"/>
          <w:sz w:val="26"/>
          <w:szCs w:val="28"/>
        </w:rPr>
        <w:t>Обеспечение первичных мер пожарной безопасности на территории Анучинского сельского поселения на 2015-2019 годы».</w:t>
      </w:r>
    </w:p>
    <w:p w:rsidR="00DC4A71" w:rsidRPr="00EE7926" w:rsidRDefault="00DC4A71" w:rsidP="0093372C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 В общем объеме расходов бюджета поселения данный раздел занимает 0,89%, в 2017 году 0,71%.</w:t>
      </w:r>
    </w:p>
    <w:p w:rsidR="00DC4A71" w:rsidRPr="00EE7926" w:rsidRDefault="00DC4A71" w:rsidP="00367A45">
      <w:pPr>
        <w:spacing w:after="0"/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По раздел (0400)  </w:t>
      </w:r>
      <w:r w:rsidRPr="00EE7926">
        <w:rPr>
          <w:rFonts w:ascii="Times New Roman" w:hAnsi="Times New Roman"/>
          <w:b/>
          <w:sz w:val="26"/>
          <w:szCs w:val="28"/>
        </w:rPr>
        <w:t xml:space="preserve">«Национальная экономика» </w:t>
      </w:r>
      <w:r w:rsidRPr="00EE7926">
        <w:rPr>
          <w:rFonts w:ascii="Times New Roman" w:hAnsi="Times New Roman"/>
          <w:sz w:val="26"/>
          <w:szCs w:val="28"/>
        </w:rPr>
        <w:t xml:space="preserve">на содержание дорог в границах сельских поселений утверждено 5491,40 тыс. рублей, исполнено 4605,14 тыс. рублей, или  83,86%.  Причины отклонений от планового назначения отражены в Пояснительной записке  – средства не  использованы в связи с отсутствием снега.  Расходы направлены на: - привлечение грейдера, трактора с косилкой; - профилирование, подсыпку дорог в селах поселения; - проверку смет по ремонту дорог; - приобретение асфальта для ямочного ремонта, солевой смеси, труб под дорожные знаки. </w:t>
      </w:r>
    </w:p>
    <w:p w:rsidR="00DC4A71" w:rsidRPr="00EE7926" w:rsidRDefault="00DC4A71" w:rsidP="00367A45">
      <w:pPr>
        <w:spacing w:after="0"/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В общем объеме расходов бюджета поселения данный раздел занимает 13,56%.</w:t>
      </w:r>
    </w:p>
    <w:p w:rsidR="00DC4A71" w:rsidRPr="00EE7926" w:rsidRDefault="00DC4A71" w:rsidP="00B37208">
      <w:pPr>
        <w:ind w:firstLine="709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По разделу </w:t>
      </w:r>
      <w:r w:rsidRPr="00EE7926">
        <w:rPr>
          <w:rFonts w:ascii="Times New Roman" w:hAnsi="Times New Roman"/>
          <w:i/>
          <w:sz w:val="26"/>
          <w:szCs w:val="28"/>
        </w:rPr>
        <w:t>(0500</w:t>
      </w:r>
      <w:r w:rsidRPr="00EE7926">
        <w:rPr>
          <w:rFonts w:ascii="Times New Roman" w:hAnsi="Times New Roman"/>
          <w:sz w:val="26"/>
          <w:szCs w:val="28"/>
        </w:rPr>
        <w:t xml:space="preserve">) </w:t>
      </w:r>
      <w:r w:rsidRPr="00EE7926">
        <w:rPr>
          <w:rFonts w:ascii="Times New Roman" w:hAnsi="Times New Roman"/>
          <w:b/>
          <w:i/>
          <w:sz w:val="26"/>
          <w:szCs w:val="28"/>
        </w:rPr>
        <w:t>«Жилищно – коммунальное хозяйство»</w:t>
      </w:r>
      <w:r w:rsidRPr="00EE7926">
        <w:rPr>
          <w:rFonts w:ascii="Times New Roman" w:hAnsi="Times New Roman"/>
          <w:i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расходы</w:t>
      </w:r>
      <w:r w:rsidRPr="00EE7926">
        <w:rPr>
          <w:rFonts w:ascii="Times New Roman" w:hAnsi="Times New Roman"/>
          <w:i/>
          <w:sz w:val="26"/>
          <w:szCs w:val="28"/>
        </w:rPr>
        <w:t xml:space="preserve">  </w:t>
      </w:r>
      <w:r w:rsidRPr="00EE7926">
        <w:rPr>
          <w:rFonts w:ascii="Times New Roman" w:hAnsi="Times New Roman"/>
          <w:sz w:val="26"/>
          <w:szCs w:val="28"/>
        </w:rPr>
        <w:t xml:space="preserve">утверждены на сумму 3486,92 тыс. рублей, исполнение составило  3010,89 тыс. рублей, или 86,35% к уточненному плану. </w:t>
      </w:r>
    </w:p>
    <w:p w:rsidR="00DC4A71" w:rsidRPr="00497D91" w:rsidRDefault="00DC4A71" w:rsidP="006B32BA">
      <w:pPr>
        <w:tabs>
          <w:tab w:val="left" w:pos="240"/>
          <w:tab w:val="left" w:pos="709"/>
          <w:tab w:val="left" w:pos="6840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Таблица №5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D91">
        <w:rPr>
          <w:rFonts w:ascii="Times New Roman" w:hAnsi="Times New Roman"/>
          <w:sz w:val="24"/>
          <w:szCs w:val="24"/>
        </w:rPr>
        <w:t>тыс. ру</w:t>
      </w:r>
      <w:r>
        <w:rPr>
          <w:rFonts w:ascii="Times New Roman" w:hAnsi="Times New Roman"/>
          <w:sz w:val="24"/>
          <w:szCs w:val="24"/>
        </w:rPr>
        <w:t>б</w:t>
      </w:r>
      <w:r w:rsidRPr="00497D91">
        <w:rPr>
          <w:rFonts w:ascii="Times New Roman" w:hAnsi="Times New Roman"/>
          <w:sz w:val="24"/>
          <w:szCs w:val="24"/>
        </w:rP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1255"/>
        <w:gridCol w:w="998"/>
        <w:gridCol w:w="1405"/>
        <w:gridCol w:w="1355"/>
        <w:gridCol w:w="1275"/>
        <w:gridCol w:w="1514"/>
      </w:tblGrid>
      <w:tr w:rsidR="00DC4A71" w:rsidRPr="00B42C51" w:rsidTr="00441630">
        <w:trPr>
          <w:trHeight w:val="1220"/>
        </w:trPr>
        <w:tc>
          <w:tcPr>
            <w:tcW w:w="1201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Наименование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разделов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Раздел/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86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84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42C51">
              <w:rPr>
                <w:rFonts w:ascii="Times New Roman" w:hAnsi="Times New Roman"/>
              </w:rPr>
              <w:t>точненный  план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  <w:lang w:val="en-US"/>
              </w:rPr>
              <w:t xml:space="preserve"> </w:t>
            </w:r>
            <w:r w:rsidRPr="00B42C51">
              <w:rPr>
                <w:rFonts w:ascii="Times New Roman" w:hAnsi="Times New Roman"/>
              </w:rPr>
              <w:t xml:space="preserve">год   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0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Исполне</w:t>
            </w:r>
          </w:p>
          <w:p w:rsidR="00DC4A71" w:rsidRPr="00B42C51" w:rsidRDefault="00DC4A71" w:rsidP="00B37208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ние   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21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DC4A7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нения гр.5/гр4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*100</w:t>
            </w:r>
          </w:p>
        </w:tc>
        <w:tc>
          <w:tcPr>
            <w:tcW w:w="737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Отклонение от плана 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– неисп.</w:t>
            </w:r>
          </w:p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ind w:right="-196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+перев 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 w:rsidP="00034862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</w:t>
            </w:r>
          </w:p>
        </w:tc>
        <w:tc>
          <w:tcPr>
            <w:tcW w:w="486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3</w:t>
            </w:r>
          </w:p>
        </w:tc>
        <w:tc>
          <w:tcPr>
            <w:tcW w:w="684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4</w:t>
            </w:r>
          </w:p>
        </w:tc>
        <w:tc>
          <w:tcPr>
            <w:tcW w:w="660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5</w:t>
            </w:r>
          </w:p>
        </w:tc>
        <w:tc>
          <w:tcPr>
            <w:tcW w:w="621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6</w:t>
            </w:r>
          </w:p>
        </w:tc>
        <w:tc>
          <w:tcPr>
            <w:tcW w:w="737" w:type="pct"/>
          </w:tcPr>
          <w:p w:rsidR="00DC4A71" w:rsidRPr="00B42C51" w:rsidRDefault="00DC4A71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7</w:t>
            </w:r>
          </w:p>
        </w:tc>
      </w:tr>
      <w:tr w:rsidR="00DC4A71" w:rsidRPr="00B42C51" w:rsidTr="00441630">
        <w:tc>
          <w:tcPr>
            <w:tcW w:w="1201" w:type="pct"/>
            <w:vAlign w:val="center"/>
          </w:tcPr>
          <w:p w:rsidR="00DC4A71" w:rsidRPr="00B42C51" w:rsidRDefault="00DC4A71">
            <w:pPr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11" w:type="pct"/>
          </w:tcPr>
          <w:p w:rsidR="00DC4A71" w:rsidRPr="00B42C51" w:rsidRDefault="00DC4A71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86" w:type="pct"/>
          </w:tcPr>
          <w:p w:rsidR="00DC4A71" w:rsidRPr="00B42C51" w:rsidRDefault="00DC4A71" w:rsidP="00643F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1162,67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6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3486,92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3010,89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86,35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-476,03</w:t>
            </w:r>
          </w:p>
        </w:tc>
      </w:tr>
      <w:tr w:rsidR="00DC4A71" w:rsidRPr="00B42C51" w:rsidTr="00840446">
        <w:tc>
          <w:tcPr>
            <w:tcW w:w="1201" w:type="pct"/>
            <w:vAlign w:val="center"/>
          </w:tcPr>
          <w:p w:rsidR="00DC4A71" w:rsidRPr="00B42C51" w:rsidRDefault="00DC4A71">
            <w:pPr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2,74</w:t>
            </w:r>
          </w:p>
        </w:tc>
        <w:tc>
          <w:tcPr>
            <w:tcW w:w="684" w:type="pct"/>
          </w:tcPr>
          <w:p w:rsidR="00DC4A71" w:rsidRPr="00B42C51" w:rsidRDefault="00DC4A71" w:rsidP="0084044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6,64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6,64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441630">
        <w:tc>
          <w:tcPr>
            <w:tcW w:w="1201" w:type="pct"/>
            <w:vAlign w:val="center"/>
          </w:tcPr>
          <w:p w:rsidR="00DC4A71" w:rsidRPr="00B42C51" w:rsidRDefault="00DC4A71" w:rsidP="0063393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Взнос в фонд капитального ремонта</w:t>
            </w:r>
            <w:r w:rsidRPr="00B42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0501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2,74</w:t>
            </w:r>
          </w:p>
        </w:tc>
        <w:tc>
          <w:tcPr>
            <w:tcW w:w="684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6,64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6,64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486" w:type="pct"/>
          </w:tcPr>
          <w:p w:rsidR="00DC4A71" w:rsidRDefault="00DC4A71" w:rsidP="00367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308,00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297,25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96,51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-10,75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840446" w:rsidRDefault="00DC4A71">
            <w:pPr>
              <w:rPr>
                <w:rFonts w:ascii="Times New Roman" w:hAnsi="Times New Roman"/>
                <w:bCs/>
              </w:rPr>
            </w:pPr>
            <w:r w:rsidRPr="00840446">
              <w:rPr>
                <w:rFonts w:ascii="Times New Roman" w:hAnsi="Times New Roman"/>
                <w:bCs/>
              </w:rPr>
              <w:t>Организация экологически безопасного сбора, хранения бытовых отходов</w:t>
            </w:r>
          </w:p>
        </w:tc>
        <w:tc>
          <w:tcPr>
            <w:tcW w:w="611" w:type="pct"/>
          </w:tcPr>
          <w:p w:rsidR="00DC4A71" w:rsidRPr="00840446" w:rsidRDefault="00DC4A71">
            <w:pPr>
              <w:jc w:val="center"/>
              <w:rPr>
                <w:rFonts w:ascii="Times New Roman" w:hAnsi="Times New Roman"/>
                <w:bCs/>
              </w:rPr>
            </w:pPr>
            <w:r w:rsidRPr="0084044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486" w:type="pct"/>
          </w:tcPr>
          <w:p w:rsidR="00DC4A71" w:rsidRPr="00840446" w:rsidRDefault="00DC4A71" w:rsidP="00367A45">
            <w:pPr>
              <w:jc w:val="center"/>
              <w:rPr>
                <w:rFonts w:ascii="Times New Roman" w:hAnsi="Times New Roman"/>
                <w:bCs/>
              </w:rPr>
            </w:pPr>
            <w:r w:rsidRPr="0084044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684" w:type="pct"/>
          </w:tcPr>
          <w:p w:rsidR="00DC4A71" w:rsidRPr="00840446" w:rsidRDefault="00DC4A71">
            <w:pPr>
              <w:spacing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308,00</w:t>
            </w:r>
          </w:p>
        </w:tc>
        <w:tc>
          <w:tcPr>
            <w:tcW w:w="660" w:type="pct"/>
          </w:tcPr>
          <w:p w:rsidR="00DC4A71" w:rsidRPr="00840446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297,25</w:t>
            </w:r>
          </w:p>
        </w:tc>
        <w:tc>
          <w:tcPr>
            <w:tcW w:w="621" w:type="pct"/>
          </w:tcPr>
          <w:p w:rsidR="00DC4A71" w:rsidRPr="00840446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96,51</w:t>
            </w:r>
          </w:p>
        </w:tc>
        <w:tc>
          <w:tcPr>
            <w:tcW w:w="737" w:type="pct"/>
          </w:tcPr>
          <w:p w:rsidR="00DC4A71" w:rsidRPr="00840446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-10,75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>
            <w:pPr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1159,93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3172,28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2707,00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85,33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-465,28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>
            <w:pPr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Муниципальная программа "Благоустройство и озеленение территории Анучинского сельского поселения на 2015-2019 годы"</w:t>
            </w:r>
          </w:p>
        </w:tc>
        <w:tc>
          <w:tcPr>
            <w:tcW w:w="611" w:type="pct"/>
          </w:tcPr>
          <w:p w:rsidR="00DC4A71" w:rsidRPr="00B42C51" w:rsidRDefault="00DC4A71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1159,93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8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3172,28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2707,00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85,33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-465,28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32,53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47,40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47,40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DC4A71" w:rsidRPr="00B42C51" w:rsidTr="00441630">
        <w:tc>
          <w:tcPr>
            <w:tcW w:w="1201" w:type="pct"/>
          </w:tcPr>
          <w:p w:rsidR="00DC4A71" w:rsidRPr="00B42C51" w:rsidRDefault="00DC4A71">
            <w:pPr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Уличное освещение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175,76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424,11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424,11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DC4A71" w:rsidRPr="00B42C51" w:rsidTr="00441630">
        <w:tc>
          <w:tcPr>
            <w:tcW w:w="1201" w:type="pct"/>
            <w:vAlign w:val="center"/>
          </w:tcPr>
          <w:p w:rsidR="00DC4A71" w:rsidRPr="00B42C51" w:rsidRDefault="00DC4A71">
            <w:pPr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Прочие мероприятия по благоустройству</w:t>
            </w:r>
          </w:p>
        </w:tc>
        <w:tc>
          <w:tcPr>
            <w:tcW w:w="61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86" w:type="pct"/>
          </w:tcPr>
          <w:p w:rsidR="00DC4A71" w:rsidRPr="00B42C51" w:rsidRDefault="00DC4A71" w:rsidP="00367A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951,64</w:t>
            </w:r>
          </w:p>
        </w:tc>
        <w:tc>
          <w:tcPr>
            <w:tcW w:w="684" w:type="pct"/>
          </w:tcPr>
          <w:p w:rsidR="00DC4A71" w:rsidRPr="00B42C51" w:rsidRDefault="00DC4A71">
            <w:pPr>
              <w:spacing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2700,77</w:t>
            </w:r>
          </w:p>
        </w:tc>
        <w:tc>
          <w:tcPr>
            <w:tcW w:w="660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2235,49</w:t>
            </w:r>
          </w:p>
        </w:tc>
        <w:tc>
          <w:tcPr>
            <w:tcW w:w="621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82,77</w:t>
            </w:r>
          </w:p>
        </w:tc>
        <w:tc>
          <w:tcPr>
            <w:tcW w:w="737" w:type="pct"/>
          </w:tcPr>
          <w:p w:rsidR="00DC4A71" w:rsidRPr="00B42C51" w:rsidRDefault="00DC4A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-465,28</w:t>
            </w:r>
          </w:p>
        </w:tc>
      </w:tr>
    </w:tbl>
    <w:p w:rsidR="00DC4A71" w:rsidRPr="00EE7926" w:rsidRDefault="00DC4A71" w:rsidP="002A311D">
      <w:pPr>
        <w:spacing w:after="0"/>
        <w:rPr>
          <w:rFonts w:ascii="Times New Roman" w:hAnsi="Times New Roman"/>
          <w:sz w:val="26"/>
          <w:szCs w:val="28"/>
        </w:rPr>
      </w:pPr>
      <w:r w:rsidRPr="00C062B3">
        <w:rPr>
          <w:sz w:val="28"/>
          <w:szCs w:val="28"/>
        </w:rPr>
        <w:t xml:space="preserve">          </w:t>
      </w:r>
      <w:r w:rsidRPr="00EE7926">
        <w:rPr>
          <w:rFonts w:ascii="Times New Roman" w:hAnsi="Times New Roman"/>
          <w:sz w:val="26"/>
          <w:szCs w:val="28"/>
        </w:rPr>
        <w:t xml:space="preserve">По подразделу 0501 </w:t>
      </w:r>
      <w:r w:rsidRPr="00EE7926">
        <w:rPr>
          <w:rFonts w:ascii="Times New Roman" w:hAnsi="Times New Roman"/>
          <w:b/>
          <w:sz w:val="26"/>
          <w:szCs w:val="28"/>
        </w:rPr>
        <w:t>Жилищное хозяйство</w:t>
      </w:r>
      <w:r w:rsidRPr="00EE7926">
        <w:rPr>
          <w:rFonts w:ascii="Times New Roman" w:hAnsi="Times New Roman"/>
          <w:sz w:val="26"/>
          <w:szCs w:val="28"/>
        </w:rPr>
        <w:t xml:space="preserve"> расходы составили 6,64 тыс. рублей или 100%, оплата взносов в фонд капитального ремонта. 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По подразделу 0502  </w:t>
      </w:r>
      <w:r w:rsidRPr="00EE7926">
        <w:rPr>
          <w:rFonts w:ascii="Times New Roman" w:hAnsi="Times New Roman"/>
          <w:b/>
          <w:sz w:val="26"/>
          <w:szCs w:val="28"/>
        </w:rPr>
        <w:t xml:space="preserve">Коммунальное хозяйство  </w:t>
      </w:r>
      <w:r w:rsidRPr="00EE7926">
        <w:rPr>
          <w:rFonts w:ascii="Times New Roman" w:hAnsi="Times New Roman"/>
          <w:sz w:val="26"/>
          <w:szCs w:val="28"/>
        </w:rPr>
        <w:t>на</w:t>
      </w:r>
      <w:r w:rsidRPr="00EE7926">
        <w:rPr>
          <w:rFonts w:ascii="Times New Roman" w:hAnsi="Times New Roman"/>
          <w:b/>
          <w:sz w:val="26"/>
          <w:szCs w:val="28"/>
        </w:rPr>
        <w:t xml:space="preserve"> </w:t>
      </w:r>
      <w:r w:rsidRPr="00EE7926">
        <w:rPr>
          <w:rFonts w:ascii="Times New Roman" w:hAnsi="Times New Roman"/>
          <w:i/>
          <w:sz w:val="26"/>
          <w:szCs w:val="28"/>
        </w:rPr>
        <w:t xml:space="preserve">организацию экологически безопасного сбора, хранение бытовых отходов </w:t>
      </w:r>
      <w:r w:rsidRPr="00EE7926">
        <w:rPr>
          <w:rFonts w:ascii="Times New Roman" w:hAnsi="Times New Roman"/>
          <w:sz w:val="26"/>
          <w:szCs w:val="28"/>
        </w:rPr>
        <w:t>утверждено</w:t>
      </w:r>
      <w:r w:rsidRPr="00EE7926">
        <w:rPr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308,00 тыс. рублей, исполнено 297,25 тыс. рублей.  Причина отклонений отражена в ф. 0503164  - экономия средств, в связи с тем, что оплата производилась по фактически выполненным работам.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По подразделу </w:t>
      </w:r>
      <w:r w:rsidRPr="00EE7926">
        <w:rPr>
          <w:rFonts w:ascii="Times New Roman" w:hAnsi="Times New Roman"/>
          <w:i/>
          <w:sz w:val="26"/>
          <w:szCs w:val="28"/>
        </w:rPr>
        <w:t xml:space="preserve">0503 </w:t>
      </w:r>
      <w:r w:rsidRPr="00EE7926">
        <w:rPr>
          <w:rFonts w:ascii="Times New Roman" w:hAnsi="Times New Roman"/>
          <w:b/>
          <w:sz w:val="26"/>
          <w:szCs w:val="28"/>
        </w:rPr>
        <w:t>Благоустройство</w:t>
      </w:r>
      <w:r w:rsidRPr="00EE7926">
        <w:rPr>
          <w:rFonts w:ascii="Times New Roman" w:hAnsi="Times New Roman"/>
          <w:i/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расходы на реализацию мероприятий</w:t>
      </w:r>
      <w:r w:rsidRPr="00EE7926">
        <w:rPr>
          <w:rFonts w:ascii="Times New Roman" w:hAnsi="Times New Roman"/>
          <w:i/>
          <w:sz w:val="26"/>
          <w:szCs w:val="28"/>
        </w:rPr>
        <w:t xml:space="preserve"> муниципальной программы «Благоустройство и озеленение территории Анучинского сельского поселения на 2015-2019 годы» </w:t>
      </w:r>
      <w:r w:rsidRPr="00EE7926">
        <w:rPr>
          <w:rFonts w:ascii="Times New Roman" w:hAnsi="Times New Roman"/>
          <w:sz w:val="26"/>
          <w:szCs w:val="28"/>
        </w:rPr>
        <w:t xml:space="preserve"> утверждены в сумме 3172,28 тыс. рублей, исполнение составило 2707,00  тыс. рублей  или    85,33%  к  утвержденному плану, в том числе: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-  озеленение утверждено 47,40 тыс. рублей, исполнение 100%,  средства направлены на: - обрезку аварийных деревьев по улицам сел; - услуги трактора по вывозу обрезанных веток; - приобретение бордюрного камня для площади по ул. Лазо;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-  уличное освещение  утверждено 424,11 тыс. рублей, исполнение 100%,</w:t>
      </w:r>
      <w:r w:rsidRPr="00EE7926">
        <w:rPr>
          <w:sz w:val="26"/>
          <w:szCs w:val="28"/>
        </w:rPr>
        <w:t xml:space="preserve">   </w:t>
      </w:r>
      <w:r w:rsidRPr="00EE7926">
        <w:rPr>
          <w:rFonts w:ascii="Times New Roman" w:hAnsi="Times New Roman"/>
          <w:sz w:val="26"/>
          <w:szCs w:val="28"/>
        </w:rPr>
        <w:t>средства направлены на: - оплату  услуг автовышки; - оплату услуг по электроэнергии; - оплату услуг электрика;  - приобретение ламп, светильников, таймеров;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spacing w:after="12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- прочие мероприятия по благоустройству утверждено 2700,77 тыс. рублей, исполнено 2235,49 тыс. рублей, или 82,77%. Причина отклонений отражена в ф. 0503164  - экономия средств, в связи с тем, что оплата производилась по фактически выполненным работам.  Расходы направлены на: -  услуги трактора по вывозу мусора; - содержание в чистоте придомовых территорий; - ремонт колодцев; - приобретение травокосилок и скамеек; - приобретение комплектов детских елок.  </w:t>
      </w:r>
    </w:p>
    <w:p w:rsidR="00DC4A71" w:rsidRPr="00EE7926" w:rsidRDefault="00DC4A71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В общем объеме расходов бюджета поселения данный раздел занимает 8,87%. В сравнении с 2017 годом расходы  в целом по разделу повысились на 1848,22 тыс. рублей или на 158,96% (факт 2017 года – 1162,67 тыс. рублей).</w:t>
      </w:r>
    </w:p>
    <w:p w:rsidR="00DC4A71" w:rsidRPr="00EE7926" w:rsidRDefault="00DC4A71" w:rsidP="00194D5B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i/>
          <w:sz w:val="26"/>
          <w:szCs w:val="28"/>
        </w:rPr>
        <w:t xml:space="preserve">  </w:t>
      </w:r>
      <w:r w:rsidRPr="00EE7926">
        <w:rPr>
          <w:rFonts w:ascii="Times New Roman" w:hAnsi="Times New Roman"/>
          <w:i/>
          <w:sz w:val="26"/>
          <w:szCs w:val="28"/>
        </w:rPr>
        <w:tab/>
      </w:r>
      <w:r w:rsidRPr="00EE7926">
        <w:rPr>
          <w:rFonts w:ascii="Times New Roman" w:hAnsi="Times New Roman"/>
          <w:sz w:val="26"/>
          <w:szCs w:val="28"/>
        </w:rPr>
        <w:t>Раздел (0800)</w:t>
      </w:r>
      <w:r w:rsidRPr="00EE7926">
        <w:rPr>
          <w:rFonts w:ascii="Times New Roman" w:hAnsi="Times New Roman"/>
          <w:i/>
          <w:sz w:val="26"/>
          <w:szCs w:val="28"/>
        </w:rPr>
        <w:t xml:space="preserve"> </w:t>
      </w:r>
      <w:r w:rsidRPr="00EE7926">
        <w:rPr>
          <w:rFonts w:ascii="Times New Roman" w:hAnsi="Times New Roman"/>
          <w:b/>
          <w:i/>
          <w:sz w:val="26"/>
          <w:szCs w:val="28"/>
        </w:rPr>
        <w:t>«Культура,  кинематография».</w:t>
      </w:r>
      <w:r w:rsidRPr="00EE7926">
        <w:rPr>
          <w:rFonts w:ascii="Times New Roman" w:hAnsi="Times New Roman"/>
          <w:sz w:val="26"/>
          <w:szCs w:val="28"/>
        </w:rPr>
        <w:t xml:space="preserve"> Расходы по разделу выполнены на 94,46% или на 20871,23  тыс. рублей к уточненному плану, не  выполнение составило 1223,71 тыс. рублей.  В общем объеме расходов бюджета поселения данный раздел занимает 61,46%.   По сравнению  с 2017 годом увеличение расходов составило  5941,54 тыс. рублей или 39,80% (факт 2017 года – 14929,69 тыс. рублей).</w:t>
      </w:r>
    </w:p>
    <w:p w:rsidR="00DC4A71" w:rsidRPr="00034862" w:rsidRDefault="00DC4A71" w:rsidP="006B32BA">
      <w:pPr>
        <w:tabs>
          <w:tab w:val="left" w:pos="709"/>
          <w:tab w:val="left" w:pos="7200"/>
          <w:tab w:val="left" w:pos="7380"/>
          <w:tab w:val="right" w:pos="100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6"/>
        <w:gridCol w:w="1265"/>
        <w:gridCol w:w="1068"/>
        <w:gridCol w:w="1068"/>
        <w:gridCol w:w="1068"/>
        <w:gridCol w:w="832"/>
        <w:gridCol w:w="1251"/>
      </w:tblGrid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DC4A7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Раздел/</w:t>
            </w:r>
          </w:p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52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B42C51">
              <w:rPr>
                <w:rFonts w:ascii="Times New Roman" w:hAnsi="Times New Roman"/>
              </w:rPr>
              <w:t xml:space="preserve">г. </w:t>
            </w:r>
          </w:p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План   </w:t>
            </w:r>
          </w:p>
          <w:p w:rsidR="00DC4A71" w:rsidRPr="00B42C51" w:rsidRDefault="00DC4A71" w:rsidP="00457B69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>год</w:t>
            </w:r>
          </w:p>
        </w:tc>
        <w:tc>
          <w:tcPr>
            <w:tcW w:w="52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Исполне</w:t>
            </w:r>
          </w:p>
          <w:p w:rsidR="00DC4A71" w:rsidRPr="00B42C51" w:rsidRDefault="00DC4A71" w:rsidP="00457B69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но за 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05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нения</w:t>
            </w:r>
          </w:p>
        </w:tc>
        <w:tc>
          <w:tcPr>
            <w:tcW w:w="609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Неис    полненные назна</w:t>
            </w:r>
          </w:p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чения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КУЛЬТУРА. КИНЕМАТОГРАФИЯ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14929,69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22094,94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  <w:lang w:val="en-US"/>
              </w:rPr>
              <w:t>20871</w:t>
            </w:r>
            <w:r w:rsidRPr="00AE57E7">
              <w:rPr>
                <w:rFonts w:ascii="Times New Roman" w:hAnsi="Times New Roman"/>
                <w:b/>
                <w:bCs/>
              </w:rPr>
              <w:t>,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23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94,46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-1223,71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Муниципальная программа "Сохранение и развитие культуры Анучинского  сельского поселения на 2015-2019 годы.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14929,69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22094,94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  <w:lang w:val="en-US"/>
              </w:rPr>
              <w:t>20871</w:t>
            </w:r>
            <w:r w:rsidRPr="00AE57E7">
              <w:rPr>
                <w:rFonts w:ascii="Times New Roman" w:hAnsi="Times New Roman"/>
                <w:b/>
                <w:bCs/>
              </w:rPr>
              <w:t>,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23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94,46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-1223,71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13774,13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20815,52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19591,81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94,12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-1223,71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Обеспечение деятельности клубов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10974,63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11558,20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11555,83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99,98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-2,37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Обеспечение деятельности структурных подразделений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1685,82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</w:rPr>
              <w:t>1852,8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1852,88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Содержание учреждений культуры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292,44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</w:rPr>
              <w:t>3574,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46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2376,23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66,48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-1198,23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Укрепление материально- технической базы муниципальных казенных учреждений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461,57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2370,15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2347,04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99,02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-23,11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Проведение культурно-массовых мероприятий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42C51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359,67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1227,33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1227,33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6C3055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C3055">
              <w:rPr>
                <w:rFonts w:ascii="Times New Roman" w:hAnsi="Times New Roman"/>
                <w:b/>
              </w:rPr>
              <w:t>Создание условий для сохранения культурного наследия и развития самодеятельного творчества</w:t>
            </w:r>
          </w:p>
        </w:tc>
        <w:tc>
          <w:tcPr>
            <w:tcW w:w="616" w:type="pct"/>
          </w:tcPr>
          <w:p w:rsidR="00DC4A71" w:rsidRPr="00C062B3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0801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E57E7">
              <w:rPr>
                <w:rFonts w:ascii="Times New Roman" w:hAnsi="Times New Roman"/>
                <w:b/>
                <w:lang w:val="en-US"/>
              </w:rPr>
              <w:t>0</w:t>
            </w:r>
            <w:r w:rsidRPr="00AE57E7">
              <w:rPr>
                <w:rFonts w:ascii="Times New Roman" w:hAnsi="Times New Roman"/>
                <w:b/>
              </w:rPr>
              <w:t>,</w:t>
            </w:r>
            <w:r w:rsidRPr="00AE57E7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232,50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232,50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C4A71" w:rsidRPr="00B42C51" w:rsidTr="006C3055">
        <w:tc>
          <w:tcPr>
            <w:tcW w:w="1810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616" w:type="pct"/>
          </w:tcPr>
          <w:p w:rsidR="00DC4A71" w:rsidRPr="00B42C51" w:rsidRDefault="00DC4A71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0804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57E7">
              <w:rPr>
                <w:rFonts w:ascii="Times New Roman" w:hAnsi="Times New Roman"/>
                <w:b/>
              </w:rPr>
              <w:t>1155,56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1279,42</w:t>
            </w:r>
          </w:p>
        </w:tc>
        <w:tc>
          <w:tcPr>
            <w:tcW w:w="520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1279,42</w:t>
            </w:r>
          </w:p>
        </w:tc>
        <w:tc>
          <w:tcPr>
            <w:tcW w:w="405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609" w:type="pct"/>
          </w:tcPr>
          <w:p w:rsidR="00DC4A71" w:rsidRPr="00AE57E7" w:rsidRDefault="00DC4A71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B53BA4">
        <w:rPr>
          <w:rFonts w:ascii="Times New Roman" w:hAnsi="Times New Roman"/>
          <w:sz w:val="28"/>
          <w:szCs w:val="28"/>
        </w:rPr>
        <w:t xml:space="preserve">     </w:t>
      </w:r>
      <w:r w:rsidRPr="00EE7926">
        <w:rPr>
          <w:rFonts w:ascii="Times New Roman" w:hAnsi="Times New Roman"/>
          <w:sz w:val="26"/>
          <w:szCs w:val="28"/>
        </w:rPr>
        <w:t>Расходы произведены в рамках  Муниципальной программы «</w:t>
      </w:r>
      <w:r w:rsidRPr="00EE7926">
        <w:rPr>
          <w:rFonts w:ascii="Times New Roman" w:hAnsi="Times New Roman"/>
          <w:bCs/>
          <w:sz w:val="26"/>
          <w:szCs w:val="28"/>
        </w:rPr>
        <w:t xml:space="preserve">Сохранение и развитие культуры Анучинского сельского поселения на 2015-2019 годы» </w:t>
      </w:r>
      <w:r w:rsidRPr="00EE7926">
        <w:rPr>
          <w:rFonts w:ascii="Times New Roman" w:hAnsi="Times New Roman"/>
          <w:sz w:val="26"/>
          <w:szCs w:val="28"/>
        </w:rPr>
        <w:t>и составили 20871,23 тыс. рублей</w:t>
      </w:r>
      <w:r w:rsidRPr="00EE7926">
        <w:rPr>
          <w:rFonts w:ascii="Times New Roman" w:hAnsi="Times New Roman"/>
          <w:bCs/>
          <w:sz w:val="26"/>
          <w:szCs w:val="28"/>
        </w:rPr>
        <w:t xml:space="preserve">. </w:t>
      </w:r>
      <w:r w:rsidRPr="00EE7926">
        <w:rPr>
          <w:rFonts w:ascii="Times New Roman" w:hAnsi="Times New Roman"/>
          <w:sz w:val="26"/>
          <w:szCs w:val="28"/>
        </w:rPr>
        <w:t xml:space="preserve"> В том числе, подраздел 0801 </w:t>
      </w:r>
      <w:r w:rsidRPr="00EE7926">
        <w:rPr>
          <w:rFonts w:ascii="Times New Roman" w:hAnsi="Times New Roman"/>
          <w:i/>
          <w:sz w:val="26"/>
          <w:szCs w:val="28"/>
        </w:rPr>
        <w:t>культура</w:t>
      </w:r>
      <w:r w:rsidRPr="00EE7926">
        <w:rPr>
          <w:rFonts w:ascii="Times New Roman" w:hAnsi="Times New Roman"/>
          <w:sz w:val="26"/>
          <w:szCs w:val="28"/>
        </w:rPr>
        <w:t>:</w:t>
      </w:r>
    </w:p>
    <w:p w:rsidR="00DC4A71" w:rsidRPr="00EE7926" w:rsidRDefault="00DC4A71" w:rsidP="00F53BFB">
      <w:pPr>
        <w:pStyle w:val="ConsNonformat0"/>
        <w:rPr>
          <w:rFonts w:ascii="Times New Roman" w:hAnsi="Times New Roman" w:cs="Times New Roman"/>
          <w:sz w:val="26"/>
          <w:szCs w:val="28"/>
        </w:rPr>
      </w:pPr>
      <w:r w:rsidRPr="00EE7926">
        <w:rPr>
          <w:rFonts w:ascii="Times New Roman" w:hAnsi="Times New Roman" w:cs="Times New Roman"/>
          <w:sz w:val="26"/>
          <w:szCs w:val="28"/>
        </w:rPr>
        <w:t xml:space="preserve">- </w:t>
      </w:r>
      <w:r w:rsidRPr="00EE7926">
        <w:rPr>
          <w:rFonts w:ascii="Times New Roman" w:hAnsi="Times New Roman" w:cs="Times New Roman"/>
          <w:i/>
          <w:sz w:val="26"/>
          <w:szCs w:val="28"/>
        </w:rPr>
        <w:t>обеспечение деятельности клубов</w:t>
      </w:r>
      <w:r w:rsidRPr="00EE7926">
        <w:rPr>
          <w:rFonts w:ascii="Times New Roman" w:hAnsi="Times New Roman" w:cs="Times New Roman"/>
          <w:sz w:val="26"/>
          <w:szCs w:val="28"/>
        </w:rPr>
        <w:t xml:space="preserve"> исполнено на  99,98%. При плане 11558,20 тыс. рублей исполнение составило 11555,83 тыс. рублей,  на 2,37 тыс. рублей ниже плана;</w:t>
      </w:r>
    </w:p>
    <w:p w:rsidR="00DC4A71" w:rsidRPr="00EE7926" w:rsidRDefault="00DC4A71" w:rsidP="00F53BFB">
      <w:pPr>
        <w:pStyle w:val="ConsNonformat0"/>
        <w:rPr>
          <w:rFonts w:ascii="Times New Roman" w:hAnsi="Times New Roman"/>
          <w:bCs/>
          <w:sz w:val="26"/>
          <w:szCs w:val="28"/>
        </w:rPr>
      </w:pPr>
      <w:r w:rsidRPr="00EE7926">
        <w:rPr>
          <w:sz w:val="26"/>
          <w:szCs w:val="28"/>
        </w:rPr>
        <w:t xml:space="preserve"> </w:t>
      </w:r>
      <w:r w:rsidRPr="00EE7926">
        <w:rPr>
          <w:rFonts w:ascii="Times New Roman" w:hAnsi="Times New Roman"/>
          <w:sz w:val="26"/>
          <w:szCs w:val="28"/>
        </w:rPr>
        <w:t>-</w:t>
      </w:r>
      <w:r w:rsidRPr="00EE7926">
        <w:rPr>
          <w:rFonts w:ascii="Times New Roman" w:hAnsi="Times New Roman"/>
          <w:bCs/>
          <w:sz w:val="26"/>
          <w:szCs w:val="28"/>
        </w:rPr>
        <w:t xml:space="preserve"> </w:t>
      </w:r>
      <w:r w:rsidRPr="00EE7926">
        <w:rPr>
          <w:rFonts w:ascii="Times New Roman" w:hAnsi="Times New Roman"/>
          <w:bCs/>
          <w:i/>
          <w:sz w:val="26"/>
          <w:szCs w:val="28"/>
        </w:rPr>
        <w:t>обеспечение деятельности структурных подразделений</w:t>
      </w:r>
      <w:r w:rsidRPr="00EE7926">
        <w:rPr>
          <w:rFonts w:ascii="Times New Roman" w:hAnsi="Times New Roman"/>
          <w:bCs/>
          <w:sz w:val="26"/>
          <w:szCs w:val="28"/>
        </w:rPr>
        <w:t xml:space="preserve"> при плане 1852,88 тыс. рублей</w:t>
      </w:r>
      <w:r w:rsidRPr="00EE7926">
        <w:rPr>
          <w:rFonts w:ascii="Times New Roman" w:hAnsi="Times New Roman"/>
          <w:sz w:val="26"/>
          <w:szCs w:val="28"/>
        </w:rPr>
        <w:t xml:space="preserve"> расходы исполнены на 100%</w:t>
      </w:r>
      <w:r w:rsidRPr="00EE7926">
        <w:rPr>
          <w:rFonts w:ascii="Times New Roman" w:hAnsi="Times New Roman"/>
          <w:bCs/>
          <w:sz w:val="26"/>
          <w:szCs w:val="28"/>
        </w:rPr>
        <w:t>;</w:t>
      </w:r>
    </w:p>
    <w:p w:rsidR="00DC4A71" w:rsidRPr="00EE7926" w:rsidRDefault="00DC4A71" w:rsidP="00A41D3A">
      <w:pPr>
        <w:spacing w:after="0"/>
        <w:rPr>
          <w:rFonts w:ascii="Times New Roman" w:hAnsi="Times New Roman"/>
          <w:bCs/>
          <w:sz w:val="26"/>
          <w:szCs w:val="28"/>
        </w:rPr>
      </w:pPr>
      <w:r w:rsidRPr="00EE7926">
        <w:rPr>
          <w:rFonts w:ascii="Times New Roman" w:hAnsi="Times New Roman"/>
          <w:bCs/>
          <w:sz w:val="26"/>
          <w:szCs w:val="28"/>
        </w:rPr>
        <w:t xml:space="preserve">- </w:t>
      </w:r>
      <w:r w:rsidRPr="00EE7926">
        <w:rPr>
          <w:rFonts w:ascii="Times New Roman" w:hAnsi="Times New Roman"/>
          <w:bCs/>
          <w:i/>
          <w:sz w:val="26"/>
          <w:szCs w:val="28"/>
        </w:rPr>
        <w:t>содержание учреждений культуры</w:t>
      </w:r>
      <w:r w:rsidRPr="00EE7926">
        <w:rPr>
          <w:rFonts w:ascii="Times New Roman" w:hAnsi="Times New Roman"/>
          <w:bCs/>
          <w:sz w:val="26"/>
          <w:szCs w:val="28"/>
        </w:rPr>
        <w:t xml:space="preserve"> утверждено 3574,46 тыс. рублей,  исполнено2376,23 тыс. рублей, или 66,48%;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bCs/>
          <w:sz w:val="26"/>
          <w:szCs w:val="28"/>
        </w:rPr>
      </w:pPr>
      <w:r w:rsidRPr="00EE7926">
        <w:rPr>
          <w:rFonts w:ascii="Times New Roman" w:hAnsi="Times New Roman"/>
          <w:bCs/>
          <w:sz w:val="26"/>
          <w:szCs w:val="28"/>
        </w:rPr>
        <w:t xml:space="preserve">- </w:t>
      </w:r>
      <w:r w:rsidRPr="00EE7926">
        <w:rPr>
          <w:rFonts w:ascii="Times New Roman" w:hAnsi="Times New Roman"/>
          <w:bCs/>
          <w:i/>
          <w:sz w:val="26"/>
          <w:szCs w:val="28"/>
        </w:rPr>
        <w:t>укрепление материально-технической базы муниципальных казенных учреждений</w:t>
      </w:r>
      <w:r w:rsidRPr="00EE7926">
        <w:rPr>
          <w:rFonts w:ascii="Times New Roman" w:hAnsi="Times New Roman"/>
          <w:bCs/>
          <w:sz w:val="26"/>
          <w:szCs w:val="28"/>
        </w:rPr>
        <w:t xml:space="preserve"> утверждено2370,15 тыс. рублей, исполнено 2347,04 тыс. рублей, или 99,02%;</w:t>
      </w:r>
    </w:p>
    <w:p w:rsidR="00DC4A71" w:rsidRPr="00EE7926" w:rsidRDefault="00DC4A71" w:rsidP="00E570C7">
      <w:pPr>
        <w:spacing w:after="0"/>
        <w:rPr>
          <w:rFonts w:ascii="Times New Roman" w:hAnsi="Times New Roman"/>
          <w:bCs/>
          <w:sz w:val="26"/>
          <w:szCs w:val="28"/>
        </w:rPr>
      </w:pPr>
      <w:r w:rsidRPr="00EE7926">
        <w:rPr>
          <w:rFonts w:ascii="Times New Roman" w:hAnsi="Times New Roman"/>
          <w:bCs/>
          <w:sz w:val="26"/>
          <w:szCs w:val="28"/>
        </w:rPr>
        <w:t xml:space="preserve">- </w:t>
      </w:r>
      <w:r w:rsidRPr="00EE7926">
        <w:rPr>
          <w:rFonts w:ascii="Times New Roman" w:hAnsi="Times New Roman"/>
          <w:bCs/>
          <w:i/>
          <w:sz w:val="26"/>
          <w:szCs w:val="28"/>
        </w:rPr>
        <w:t>проведение культурно-массовых мероприятий</w:t>
      </w:r>
      <w:r w:rsidRPr="00EE7926">
        <w:rPr>
          <w:rFonts w:ascii="Times New Roman" w:hAnsi="Times New Roman"/>
          <w:bCs/>
          <w:sz w:val="26"/>
          <w:szCs w:val="28"/>
        </w:rPr>
        <w:t xml:space="preserve"> – 1227,33 тыс. рублей, выполнение 100,00%;</w:t>
      </w:r>
    </w:p>
    <w:p w:rsidR="00DC4A71" w:rsidRPr="00EE7926" w:rsidRDefault="00DC4A71" w:rsidP="00E570C7">
      <w:pPr>
        <w:spacing w:after="0"/>
        <w:rPr>
          <w:rFonts w:ascii="Times New Roman" w:hAnsi="Times New Roman"/>
          <w:bCs/>
          <w:sz w:val="26"/>
          <w:szCs w:val="28"/>
        </w:rPr>
      </w:pPr>
      <w:r w:rsidRPr="00EE7926">
        <w:rPr>
          <w:rFonts w:ascii="Times New Roman" w:hAnsi="Times New Roman"/>
          <w:bCs/>
          <w:sz w:val="26"/>
          <w:szCs w:val="28"/>
        </w:rPr>
        <w:t xml:space="preserve">- </w:t>
      </w:r>
      <w:r w:rsidRPr="00EE7926">
        <w:rPr>
          <w:rFonts w:ascii="Times New Roman" w:hAnsi="Times New Roman"/>
          <w:bCs/>
          <w:i/>
          <w:sz w:val="26"/>
          <w:szCs w:val="28"/>
        </w:rPr>
        <w:t>создание условий для сохранения культурного наследия и развития самодеятельного творчества</w:t>
      </w:r>
      <w:r w:rsidRPr="00EE7926">
        <w:rPr>
          <w:rFonts w:ascii="Times New Roman" w:hAnsi="Times New Roman"/>
          <w:bCs/>
          <w:sz w:val="26"/>
          <w:szCs w:val="28"/>
        </w:rPr>
        <w:t xml:space="preserve"> – 232,50 тыс. рублей, выполнение 100%.</w:t>
      </w:r>
    </w:p>
    <w:p w:rsidR="00DC4A71" w:rsidRPr="00EE7926" w:rsidRDefault="00DC4A71" w:rsidP="00CB493A">
      <w:pPr>
        <w:pStyle w:val="ConsNonformat0"/>
        <w:ind w:firstLine="708"/>
        <w:rPr>
          <w:rFonts w:ascii="Times New Roman" w:hAnsi="Times New Roman"/>
          <w:bCs/>
          <w:sz w:val="26"/>
          <w:szCs w:val="28"/>
        </w:rPr>
      </w:pPr>
      <w:r w:rsidRPr="00EE7926">
        <w:rPr>
          <w:rFonts w:ascii="Times New Roman" w:hAnsi="Times New Roman" w:cs="Times New Roman"/>
          <w:sz w:val="26"/>
          <w:szCs w:val="28"/>
        </w:rPr>
        <w:t xml:space="preserve">Сумма неисполненных бюджетных ассигнований по подразделу   составила 1223,71 тыс. рублей.       Причины отклонений от планового назначения отражены в отчете </w:t>
      </w:r>
      <w:r w:rsidRPr="00EE7926">
        <w:rPr>
          <w:rFonts w:ascii="Times New Roman" w:hAnsi="Times New Roman" w:cs="Times New Roman"/>
          <w:i/>
          <w:sz w:val="26"/>
          <w:szCs w:val="28"/>
        </w:rPr>
        <w:t xml:space="preserve">ф. 0503164 «Сведения об исполнении бюджета» - </w:t>
      </w:r>
      <w:r w:rsidRPr="00EE7926">
        <w:rPr>
          <w:rFonts w:ascii="Times New Roman" w:hAnsi="Times New Roman" w:cs="Times New Roman"/>
          <w:sz w:val="26"/>
          <w:szCs w:val="28"/>
        </w:rPr>
        <w:t xml:space="preserve"> средства не использованы, так как из-за длительной процедуры проведения аукциона  контракт был заключен 28.12.2018г., а так же образовалась экономия средств по результатам проведения аукциона.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Cs/>
          <w:sz w:val="26"/>
          <w:szCs w:val="28"/>
        </w:rPr>
        <w:t xml:space="preserve">    Подраздел 0804</w:t>
      </w:r>
      <w:r w:rsidRPr="00EE7926">
        <w:rPr>
          <w:rFonts w:ascii="Times New Roman" w:hAnsi="Times New Roman"/>
          <w:sz w:val="26"/>
          <w:szCs w:val="28"/>
        </w:rPr>
        <w:t xml:space="preserve"> другие вопросы в области культуры, кинематографии на </w:t>
      </w:r>
      <w:r w:rsidRPr="00EE7926">
        <w:rPr>
          <w:rFonts w:ascii="Times New Roman" w:hAnsi="Times New Roman"/>
          <w:bCs/>
          <w:i/>
          <w:sz w:val="26"/>
          <w:szCs w:val="28"/>
        </w:rPr>
        <w:t>обеспечение деятельности учебно-методических кабинетов, централизованных бухгалтерий, групп хозяйственного обслуживания</w:t>
      </w:r>
      <w:r w:rsidRPr="00EE7926">
        <w:rPr>
          <w:rFonts w:ascii="Times New Roman" w:hAnsi="Times New Roman"/>
          <w:sz w:val="26"/>
          <w:szCs w:val="28"/>
        </w:rPr>
        <w:t xml:space="preserve"> расходы утверждены  в сумме 1279,42 тыс. рублей, исполнение составило 100%.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</w:p>
    <w:p w:rsidR="00DC4A71" w:rsidRPr="00EE7926" w:rsidRDefault="00DC4A71" w:rsidP="00B53BA4">
      <w:pPr>
        <w:pStyle w:val="NoSpacing"/>
        <w:jc w:val="center"/>
        <w:rPr>
          <w:b/>
          <w:sz w:val="26"/>
          <w:szCs w:val="28"/>
        </w:rPr>
      </w:pPr>
      <w:r w:rsidRPr="00EE7926">
        <w:rPr>
          <w:b/>
          <w:sz w:val="26"/>
          <w:szCs w:val="28"/>
        </w:rPr>
        <w:t>Исполнение муниципальных   Программ, предусмотренных  к финансированию  в  2018 году</w:t>
      </w:r>
    </w:p>
    <w:p w:rsidR="00DC4A71" w:rsidRPr="00EE7926" w:rsidRDefault="00DC4A71" w:rsidP="00B53BA4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На реализацию 5 муниципальных программ утверждено бюджетных ассигнований в сумме 28276,61 тыс. рублей.  Плановые назначения исполнены на 26587,62 тыс. рублей или на  94,03% к  уточненному плану.</w:t>
      </w:r>
    </w:p>
    <w:p w:rsidR="00DC4A71" w:rsidRPr="00B53BA4" w:rsidRDefault="00DC4A71" w:rsidP="006B32BA">
      <w:pPr>
        <w:tabs>
          <w:tab w:val="left" w:pos="420"/>
          <w:tab w:val="left" w:pos="6840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Таблица №7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BA4">
        <w:rPr>
          <w:rFonts w:ascii="Times New Roman" w:hAnsi="Times New Roman"/>
        </w:rPr>
        <w:t>тыс.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382"/>
        <w:gridCol w:w="1168"/>
        <w:gridCol w:w="1290"/>
        <w:gridCol w:w="1232"/>
        <w:gridCol w:w="1355"/>
      </w:tblGrid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№ п/п</w:t>
            </w:r>
          </w:p>
        </w:tc>
        <w:tc>
          <w:tcPr>
            <w:tcW w:w="2134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Наименование  муниципальных программ</w:t>
            </w:r>
          </w:p>
        </w:tc>
        <w:tc>
          <w:tcPr>
            <w:tcW w:w="56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план</w:t>
            </w:r>
          </w:p>
        </w:tc>
        <w:tc>
          <w:tcPr>
            <w:tcW w:w="628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нения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неиспол</w:t>
            </w:r>
          </w:p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нение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1</w:t>
            </w:r>
          </w:p>
        </w:tc>
        <w:tc>
          <w:tcPr>
            <w:tcW w:w="2134" w:type="pct"/>
          </w:tcPr>
          <w:p w:rsidR="00DC4A71" w:rsidRPr="00C062B3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</w:t>
            </w:r>
            <w:r w:rsidRPr="00B42C51">
              <w:rPr>
                <w:rFonts w:ascii="Times New Roman" w:hAnsi="Times New Roman"/>
              </w:rPr>
              <w:t>Развитие муниципальной службы в Анучинском сельском поселении на 2015-2019 годы»</w:t>
            </w:r>
          </w:p>
        </w:tc>
        <w:tc>
          <w:tcPr>
            <w:tcW w:w="569" w:type="pct"/>
          </w:tcPr>
          <w:p w:rsidR="00DC4A71" w:rsidRPr="0046368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2691,16</w:t>
            </w:r>
          </w:p>
        </w:tc>
        <w:tc>
          <w:tcPr>
            <w:tcW w:w="628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2691,16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2</w:t>
            </w:r>
          </w:p>
        </w:tc>
        <w:tc>
          <w:tcPr>
            <w:tcW w:w="2134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«Управление и распоряжение муниципальным имуществом, землеустройство и землепользование на территории Анучинского сельского поселения</w:t>
            </w:r>
            <w:r>
              <w:rPr>
                <w:rFonts w:ascii="Times New Roman" w:hAnsi="Times New Roman"/>
                <w:bCs/>
              </w:rPr>
              <w:t xml:space="preserve"> на 2016-2020 годы</w:t>
            </w:r>
            <w:r w:rsidRPr="00B42C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69" w:type="pct"/>
          </w:tcPr>
          <w:p w:rsidR="00DC4A71" w:rsidRPr="0046368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15,60</w:t>
            </w:r>
          </w:p>
        </w:tc>
        <w:tc>
          <w:tcPr>
            <w:tcW w:w="628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3</w:t>
            </w:r>
          </w:p>
        </w:tc>
        <w:tc>
          <w:tcPr>
            <w:tcW w:w="2134" w:type="pct"/>
          </w:tcPr>
          <w:p w:rsidR="00DC4A71" w:rsidRPr="00B42C51" w:rsidRDefault="00DC4A71" w:rsidP="009F1D1B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</w:t>
            </w:r>
            <w:r w:rsidRPr="00B42C51">
              <w:rPr>
                <w:rFonts w:ascii="Times New Roman" w:hAnsi="Times New Roman"/>
              </w:rPr>
              <w:t>Обеспечение первичных мер пожарной безопасности на территории Анучинского сельского поселения на 2015-2019 годы».</w:t>
            </w:r>
          </w:p>
        </w:tc>
        <w:tc>
          <w:tcPr>
            <w:tcW w:w="569" w:type="pct"/>
          </w:tcPr>
          <w:p w:rsidR="00DC4A71" w:rsidRPr="0046368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302,63</w:t>
            </w:r>
          </w:p>
        </w:tc>
        <w:tc>
          <w:tcPr>
            <w:tcW w:w="628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302,63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4</w:t>
            </w:r>
          </w:p>
        </w:tc>
        <w:tc>
          <w:tcPr>
            <w:tcW w:w="2134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«Благоустройство и озеленение территории Анучинского сельского поселения на 2015-2019 годы»</w:t>
            </w:r>
          </w:p>
        </w:tc>
        <w:tc>
          <w:tcPr>
            <w:tcW w:w="569" w:type="pct"/>
          </w:tcPr>
          <w:p w:rsidR="00DC4A71" w:rsidRPr="0046368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3172,28</w:t>
            </w:r>
          </w:p>
        </w:tc>
        <w:tc>
          <w:tcPr>
            <w:tcW w:w="628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2707,00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85,33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-465,28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5</w:t>
            </w:r>
          </w:p>
        </w:tc>
        <w:tc>
          <w:tcPr>
            <w:tcW w:w="2134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«Сохранение и развитие культуры Анучинского сельского поселения на 2015-2019 годы»</w:t>
            </w:r>
          </w:p>
        </w:tc>
        <w:tc>
          <w:tcPr>
            <w:tcW w:w="569" w:type="pct"/>
          </w:tcPr>
          <w:p w:rsidR="00DC4A71" w:rsidRPr="00F136F8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22094,94</w:t>
            </w:r>
          </w:p>
        </w:tc>
        <w:tc>
          <w:tcPr>
            <w:tcW w:w="628" w:type="pct"/>
          </w:tcPr>
          <w:p w:rsidR="00DC4A71" w:rsidRPr="00F136F8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20871,23</w:t>
            </w:r>
          </w:p>
        </w:tc>
        <w:tc>
          <w:tcPr>
            <w:tcW w:w="600" w:type="pct"/>
          </w:tcPr>
          <w:p w:rsidR="00DC4A71" w:rsidRPr="00B42C51" w:rsidRDefault="00DC4A71" w:rsidP="00F136F8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94,46</w:t>
            </w:r>
          </w:p>
        </w:tc>
        <w:tc>
          <w:tcPr>
            <w:tcW w:w="661" w:type="pct"/>
          </w:tcPr>
          <w:p w:rsidR="00DC4A71" w:rsidRPr="00B42C51" w:rsidRDefault="00DC4A71" w:rsidP="00F136F8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-1223,71</w:t>
            </w:r>
          </w:p>
        </w:tc>
      </w:tr>
      <w:tr w:rsidR="00DC4A71" w:rsidRPr="00B42C51" w:rsidTr="00E570C7">
        <w:tc>
          <w:tcPr>
            <w:tcW w:w="409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Итого</w:t>
            </w:r>
          </w:p>
        </w:tc>
        <w:tc>
          <w:tcPr>
            <w:tcW w:w="569" w:type="pct"/>
          </w:tcPr>
          <w:p w:rsidR="00DC4A71" w:rsidRPr="00B42C51" w:rsidRDefault="00DC4A71" w:rsidP="00762202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28276,61</w:t>
            </w:r>
          </w:p>
        </w:tc>
        <w:tc>
          <w:tcPr>
            <w:tcW w:w="628" w:type="pct"/>
          </w:tcPr>
          <w:p w:rsidR="00DC4A71" w:rsidRPr="00B42C51" w:rsidRDefault="00DC4A71" w:rsidP="00762202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26587,62</w:t>
            </w:r>
          </w:p>
        </w:tc>
        <w:tc>
          <w:tcPr>
            <w:tcW w:w="600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94,03</w:t>
            </w:r>
          </w:p>
        </w:tc>
        <w:tc>
          <w:tcPr>
            <w:tcW w:w="661" w:type="pct"/>
          </w:tcPr>
          <w:p w:rsidR="00DC4A71" w:rsidRPr="00B42C51" w:rsidRDefault="00DC4A71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-1688,99</w:t>
            </w:r>
          </w:p>
        </w:tc>
      </w:tr>
    </w:tbl>
    <w:p w:rsidR="00DC4A71" w:rsidRPr="00EE7926" w:rsidRDefault="00DC4A71" w:rsidP="000A0239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B53BA4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EE7926">
        <w:rPr>
          <w:rFonts w:ascii="Times New Roman" w:hAnsi="Times New Roman"/>
          <w:sz w:val="26"/>
          <w:szCs w:val="28"/>
        </w:rPr>
        <w:t>Расходы бюджета сельского поселения в 2018 году    на реализацию муниципальных программ составили 78,29% в общих расходах бюджета сельского поселения.</w:t>
      </w:r>
    </w:p>
    <w:p w:rsidR="00DC4A71" w:rsidRPr="00EE7926" w:rsidRDefault="00DC4A71" w:rsidP="000A0239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</w:p>
    <w:p w:rsidR="00DC4A71" w:rsidRPr="00EE7926" w:rsidRDefault="00DC4A71" w:rsidP="002A311D">
      <w:pPr>
        <w:tabs>
          <w:tab w:val="left" w:pos="684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5. Источники внутреннего финансирования</w:t>
      </w:r>
    </w:p>
    <w:p w:rsidR="00DC4A71" w:rsidRPr="00EE7926" w:rsidRDefault="00DC4A71" w:rsidP="002A311D">
      <w:pPr>
        <w:tabs>
          <w:tab w:val="left" w:pos="684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дефицита бюджета поселения</w:t>
      </w:r>
    </w:p>
    <w:p w:rsidR="00DC4A71" w:rsidRPr="00EE7926" w:rsidRDefault="00DC4A71" w:rsidP="005F5F82">
      <w:pPr>
        <w:tabs>
          <w:tab w:val="left" w:pos="684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Бюджет поселения  на 2018 год  первоначально планировался без дефицита (профицита). В течение года решениями о бюджете поселения  установлен дефицит  в сумме  627,24 тыс. рублей источниками внутреннего финансирования дефицита бюджета  планировались  изменения остатков средств бюджета.</w:t>
      </w:r>
    </w:p>
    <w:p w:rsidR="00DC4A71" w:rsidRPr="00EE7926" w:rsidRDefault="00DC4A71" w:rsidP="00557B44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EE7926">
        <w:rPr>
          <w:rFonts w:ascii="Times New Roman" w:hAnsi="Times New Roman" w:cs="Times New Roman"/>
          <w:sz w:val="26"/>
          <w:szCs w:val="28"/>
        </w:rPr>
        <w:t xml:space="preserve">      По итогам 2018 года бюджет поселения исполнен с превышением доходов над расходами в сумме  1855,14 тыс. рублей (профицит бюджета).</w:t>
      </w:r>
    </w:p>
    <w:p w:rsidR="00DC4A71" w:rsidRPr="00EE7926" w:rsidRDefault="00DC4A71" w:rsidP="00645975">
      <w:pPr>
        <w:tabs>
          <w:tab w:val="left" w:pos="684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DC4A71" w:rsidRPr="00EE7926" w:rsidRDefault="00DC4A71" w:rsidP="00645975">
      <w:pPr>
        <w:tabs>
          <w:tab w:val="left" w:pos="684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EE7926">
        <w:rPr>
          <w:rFonts w:ascii="Times New Roman" w:hAnsi="Times New Roman"/>
          <w:b/>
          <w:sz w:val="26"/>
          <w:szCs w:val="28"/>
        </w:rPr>
        <w:t>Выводы</w:t>
      </w:r>
    </w:p>
    <w:p w:rsidR="00DC4A71" w:rsidRPr="00EE7926" w:rsidRDefault="00DC4A71" w:rsidP="00645975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Отчет об исполнении  бюджета Анучинского  сельского поселения  Анучинского муниципального района за 2018 год  представлен в Контрольно-счетную палату Анучинского муниципального с нарушением сроков,  установленных статьей 264.4 Бюджетного кодекса Российской Федерации. 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Состав документов предоставленных к отчету,  соответствует требованиям статьи 264.6 Бюджетного кодекса Российской Федерации. 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Плановые назначения по доходам, расходам, отраженные в отчете об исполнении бюджета соответствуют плановым назначениям, утвержденным решением муниципального комитета от 25.12.2017 года № 91 «О  бюджете  Анучинского сельского поселения  Анучинского муниципального района на 2018 год и плановый период 2019 и 2020 годов» (с учетом изменений). </w:t>
      </w:r>
    </w:p>
    <w:p w:rsidR="00DC4A71" w:rsidRPr="00EE7926" w:rsidRDefault="00DC4A71" w:rsidP="00846764">
      <w:pPr>
        <w:tabs>
          <w:tab w:val="left" w:pos="6840"/>
          <w:tab w:val="left" w:pos="7200"/>
          <w:tab w:val="left" w:pos="7380"/>
        </w:tabs>
        <w:spacing w:after="0"/>
        <w:ind w:firstLine="708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Показатели кассового исполнения бюджета по доходам отраженные в отчете ф.0503127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</w:p>
    <w:p w:rsidR="00DC4A71" w:rsidRPr="00EE7926" w:rsidRDefault="00DC4A71" w:rsidP="00846764">
      <w:pPr>
        <w:tabs>
          <w:tab w:val="left" w:pos="6840"/>
          <w:tab w:val="left" w:pos="7200"/>
          <w:tab w:val="left" w:pos="7380"/>
        </w:tabs>
        <w:spacing w:after="0"/>
        <w:ind w:firstLine="708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>Показатели кассового исполнения бюджета по расходам отраженные в отчете ф.0503127, соответствуют показателям  Ведомости по кассовым выплатам из бюджета (ф.0531816), предоставленным Федеральным казначейством по Приморскому краю.</w:t>
      </w:r>
    </w:p>
    <w:p w:rsidR="00DC4A71" w:rsidRPr="00EE7926" w:rsidRDefault="00DC4A71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Расходы на содержание органов местного самоуправления произведены в пределах установленного норматива.  </w:t>
      </w:r>
    </w:p>
    <w:p w:rsidR="00DC4A71" w:rsidRPr="00EE7926" w:rsidRDefault="00DC4A71" w:rsidP="00B53BA4">
      <w:pPr>
        <w:pStyle w:val="Heading3"/>
        <w:jc w:val="both"/>
        <w:rPr>
          <w:sz w:val="26"/>
        </w:rPr>
      </w:pPr>
      <w:r w:rsidRPr="00EE7926">
        <w:rPr>
          <w:b w:val="0"/>
          <w:sz w:val="26"/>
        </w:rPr>
        <w:t xml:space="preserve">        План по доходам за 2018 год исполнен на 99,71% или на 35814,24 тыс. рублей, со снижением на 103,62 тыс. рублей к уточненному плану. </w:t>
      </w:r>
    </w:p>
    <w:p w:rsidR="00DC4A71" w:rsidRPr="00EE7926" w:rsidRDefault="00DC4A71" w:rsidP="00901495">
      <w:pPr>
        <w:pStyle w:val="ConsNonformat0"/>
        <w:rPr>
          <w:rFonts w:ascii="Times New Roman" w:hAnsi="Times New Roman" w:cs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 Кассовое исполнение расходов за 2018 год составило 33959,10 тыс. рублей, или  92,92%.  В целом расходы исполнены ниже плановых назначений на 2586,00 тыс. рублей.   Неисполнение плановых назначений в связи </w:t>
      </w:r>
      <w:r w:rsidRPr="00EE7926">
        <w:rPr>
          <w:rFonts w:ascii="Times New Roman" w:hAnsi="Times New Roman" w:cs="Times New Roman"/>
          <w:sz w:val="26"/>
          <w:szCs w:val="28"/>
        </w:rPr>
        <w:t xml:space="preserve">с экономией расходов по результатам проведенных торгов, по причине отсутствия потребности. </w:t>
      </w:r>
    </w:p>
    <w:p w:rsidR="00DC4A71" w:rsidRDefault="00DC4A71" w:rsidP="00EE7926">
      <w:pPr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   Бюджет Анучинского сельского поселения исполнен с  профицитом -  1855,14 тыс. рублей,  против планируемого   дефицита  627,24 тыс. рублей.</w:t>
      </w:r>
    </w:p>
    <w:p w:rsidR="00DC4A71" w:rsidRPr="00EE7926" w:rsidRDefault="00DC4A71" w:rsidP="00EE7926">
      <w:pPr>
        <w:spacing w:after="0"/>
        <w:rPr>
          <w:rFonts w:ascii="Times New Roman" w:hAnsi="Times New Roman"/>
          <w:sz w:val="26"/>
          <w:szCs w:val="28"/>
        </w:rPr>
      </w:pPr>
    </w:p>
    <w:p w:rsidR="00DC4A71" w:rsidRPr="00EE7926" w:rsidRDefault="00DC4A71" w:rsidP="00645975">
      <w:pPr>
        <w:tabs>
          <w:tab w:val="left" w:pos="709"/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EE7926">
        <w:rPr>
          <w:rFonts w:ascii="Times New Roman" w:hAnsi="Times New Roman"/>
          <w:sz w:val="26"/>
          <w:szCs w:val="28"/>
        </w:rPr>
        <w:t xml:space="preserve">     </w:t>
      </w:r>
    </w:p>
    <w:p w:rsidR="00DC4A71" w:rsidRPr="00EE7926" w:rsidRDefault="00DC4A71" w:rsidP="00497D91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</w:rPr>
      </w:pPr>
      <w:r w:rsidRPr="00EE7926">
        <w:rPr>
          <w:rFonts w:ascii="Times New Roman" w:hAnsi="Times New Roman"/>
          <w:sz w:val="26"/>
          <w:szCs w:val="28"/>
        </w:rPr>
        <w:t xml:space="preserve">        Главный инспектор                                                                  Т.Н. Сергеева</w:t>
      </w:r>
    </w:p>
    <w:sectPr w:rsidR="00DC4A71" w:rsidRPr="00EE7926" w:rsidSect="002E13C4"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71" w:rsidRDefault="00DC4A71" w:rsidP="002E13C4">
      <w:pPr>
        <w:spacing w:after="0" w:line="240" w:lineRule="auto"/>
      </w:pPr>
      <w:r>
        <w:separator/>
      </w:r>
    </w:p>
  </w:endnote>
  <w:endnote w:type="continuationSeparator" w:id="0">
    <w:p w:rsidR="00DC4A71" w:rsidRDefault="00DC4A71" w:rsidP="002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1" w:rsidRDefault="00DC4A71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DC4A71" w:rsidRDefault="00DC4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71" w:rsidRDefault="00DC4A71" w:rsidP="002E13C4">
      <w:pPr>
        <w:spacing w:after="0" w:line="240" w:lineRule="auto"/>
      </w:pPr>
      <w:r>
        <w:separator/>
      </w:r>
    </w:p>
  </w:footnote>
  <w:footnote w:type="continuationSeparator" w:id="0">
    <w:p w:rsidR="00DC4A71" w:rsidRDefault="00DC4A71" w:rsidP="002E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5FF"/>
    <w:multiLevelType w:val="hybridMultilevel"/>
    <w:tmpl w:val="9EF25A12"/>
    <w:lvl w:ilvl="0" w:tplc="B816B00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A4"/>
    <w:rsid w:val="00000F42"/>
    <w:rsid w:val="0000145C"/>
    <w:rsid w:val="000158F0"/>
    <w:rsid w:val="00023744"/>
    <w:rsid w:val="00030C22"/>
    <w:rsid w:val="00034862"/>
    <w:rsid w:val="0006504D"/>
    <w:rsid w:val="000819A1"/>
    <w:rsid w:val="00082457"/>
    <w:rsid w:val="00086F28"/>
    <w:rsid w:val="00090BAC"/>
    <w:rsid w:val="000946FC"/>
    <w:rsid w:val="000A0239"/>
    <w:rsid w:val="000B1086"/>
    <w:rsid w:val="000B5385"/>
    <w:rsid w:val="000C2A02"/>
    <w:rsid w:val="000D287C"/>
    <w:rsid w:val="000D539C"/>
    <w:rsid w:val="000F321B"/>
    <w:rsid w:val="000F3D88"/>
    <w:rsid w:val="000F57F3"/>
    <w:rsid w:val="000F5C7C"/>
    <w:rsid w:val="00101DAB"/>
    <w:rsid w:val="00116CAA"/>
    <w:rsid w:val="00131303"/>
    <w:rsid w:val="00131534"/>
    <w:rsid w:val="0014477D"/>
    <w:rsid w:val="001447C5"/>
    <w:rsid w:val="00147F90"/>
    <w:rsid w:val="001525B4"/>
    <w:rsid w:val="00152CC0"/>
    <w:rsid w:val="0015638F"/>
    <w:rsid w:val="00184DF2"/>
    <w:rsid w:val="001864D3"/>
    <w:rsid w:val="001875F9"/>
    <w:rsid w:val="001878F2"/>
    <w:rsid w:val="00194D5B"/>
    <w:rsid w:val="001C311B"/>
    <w:rsid w:val="001D2901"/>
    <w:rsid w:val="001D29F1"/>
    <w:rsid w:val="001E32A5"/>
    <w:rsid w:val="00200211"/>
    <w:rsid w:val="00204E1F"/>
    <w:rsid w:val="00211F74"/>
    <w:rsid w:val="00213F6F"/>
    <w:rsid w:val="00214344"/>
    <w:rsid w:val="00233690"/>
    <w:rsid w:val="00236846"/>
    <w:rsid w:val="002517DD"/>
    <w:rsid w:val="00252FD3"/>
    <w:rsid w:val="0025704A"/>
    <w:rsid w:val="0026007D"/>
    <w:rsid w:val="002679AA"/>
    <w:rsid w:val="0028697D"/>
    <w:rsid w:val="00291725"/>
    <w:rsid w:val="002949E6"/>
    <w:rsid w:val="002A0041"/>
    <w:rsid w:val="002A311D"/>
    <w:rsid w:val="002E13C4"/>
    <w:rsid w:val="002F18B4"/>
    <w:rsid w:val="002F195E"/>
    <w:rsid w:val="002F5DC9"/>
    <w:rsid w:val="002F72AF"/>
    <w:rsid w:val="00341841"/>
    <w:rsid w:val="00353B95"/>
    <w:rsid w:val="00362972"/>
    <w:rsid w:val="00367A45"/>
    <w:rsid w:val="003726DE"/>
    <w:rsid w:val="00374B31"/>
    <w:rsid w:val="0038457E"/>
    <w:rsid w:val="00385104"/>
    <w:rsid w:val="0038558C"/>
    <w:rsid w:val="00393EFA"/>
    <w:rsid w:val="00395BD4"/>
    <w:rsid w:val="00396163"/>
    <w:rsid w:val="003D18AA"/>
    <w:rsid w:val="003E710A"/>
    <w:rsid w:val="004028BA"/>
    <w:rsid w:val="0041136D"/>
    <w:rsid w:val="00412A0A"/>
    <w:rsid w:val="00441630"/>
    <w:rsid w:val="004536AD"/>
    <w:rsid w:val="004574FE"/>
    <w:rsid w:val="00457B69"/>
    <w:rsid w:val="00462036"/>
    <w:rsid w:val="00463681"/>
    <w:rsid w:val="00493CB2"/>
    <w:rsid w:val="00497C1A"/>
    <w:rsid w:val="00497D91"/>
    <w:rsid w:val="004B4664"/>
    <w:rsid w:val="004B4AA6"/>
    <w:rsid w:val="004C7FD2"/>
    <w:rsid w:val="004D19F4"/>
    <w:rsid w:val="004D3E8F"/>
    <w:rsid w:val="004E23FA"/>
    <w:rsid w:val="004E564B"/>
    <w:rsid w:val="004F60C8"/>
    <w:rsid w:val="005165E6"/>
    <w:rsid w:val="005217D0"/>
    <w:rsid w:val="00523033"/>
    <w:rsid w:val="005249F4"/>
    <w:rsid w:val="00525452"/>
    <w:rsid w:val="00525C73"/>
    <w:rsid w:val="00525F1C"/>
    <w:rsid w:val="00526C33"/>
    <w:rsid w:val="00535B51"/>
    <w:rsid w:val="00554338"/>
    <w:rsid w:val="00557B44"/>
    <w:rsid w:val="00560A99"/>
    <w:rsid w:val="005657E8"/>
    <w:rsid w:val="0057147C"/>
    <w:rsid w:val="005809C7"/>
    <w:rsid w:val="00584263"/>
    <w:rsid w:val="005A0E89"/>
    <w:rsid w:val="005B061F"/>
    <w:rsid w:val="005B4CC4"/>
    <w:rsid w:val="005D64BD"/>
    <w:rsid w:val="005E168C"/>
    <w:rsid w:val="005E73AF"/>
    <w:rsid w:val="005F2115"/>
    <w:rsid w:val="005F519C"/>
    <w:rsid w:val="005F5389"/>
    <w:rsid w:val="005F5F82"/>
    <w:rsid w:val="005F6614"/>
    <w:rsid w:val="00617D14"/>
    <w:rsid w:val="00632D6B"/>
    <w:rsid w:val="0063393A"/>
    <w:rsid w:val="00641D7F"/>
    <w:rsid w:val="00643F1F"/>
    <w:rsid w:val="00645975"/>
    <w:rsid w:val="00645EE0"/>
    <w:rsid w:val="0065142F"/>
    <w:rsid w:val="00660EA0"/>
    <w:rsid w:val="00663029"/>
    <w:rsid w:val="006637EC"/>
    <w:rsid w:val="00667B0F"/>
    <w:rsid w:val="00672001"/>
    <w:rsid w:val="006740F3"/>
    <w:rsid w:val="006768D3"/>
    <w:rsid w:val="00687DB2"/>
    <w:rsid w:val="00694A38"/>
    <w:rsid w:val="006B32BA"/>
    <w:rsid w:val="006C3055"/>
    <w:rsid w:val="006D66CE"/>
    <w:rsid w:val="006E7E6B"/>
    <w:rsid w:val="006F79F2"/>
    <w:rsid w:val="00731863"/>
    <w:rsid w:val="00733811"/>
    <w:rsid w:val="0073738C"/>
    <w:rsid w:val="00737B17"/>
    <w:rsid w:val="00754CDB"/>
    <w:rsid w:val="00762202"/>
    <w:rsid w:val="00764CF6"/>
    <w:rsid w:val="0076552F"/>
    <w:rsid w:val="00781B3A"/>
    <w:rsid w:val="0078499B"/>
    <w:rsid w:val="00786780"/>
    <w:rsid w:val="00790C2E"/>
    <w:rsid w:val="007948F3"/>
    <w:rsid w:val="007B6677"/>
    <w:rsid w:val="007D497D"/>
    <w:rsid w:val="007E22E2"/>
    <w:rsid w:val="008012DE"/>
    <w:rsid w:val="00815757"/>
    <w:rsid w:val="00822387"/>
    <w:rsid w:val="008270AD"/>
    <w:rsid w:val="00834279"/>
    <w:rsid w:val="00836C1E"/>
    <w:rsid w:val="00840446"/>
    <w:rsid w:val="0084277B"/>
    <w:rsid w:val="00846764"/>
    <w:rsid w:val="008A4BB2"/>
    <w:rsid w:val="008B11CC"/>
    <w:rsid w:val="008B529C"/>
    <w:rsid w:val="00901495"/>
    <w:rsid w:val="00901913"/>
    <w:rsid w:val="0090794B"/>
    <w:rsid w:val="00917B02"/>
    <w:rsid w:val="0093372C"/>
    <w:rsid w:val="0093573F"/>
    <w:rsid w:val="009454EB"/>
    <w:rsid w:val="00950907"/>
    <w:rsid w:val="00956B02"/>
    <w:rsid w:val="0095703F"/>
    <w:rsid w:val="00961B74"/>
    <w:rsid w:val="00964F5E"/>
    <w:rsid w:val="00970B74"/>
    <w:rsid w:val="009724F8"/>
    <w:rsid w:val="0097366A"/>
    <w:rsid w:val="00985370"/>
    <w:rsid w:val="009E21D3"/>
    <w:rsid w:val="009F1D1B"/>
    <w:rsid w:val="00A03AD3"/>
    <w:rsid w:val="00A117C0"/>
    <w:rsid w:val="00A173BD"/>
    <w:rsid w:val="00A17B84"/>
    <w:rsid w:val="00A321E5"/>
    <w:rsid w:val="00A37E4A"/>
    <w:rsid w:val="00A41D3A"/>
    <w:rsid w:val="00A44362"/>
    <w:rsid w:val="00A4732B"/>
    <w:rsid w:val="00A47C7C"/>
    <w:rsid w:val="00A67608"/>
    <w:rsid w:val="00A715DC"/>
    <w:rsid w:val="00AA71C1"/>
    <w:rsid w:val="00AB3FDD"/>
    <w:rsid w:val="00AC294C"/>
    <w:rsid w:val="00AC4DB8"/>
    <w:rsid w:val="00AD1F04"/>
    <w:rsid w:val="00AD73D8"/>
    <w:rsid w:val="00AE57E7"/>
    <w:rsid w:val="00AE7BD0"/>
    <w:rsid w:val="00AF0F3D"/>
    <w:rsid w:val="00AF148F"/>
    <w:rsid w:val="00AF14A3"/>
    <w:rsid w:val="00AF26C7"/>
    <w:rsid w:val="00B01BC9"/>
    <w:rsid w:val="00B02A9B"/>
    <w:rsid w:val="00B05083"/>
    <w:rsid w:val="00B11841"/>
    <w:rsid w:val="00B13441"/>
    <w:rsid w:val="00B150C9"/>
    <w:rsid w:val="00B1640A"/>
    <w:rsid w:val="00B3289D"/>
    <w:rsid w:val="00B3527F"/>
    <w:rsid w:val="00B35C66"/>
    <w:rsid w:val="00B37208"/>
    <w:rsid w:val="00B40A43"/>
    <w:rsid w:val="00B42C51"/>
    <w:rsid w:val="00B43F24"/>
    <w:rsid w:val="00B46C53"/>
    <w:rsid w:val="00B53BA4"/>
    <w:rsid w:val="00B54F2C"/>
    <w:rsid w:val="00B56D24"/>
    <w:rsid w:val="00B94600"/>
    <w:rsid w:val="00BA614F"/>
    <w:rsid w:val="00BB19B3"/>
    <w:rsid w:val="00BC05F2"/>
    <w:rsid w:val="00BC0918"/>
    <w:rsid w:val="00BC4DC4"/>
    <w:rsid w:val="00BD0F11"/>
    <w:rsid w:val="00BE0825"/>
    <w:rsid w:val="00BE1FDB"/>
    <w:rsid w:val="00BE396B"/>
    <w:rsid w:val="00BF12A6"/>
    <w:rsid w:val="00C008A3"/>
    <w:rsid w:val="00C062B3"/>
    <w:rsid w:val="00C14DC6"/>
    <w:rsid w:val="00C15481"/>
    <w:rsid w:val="00C23A03"/>
    <w:rsid w:val="00C40783"/>
    <w:rsid w:val="00C40F1F"/>
    <w:rsid w:val="00C74B4A"/>
    <w:rsid w:val="00C813AF"/>
    <w:rsid w:val="00C82A4A"/>
    <w:rsid w:val="00C85E32"/>
    <w:rsid w:val="00C931C3"/>
    <w:rsid w:val="00C95779"/>
    <w:rsid w:val="00CA1A01"/>
    <w:rsid w:val="00CB493A"/>
    <w:rsid w:val="00CC1476"/>
    <w:rsid w:val="00CC2B13"/>
    <w:rsid w:val="00CD3DBB"/>
    <w:rsid w:val="00CD42FD"/>
    <w:rsid w:val="00CD6849"/>
    <w:rsid w:val="00CE2914"/>
    <w:rsid w:val="00CE4C02"/>
    <w:rsid w:val="00CF6320"/>
    <w:rsid w:val="00D014B8"/>
    <w:rsid w:val="00D02670"/>
    <w:rsid w:val="00D10325"/>
    <w:rsid w:val="00D1676E"/>
    <w:rsid w:val="00D365CD"/>
    <w:rsid w:val="00D470A7"/>
    <w:rsid w:val="00D5191F"/>
    <w:rsid w:val="00D9629D"/>
    <w:rsid w:val="00DA65DD"/>
    <w:rsid w:val="00DA7126"/>
    <w:rsid w:val="00DB2199"/>
    <w:rsid w:val="00DC4A71"/>
    <w:rsid w:val="00DC5073"/>
    <w:rsid w:val="00DD3075"/>
    <w:rsid w:val="00DD6FF4"/>
    <w:rsid w:val="00DF2C5B"/>
    <w:rsid w:val="00E12525"/>
    <w:rsid w:val="00E168D2"/>
    <w:rsid w:val="00E16AFD"/>
    <w:rsid w:val="00E22603"/>
    <w:rsid w:val="00E32B8C"/>
    <w:rsid w:val="00E45039"/>
    <w:rsid w:val="00E468E8"/>
    <w:rsid w:val="00E54AB5"/>
    <w:rsid w:val="00E570C7"/>
    <w:rsid w:val="00E57A14"/>
    <w:rsid w:val="00E62ADF"/>
    <w:rsid w:val="00E65DD9"/>
    <w:rsid w:val="00E84EFE"/>
    <w:rsid w:val="00EA481B"/>
    <w:rsid w:val="00EA5D22"/>
    <w:rsid w:val="00EB4656"/>
    <w:rsid w:val="00EB6740"/>
    <w:rsid w:val="00EC1B6B"/>
    <w:rsid w:val="00EC6811"/>
    <w:rsid w:val="00EE2361"/>
    <w:rsid w:val="00EE45D6"/>
    <w:rsid w:val="00EE64BF"/>
    <w:rsid w:val="00EE7926"/>
    <w:rsid w:val="00EF07D2"/>
    <w:rsid w:val="00EF0928"/>
    <w:rsid w:val="00EF39A9"/>
    <w:rsid w:val="00EF3DDF"/>
    <w:rsid w:val="00EF52B0"/>
    <w:rsid w:val="00F136F8"/>
    <w:rsid w:val="00F1462E"/>
    <w:rsid w:val="00F202B1"/>
    <w:rsid w:val="00F27CE4"/>
    <w:rsid w:val="00F51015"/>
    <w:rsid w:val="00F51053"/>
    <w:rsid w:val="00F51FB6"/>
    <w:rsid w:val="00F52380"/>
    <w:rsid w:val="00F53BFB"/>
    <w:rsid w:val="00F647D5"/>
    <w:rsid w:val="00F72D04"/>
    <w:rsid w:val="00F745CA"/>
    <w:rsid w:val="00F814EE"/>
    <w:rsid w:val="00F83717"/>
    <w:rsid w:val="00F96C5F"/>
    <w:rsid w:val="00F97B31"/>
    <w:rsid w:val="00FA1639"/>
    <w:rsid w:val="00FA5EB2"/>
    <w:rsid w:val="00FB0055"/>
    <w:rsid w:val="00FC7539"/>
    <w:rsid w:val="00FC7C55"/>
    <w:rsid w:val="00FD1147"/>
    <w:rsid w:val="00FD2913"/>
    <w:rsid w:val="00FD4B85"/>
    <w:rsid w:val="00FE08BA"/>
    <w:rsid w:val="00FE482A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87"/>
    <w:pPr>
      <w:spacing w:after="200" w:line="276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53BA4"/>
    <w:pPr>
      <w:snapToGrid w:val="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3BA4"/>
    <w:rPr>
      <w:rFonts w:ascii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semiHidden/>
    <w:rsid w:val="00B53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53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B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3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BA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53BA4"/>
    <w:pPr>
      <w:tabs>
        <w:tab w:val="left" w:pos="5580"/>
        <w:tab w:val="left" w:pos="9072"/>
      </w:tabs>
      <w:spacing w:before="120" w:after="0" w:line="360" w:lineRule="exact"/>
      <w:jc w:val="center"/>
    </w:pPr>
    <w:rPr>
      <w:rFonts w:ascii="Times New Roman" w:hAnsi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3BA4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53BA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BA4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53B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3BA4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B53BA4"/>
    <w:pPr>
      <w:spacing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3BA4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Normal"/>
    <w:uiPriority w:val="99"/>
    <w:rsid w:val="00B53B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nformat">
    <w:name w:val="ConsNonformat Знак"/>
    <w:basedOn w:val="DefaultParagraphFont"/>
    <w:link w:val="ConsNonformat0"/>
    <w:uiPriority w:val="99"/>
    <w:locked/>
    <w:rsid w:val="00B53BA4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B53B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B53B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7B44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2298</TotalTime>
  <Pages>14</Pages>
  <Words>4418</Words>
  <Characters>25186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111</cp:lastModifiedBy>
  <cp:revision>237</cp:revision>
  <cp:lastPrinted>2019-04-09T04:34:00Z</cp:lastPrinted>
  <dcterms:created xsi:type="dcterms:W3CDTF">2017-03-28T03:19:00Z</dcterms:created>
  <dcterms:modified xsi:type="dcterms:W3CDTF">2019-05-16T01:17:00Z</dcterms:modified>
</cp:coreProperties>
</file>