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E247" w14:textId="77777777" w:rsidR="00CB1318" w:rsidRPr="00CB1318" w:rsidRDefault="00CB1318" w:rsidP="00CB1318">
      <w:pPr>
        <w:jc w:val="center"/>
        <w:rPr>
          <w:rFonts w:ascii="Times New Roman" w:eastAsia="Times New Roman" w:hAnsi="Times New Roman" w:cs="Times New Roman"/>
          <w:b/>
          <w:bCs/>
          <w:color w:val="333333"/>
          <w:sz w:val="28"/>
          <w:szCs w:val="28"/>
          <w:lang w:eastAsia="ru-RU"/>
        </w:rPr>
      </w:pPr>
    </w:p>
    <w:p w14:paraId="36C66E59" w14:textId="77777777" w:rsidR="00CB1318" w:rsidRPr="00CB1318" w:rsidRDefault="00CB1318" w:rsidP="00CB1318">
      <w:pPr>
        <w:spacing w:after="0"/>
        <w:jc w:val="center"/>
        <w:rPr>
          <w:rFonts w:ascii="Times New Roman" w:eastAsia="Times New Roman" w:hAnsi="Times New Roman" w:cs="Times New Roman"/>
          <w:color w:val="333333"/>
          <w:sz w:val="28"/>
          <w:szCs w:val="28"/>
          <w:lang w:eastAsia="ru-RU"/>
        </w:rPr>
      </w:pPr>
      <w:r w:rsidRPr="00CB1318">
        <w:rPr>
          <w:noProof/>
        </w:rPr>
        <mc:AlternateContent>
          <mc:Choice Requires="wps">
            <w:drawing>
              <wp:anchor distT="0" distB="0" distL="0" distR="114300" simplePos="0" relativeHeight="251659264" behindDoc="0" locked="0" layoutInCell="1" allowOverlap="1" wp14:anchorId="6A770A29" wp14:editId="73CDA693">
                <wp:simplePos x="0" y="0"/>
                <wp:positionH relativeFrom="margin">
                  <wp:posOffset>-68580</wp:posOffset>
                </wp:positionH>
                <wp:positionV relativeFrom="page">
                  <wp:posOffset>483235</wp:posOffset>
                </wp:positionV>
                <wp:extent cx="6076950" cy="2679065"/>
                <wp:effectExtent l="3175" t="6985" r="635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1"/>
                            </w:tblGrid>
                            <w:tr w:rsidR="00CB1318" w14:paraId="21144CC0" w14:textId="77777777">
                              <w:trPr>
                                <w:trHeight w:val="3410"/>
                              </w:trPr>
                              <w:tc>
                                <w:tcPr>
                                  <w:tcW w:w="9571" w:type="dxa"/>
                                </w:tcPr>
                                <w:p w14:paraId="72FF1FEC" w14:textId="77777777" w:rsidR="00CB1318" w:rsidRPr="00940A1D" w:rsidRDefault="00CB1318">
                                  <w:pPr>
                                    <w:snapToGrid w:val="0"/>
                                    <w:jc w:val="center"/>
                                    <w:rPr>
                                      <w:szCs w:val="28"/>
                                    </w:rPr>
                                  </w:pPr>
                                  <w:r w:rsidRPr="00940A1D">
                                    <w:rPr>
                                      <w:noProof/>
                                      <w:color w:val="000000"/>
                                      <w:sz w:val="18"/>
                                    </w:rPr>
                                    <w:drawing>
                                      <wp:inline distT="0" distB="0" distL="0" distR="0" wp14:anchorId="61837EC9" wp14:editId="0CA3C694">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914400"/>
                                                </a:xfrm>
                                                <a:prstGeom prst="rect">
                                                  <a:avLst/>
                                                </a:prstGeom>
                                                <a:noFill/>
                                                <a:ln>
                                                  <a:noFill/>
                                                </a:ln>
                                              </pic:spPr>
                                            </pic:pic>
                                          </a:graphicData>
                                        </a:graphic>
                                      </wp:inline>
                                    </w:drawing>
                                  </w:r>
                                </w:p>
                                <w:p w14:paraId="4078916D" w14:textId="77777777" w:rsidR="00CB1318" w:rsidRPr="00940A1D" w:rsidRDefault="00CB1318">
                                  <w:pPr>
                                    <w:pStyle w:val="a3"/>
                                    <w:rPr>
                                      <w:sz w:val="28"/>
                                      <w:szCs w:val="28"/>
                                    </w:rPr>
                                  </w:pPr>
                                  <w:r w:rsidRPr="00940A1D">
                                    <w:rPr>
                                      <w:sz w:val="28"/>
                                      <w:szCs w:val="28"/>
                                    </w:rPr>
                                    <w:t>АДМИНИСТРАЦИЯ</w:t>
                                  </w:r>
                                </w:p>
                                <w:p w14:paraId="6C6FE3A1" w14:textId="77777777" w:rsidR="00CB1318" w:rsidRPr="00940A1D" w:rsidRDefault="00CB1318">
                                  <w:pPr>
                                    <w:pStyle w:val="a3"/>
                                    <w:rPr>
                                      <w:sz w:val="28"/>
                                    </w:rPr>
                                  </w:pPr>
                                  <w:r w:rsidRPr="00940A1D">
                                    <w:rPr>
                                      <w:sz w:val="28"/>
                                    </w:rPr>
                                    <w:t>АНУЧИНСКОГО МУНИЦИПАЛЬНОГО ОКРУГА</w:t>
                                  </w:r>
                                </w:p>
                                <w:p w14:paraId="1B7C79F2" w14:textId="77777777" w:rsidR="00CB1318" w:rsidRPr="00940A1D" w:rsidRDefault="00CB1318" w:rsidP="00781C64">
                                  <w:pPr>
                                    <w:pStyle w:val="a3"/>
                                    <w:rPr>
                                      <w:sz w:val="28"/>
                                    </w:rPr>
                                  </w:pPr>
                                  <w:r w:rsidRPr="00940A1D">
                                    <w:rPr>
                                      <w:sz w:val="28"/>
                                    </w:rPr>
                                    <w:t>ПРИМОРСКОГО КРАЯ</w:t>
                                  </w:r>
                                </w:p>
                                <w:p w14:paraId="115F0678" w14:textId="77777777" w:rsidR="00CB1318" w:rsidRPr="00940A1D" w:rsidRDefault="00CB1318" w:rsidP="00781C64">
                                  <w:pPr>
                                    <w:pStyle w:val="a3"/>
                                    <w:rPr>
                                      <w:sz w:val="28"/>
                                      <w:szCs w:val="28"/>
                                    </w:rPr>
                                  </w:pPr>
                                </w:p>
                                <w:p w14:paraId="0587DD00" w14:textId="77777777" w:rsidR="00CB1318" w:rsidRPr="00940A1D" w:rsidRDefault="00CB1318" w:rsidP="00781C64">
                                  <w:pPr>
                                    <w:pStyle w:val="a3"/>
                                    <w:rPr>
                                      <w:sz w:val="28"/>
                                      <w:szCs w:val="28"/>
                                    </w:rPr>
                                  </w:pPr>
                                  <w:r w:rsidRPr="00940A1D">
                                    <w:rPr>
                                      <w:b w:val="0"/>
                                      <w:spacing w:val="20"/>
                                      <w:sz w:val="28"/>
                                      <w:szCs w:val="28"/>
                                    </w:rPr>
                                    <w:t>ПОСТАНОВЛЕНИЕ</w:t>
                                  </w:r>
                                </w:p>
                                <w:p w14:paraId="4835ED57" w14:textId="77777777" w:rsidR="00CB1318" w:rsidRPr="00940A1D" w:rsidRDefault="00CB1318">
                                  <w:pPr>
                                    <w:rPr>
                                      <w:szCs w:val="28"/>
                                    </w:rPr>
                                  </w:pPr>
                                </w:p>
                                <w:p w14:paraId="57DF001D" w14:textId="20CC5D6B" w:rsidR="00CB1318" w:rsidRPr="00940A1D" w:rsidRDefault="00B41413" w:rsidP="008F769C">
                                  <w:pPr>
                                    <w:rPr>
                                      <w:rFonts w:ascii="Times New Roman" w:hAnsi="Times New Roman" w:cs="Times New Roman"/>
                                      <w:sz w:val="28"/>
                                      <w:szCs w:val="28"/>
                                    </w:rPr>
                                  </w:pPr>
                                  <w:r>
                                    <w:rPr>
                                      <w:rFonts w:ascii="Times New Roman" w:hAnsi="Times New Roman" w:cs="Times New Roman"/>
                                      <w:sz w:val="28"/>
                                      <w:szCs w:val="28"/>
                                    </w:rPr>
                                    <w:t xml:space="preserve">   </w:t>
                                  </w:r>
                                  <w:r w:rsidR="00453895">
                                    <w:rPr>
                                      <w:rFonts w:ascii="Times New Roman" w:hAnsi="Times New Roman" w:cs="Times New Roman"/>
                                      <w:sz w:val="28"/>
                                      <w:szCs w:val="28"/>
                                    </w:rPr>
                                    <w:t xml:space="preserve">13 </w:t>
                                  </w:r>
                                  <w:r>
                                    <w:rPr>
                                      <w:rFonts w:ascii="Times New Roman" w:hAnsi="Times New Roman" w:cs="Times New Roman"/>
                                      <w:sz w:val="28"/>
                                      <w:szCs w:val="28"/>
                                    </w:rPr>
                                    <w:t>декабря</w:t>
                                  </w:r>
                                  <w:r w:rsidR="00CB1318" w:rsidRPr="00940A1D">
                                    <w:rPr>
                                      <w:rFonts w:ascii="Times New Roman" w:hAnsi="Times New Roman" w:cs="Times New Roman"/>
                                      <w:sz w:val="28"/>
                                      <w:szCs w:val="28"/>
                                    </w:rPr>
                                    <w:t xml:space="preserve"> 2021г.                         с. Анучино                                 № </w:t>
                                  </w:r>
                                  <w:r w:rsidR="00453895">
                                    <w:rPr>
                                      <w:rFonts w:ascii="Times New Roman" w:hAnsi="Times New Roman" w:cs="Times New Roman"/>
                                      <w:sz w:val="28"/>
                                      <w:szCs w:val="28"/>
                                    </w:rPr>
                                    <w:t>1020</w:t>
                                  </w:r>
                                  <w:r w:rsidR="00CB1318" w:rsidRPr="00940A1D">
                                    <w:rPr>
                                      <w:rFonts w:ascii="Times New Roman" w:hAnsi="Times New Roman" w:cs="Times New Roman"/>
                                      <w:sz w:val="28"/>
                                      <w:szCs w:val="28"/>
                                    </w:rPr>
                                    <w:t>-НПА</w:t>
                                  </w:r>
                                </w:p>
                              </w:tc>
                            </w:tr>
                            <w:tr w:rsidR="00CB1318" w14:paraId="4E5293C3" w14:textId="77777777">
                              <w:trPr>
                                <w:trHeight w:val="3410"/>
                              </w:trPr>
                              <w:tc>
                                <w:tcPr>
                                  <w:tcW w:w="9571" w:type="dxa"/>
                                </w:tcPr>
                                <w:p w14:paraId="22D13107" w14:textId="77777777" w:rsidR="00CB1318" w:rsidRDefault="00CB1318">
                                  <w:pPr>
                                    <w:snapToGrid w:val="0"/>
                                    <w:jc w:val="center"/>
                                  </w:pPr>
                                </w:p>
                              </w:tc>
                            </w:tr>
                            <w:tr w:rsidR="00CB1318" w14:paraId="5B3E30F5" w14:textId="77777777">
                              <w:trPr>
                                <w:trHeight w:val="3410"/>
                              </w:trPr>
                              <w:tc>
                                <w:tcPr>
                                  <w:tcW w:w="9571" w:type="dxa"/>
                                </w:tcPr>
                                <w:p w14:paraId="50FB7ED9" w14:textId="77777777" w:rsidR="00CB1318" w:rsidRDefault="00CB1318">
                                  <w:pPr>
                                    <w:snapToGrid w:val="0"/>
                                    <w:jc w:val="center"/>
                                  </w:pPr>
                                  <w:r>
                                    <w:t xml:space="preserve"> </w:t>
                                  </w:r>
                                </w:p>
                              </w:tc>
                            </w:tr>
                            <w:tr w:rsidR="00CB1318" w14:paraId="382229FE" w14:textId="77777777">
                              <w:trPr>
                                <w:trHeight w:val="3410"/>
                              </w:trPr>
                              <w:tc>
                                <w:tcPr>
                                  <w:tcW w:w="9571" w:type="dxa"/>
                                </w:tcPr>
                                <w:p w14:paraId="7BE916F2" w14:textId="77777777" w:rsidR="00CB1318" w:rsidRDefault="00CB1318">
                                  <w:pPr>
                                    <w:snapToGrid w:val="0"/>
                                    <w:jc w:val="center"/>
                                  </w:pPr>
                                </w:p>
                              </w:tc>
                            </w:tr>
                          </w:tbl>
                          <w:p w14:paraId="11B1B44B" w14:textId="77777777" w:rsidR="00CB1318" w:rsidRDefault="00CB1318" w:rsidP="00CB13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0A29" id="_x0000_t202" coordsize="21600,21600" o:spt="202" path="m,l,21600r21600,l21600,xe">
                <v:stroke joinstyle="miter"/>
                <v:path gradientshapeok="t" o:connecttype="rect"/>
              </v:shapetype>
              <v:shape id="Надпись 2" o:spid="_x0000_s1026" type="#_x0000_t202" style="position:absolute;left:0;text-align:left;margin-left:-5.4pt;margin-top:38.05pt;width:478.5pt;height:210.9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" stroked="f">
                <v:fill opacity="0"/>
                <v:textbox inset="0,0,0,0">
                  <w:txbxContent>
                    <w:tbl>
                      <w:tblPr>
                        <w:tblW w:w="0" w:type="auto"/>
                        <w:tblInd w:w="108" w:type="dxa"/>
                        <w:tblLayout w:type="fixed"/>
                        <w:tblLook w:val="0000" w:firstRow="0" w:lastRow="0" w:firstColumn="0" w:lastColumn="0" w:noHBand="0" w:noVBand="0"/>
                      </w:tblPr>
                      <w:tblGrid>
                        <w:gridCol w:w="9571"/>
                      </w:tblGrid>
                      <w:tr w:rsidR="00CB1318" w14:paraId="21144CC0" w14:textId="77777777">
                        <w:trPr>
                          <w:trHeight w:val="3410"/>
                        </w:trPr>
                        <w:tc>
                          <w:tcPr>
                            <w:tcW w:w="9571" w:type="dxa"/>
                          </w:tcPr>
                          <w:p w14:paraId="72FF1FEC" w14:textId="77777777" w:rsidR="00CB1318" w:rsidRPr="00940A1D" w:rsidRDefault="00CB1318">
                            <w:pPr>
                              <w:snapToGrid w:val="0"/>
                              <w:jc w:val="center"/>
                              <w:rPr>
                                <w:szCs w:val="28"/>
                              </w:rPr>
                            </w:pPr>
                            <w:r w:rsidRPr="00940A1D">
                              <w:rPr>
                                <w:noProof/>
                                <w:color w:val="000000"/>
                                <w:sz w:val="18"/>
                              </w:rPr>
                              <w:drawing>
                                <wp:inline distT="0" distB="0" distL="0" distR="0" wp14:anchorId="61837EC9" wp14:editId="0CA3C694">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914400"/>
                                          </a:xfrm>
                                          <a:prstGeom prst="rect">
                                            <a:avLst/>
                                          </a:prstGeom>
                                          <a:noFill/>
                                          <a:ln>
                                            <a:noFill/>
                                          </a:ln>
                                        </pic:spPr>
                                      </pic:pic>
                                    </a:graphicData>
                                  </a:graphic>
                                </wp:inline>
                              </w:drawing>
                            </w:r>
                          </w:p>
                          <w:p w14:paraId="4078916D" w14:textId="77777777" w:rsidR="00CB1318" w:rsidRPr="00940A1D" w:rsidRDefault="00CB1318">
                            <w:pPr>
                              <w:pStyle w:val="a3"/>
                              <w:rPr>
                                <w:sz w:val="28"/>
                                <w:szCs w:val="28"/>
                              </w:rPr>
                            </w:pPr>
                            <w:r w:rsidRPr="00940A1D">
                              <w:rPr>
                                <w:sz w:val="28"/>
                                <w:szCs w:val="28"/>
                              </w:rPr>
                              <w:t>АДМИНИСТРАЦИЯ</w:t>
                            </w:r>
                          </w:p>
                          <w:p w14:paraId="6C6FE3A1" w14:textId="77777777" w:rsidR="00CB1318" w:rsidRPr="00940A1D" w:rsidRDefault="00CB1318">
                            <w:pPr>
                              <w:pStyle w:val="a3"/>
                              <w:rPr>
                                <w:sz w:val="28"/>
                              </w:rPr>
                            </w:pPr>
                            <w:r w:rsidRPr="00940A1D">
                              <w:rPr>
                                <w:sz w:val="28"/>
                              </w:rPr>
                              <w:t>АНУЧИНСКОГО МУНИЦИПАЛЬНОГО ОКРУГА</w:t>
                            </w:r>
                          </w:p>
                          <w:p w14:paraId="1B7C79F2" w14:textId="77777777" w:rsidR="00CB1318" w:rsidRPr="00940A1D" w:rsidRDefault="00CB1318" w:rsidP="00781C64">
                            <w:pPr>
                              <w:pStyle w:val="a3"/>
                              <w:rPr>
                                <w:sz w:val="28"/>
                              </w:rPr>
                            </w:pPr>
                            <w:r w:rsidRPr="00940A1D">
                              <w:rPr>
                                <w:sz w:val="28"/>
                              </w:rPr>
                              <w:t>ПРИМОРСКОГО КРАЯ</w:t>
                            </w:r>
                          </w:p>
                          <w:p w14:paraId="115F0678" w14:textId="77777777" w:rsidR="00CB1318" w:rsidRPr="00940A1D" w:rsidRDefault="00CB1318" w:rsidP="00781C64">
                            <w:pPr>
                              <w:pStyle w:val="a3"/>
                              <w:rPr>
                                <w:sz w:val="28"/>
                                <w:szCs w:val="28"/>
                              </w:rPr>
                            </w:pPr>
                          </w:p>
                          <w:p w14:paraId="0587DD00" w14:textId="77777777" w:rsidR="00CB1318" w:rsidRPr="00940A1D" w:rsidRDefault="00CB1318" w:rsidP="00781C64">
                            <w:pPr>
                              <w:pStyle w:val="a3"/>
                              <w:rPr>
                                <w:sz w:val="28"/>
                                <w:szCs w:val="28"/>
                              </w:rPr>
                            </w:pPr>
                            <w:r w:rsidRPr="00940A1D">
                              <w:rPr>
                                <w:b w:val="0"/>
                                <w:spacing w:val="20"/>
                                <w:sz w:val="28"/>
                                <w:szCs w:val="28"/>
                              </w:rPr>
                              <w:t>ПОСТАНОВЛЕНИЕ</w:t>
                            </w:r>
                          </w:p>
                          <w:p w14:paraId="4835ED57" w14:textId="77777777" w:rsidR="00CB1318" w:rsidRPr="00940A1D" w:rsidRDefault="00CB1318">
                            <w:pPr>
                              <w:rPr>
                                <w:szCs w:val="28"/>
                              </w:rPr>
                            </w:pPr>
                          </w:p>
                          <w:p w14:paraId="57DF001D" w14:textId="20CC5D6B" w:rsidR="00CB1318" w:rsidRPr="00940A1D" w:rsidRDefault="00B41413" w:rsidP="008F769C">
                            <w:pPr>
                              <w:rPr>
                                <w:rFonts w:ascii="Times New Roman" w:hAnsi="Times New Roman" w:cs="Times New Roman"/>
                                <w:sz w:val="28"/>
                                <w:szCs w:val="28"/>
                              </w:rPr>
                            </w:pPr>
                            <w:r>
                              <w:rPr>
                                <w:rFonts w:ascii="Times New Roman" w:hAnsi="Times New Roman" w:cs="Times New Roman"/>
                                <w:sz w:val="28"/>
                                <w:szCs w:val="28"/>
                              </w:rPr>
                              <w:t xml:space="preserve">   </w:t>
                            </w:r>
                            <w:r w:rsidR="00453895">
                              <w:rPr>
                                <w:rFonts w:ascii="Times New Roman" w:hAnsi="Times New Roman" w:cs="Times New Roman"/>
                                <w:sz w:val="28"/>
                                <w:szCs w:val="28"/>
                              </w:rPr>
                              <w:t xml:space="preserve">13 </w:t>
                            </w:r>
                            <w:r>
                              <w:rPr>
                                <w:rFonts w:ascii="Times New Roman" w:hAnsi="Times New Roman" w:cs="Times New Roman"/>
                                <w:sz w:val="28"/>
                                <w:szCs w:val="28"/>
                              </w:rPr>
                              <w:t>декабря</w:t>
                            </w:r>
                            <w:r w:rsidR="00CB1318" w:rsidRPr="00940A1D">
                              <w:rPr>
                                <w:rFonts w:ascii="Times New Roman" w:hAnsi="Times New Roman" w:cs="Times New Roman"/>
                                <w:sz w:val="28"/>
                                <w:szCs w:val="28"/>
                              </w:rPr>
                              <w:t xml:space="preserve"> 2021г.                         с. Анучино                                 № </w:t>
                            </w:r>
                            <w:r w:rsidR="00453895">
                              <w:rPr>
                                <w:rFonts w:ascii="Times New Roman" w:hAnsi="Times New Roman" w:cs="Times New Roman"/>
                                <w:sz w:val="28"/>
                                <w:szCs w:val="28"/>
                              </w:rPr>
                              <w:t>1020</w:t>
                            </w:r>
                            <w:r w:rsidR="00CB1318" w:rsidRPr="00940A1D">
                              <w:rPr>
                                <w:rFonts w:ascii="Times New Roman" w:hAnsi="Times New Roman" w:cs="Times New Roman"/>
                                <w:sz w:val="28"/>
                                <w:szCs w:val="28"/>
                              </w:rPr>
                              <w:t>-НПА</w:t>
                            </w:r>
                          </w:p>
                        </w:tc>
                      </w:tr>
                      <w:tr w:rsidR="00CB1318" w14:paraId="4E5293C3" w14:textId="77777777">
                        <w:trPr>
                          <w:trHeight w:val="3410"/>
                        </w:trPr>
                        <w:tc>
                          <w:tcPr>
                            <w:tcW w:w="9571" w:type="dxa"/>
                          </w:tcPr>
                          <w:p w14:paraId="22D13107" w14:textId="77777777" w:rsidR="00CB1318" w:rsidRDefault="00CB1318">
                            <w:pPr>
                              <w:snapToGrid w:val="0"/>
                              <w:jc w:val="center"/>
                            </w:pPr>
                          </w:p>
                        </w:tc>
                      </w:tr>
                      <w:tr w:rsidR="00CB1318" w14:paraId="5B3E30F5" w14:textId="77777777">
                        <w:trPr>
                          <w:trHeight w:val="3410"/>
                        </w:trPr>
                        <w:tc>
                          <w:tcPr>
                            <w:tcW w:w="9571" w:type="dxa"/>
                          </w:tcPr>
                          <w:p w14:paraId="50FB7ED9" w14:textId="77777777" w:rsidR="00CB1318" w:rsidRDefault="00CB1318">
                            <w:pPr>
                              <w:snapToGrid w:val="0"/>
                              <w:jc w:val="center"/>
                            </w:pPr>
                            <w:r>
                              <w:t xml:space="preserve"> </w:t>
                            </w:r>
                          </w:p>
                        </w:tc>
                      </w:tr>
                      <w:tr w:rsidR="00CB1318" w14:paraId="382229FE" w14:textId="77777777">
                        <w:trPr>
                          <w:trHeight w:val="3410"/>
                        </w:trPr>
                        <w:tc>
                          <w:tcPr>
                            <w:tcW w:w="9571" w:type="dxa"/>
                          </w:tcPr>
                          <w:p w14:paraId="7BE916F2" w14:textId="77777777" w:rsidR="00CB1318" w:rsidRDefault="00CB1318">
                            <w:pPr>
                              <w:snapToGrid w:val="0"/>
                              <w:jc w:val="center"/>
                            </w:pPr>
                          </w:p>
                        </w:tc>
                      </w:tr>
                    </w:tbl>
                    <w:p w14:paraId="11B1B44B" w14:textId="77777777" w:rsidR="00CB1318" w:rsidRDefault="00CB1318" w:rsidP="00CB1318"/>
                  </w:txbxContent>
                </v:textbox>
                <w10:wrap type="square" side="largest" anchorx="margin" anchory="page"/>
              </v:shape>
            </w:pict>
          </mc:Fallback>
        </mc:AlternateContent>
      </w:r>
      <w:r w:rsidRPr="00CB1318">
        <w:rPr>
          <w:rFonts w:ascii="Times New Roman" w:eastAsia="Times New Roman" w:hAnsi="Times New Roman" w:cs="Times New Roman"/>
          <w:b/>
          <w:bCs/>
          <w:color w:val="333333"/>
          <w:sz w:val="28"/>
          <w:szCs w:val="28"/>
          <w:lang w:eastAsia="ru-RU"/>
        </w:rPr>
        <w:t>Об утверждении Порядка проведения оценки регулирующего воздействия проектов муниципальных нормативных правовых актов Анучинского муниципального округа и Порядка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w:t>
      </w:r>
    </w:p>
    <w:p w14:paraId="75841AC8" w14:textId="77777777" w:rsidR="00CB1318" w:rsidRPr="00CB1318" w:rsidRDefault="00CB1318" w:rsidP="00CB1318">
      <w:pPr>
        <w:spacing w:after="0" w:line="360" w:lineRule="auto"/>
        <w:ind w:firstLine="709"/>
        <w:jc w:val="both"/>
        <w:rPr>
          <w:rFonts w:ascii="Times New Roman" w:hAnsi="Times New Roman" w:cs="Times New Roman"/>
          <w:color w:val="000000"/>
          <w:sz w:val="28"/>
          <w:szCs w:val="28"/>
        </w:rPr>
      </w:pPr>
    </w:p>
    <w:p w14:paraId="68046251" w14:textId="7B096CB6" w:rsidR="00CB1318" w:rsidRPr="00CB1318" w:rsidRDefault="00CB1318" w:rsidP="00CB1318">
      <w:pPr>
        <w:spacing w:after="0" w:line="360" w:lineRule="auto"/>
        <w:ind w:firstLine="709"/>
        <w:jc w:val="both"/>
        <w:rPr>
          <w:rFonts w:ascii="Times New Roman" w:hAnsi="Times New Roman" w:cs="Times New Roman"/>
          <w:color w:val="000000"/>
          <w:sz w:val="28"/>
          <w:szCs w:val="28"/>
        </w:rPr>
      </w:pPr>
      <w:r w:rsidRPr="00CB1318">
        <w:rPr>
          <w:rFonts w:ascii="Times New Roman" w:hAnsi="Times New Roman" w:cs="Times New Roman"/>
          <w:color w:val="000000"/>
          <w:sz w:val="28"/>
          <w:szCs w:val="28"/>
        </w:rPr>
        <w:t xml:space="preserve">В целях организации работы по оценке регулирующего воздействия проектов муниципальных нормативных правовых актов и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иной экономической деятельности, на основании части 6 статьи 7 и части 3 статьи 46 Федерального закона от 6 октября 2003 года №131-ФЗ «Об общих принципах организации местного самоуправления в Российской Федерации», Закона Приморского края от 3 декабря 2014 года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Решением Думы Анучинского муниципального района от 25 ноября 2015 года №39-НПА </w:t>
      </w:r>
      <w:r w:rsidR="0096485E">
        <w:rPr>
          <w:rFonts w:ascii="Times New Roman" w:hAnsi="Times New Roman" w:cs="Times New Roman"/>
          <w:color w:val="000000"/>
          <w:sz w:val="28"/>
          <w:szCs w:val="28"/>
        </w:rPr>
        <w:t>«</w:t>
      </w:r>
      <w:r w:rsidRPr="00CB1318">
        <w:rPr>
          <w:rFonts w:ascii="Times New Roman" w:hAnsi="Times New Roman" w:cs="Times New Roman"/>
          <w:color w:val="000000"/>
          <w:sz w:val="28"/>
          <w:szCs w:val="28"/>
        </w:rPr>
        <w:t>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96485E">
        <w:rPr>
          <w:rFonts w:ascii="Times New Roman" w:hAnsi="Times New Roman" w:cs="Times New Roman"/>
          <w:color w:val="000000"/>
          <w:sz w:val="28"/>
          <w:szCs w:val="28"/>
        </w:rPr>
        <w:t>»</w:t>
      </w:r>
      <w:r w:rsidRPr="00CB1318">
        <w:rPr>
          <w:rFonts w:ascii="Times New Roman" w:hAnsi="Times New Roman" w:cs="Times New Roman"/>
          <w:color w:val="000000"/>
          <w:sz w:val="28"/>
          <w:szCs w:val="28"/>
        </w:rPr>
        <w:t xml:space="preserve">, руководствуясь, Уставом Анучинского </w:t>
      </w:r>
      <w:r w:rsidRPr="00CB1318">
        <w:rPr>
          <w:rFonts w:ascii="Times New Roman" w:hAnsi="Times New Roman" w:cs="Times New Roman"/>
          <w:color w:val="000000"/>
          <w:sz w:val="28"/>
          <w:szCs w:val="28"/>
        </w:rPr>
        <w:lastRenderedPageBreak/>
        <w:t>муниципального округа Приморского края, администрация Анучинского муниципального округа Приморского края</w:t>
      </w:r>
    </w:p>
    <w:p w14:paraId="0B3C9A6A" w14:textId="77777777" w:rsidR="00CB1318" w:rsidRPr="00CB1318" w:rsidRDefault="00CB1318" w:rsidP="00CB1318">
      <w:pPr>
        <w:spacing w:after="0" w:line="240" w:lineRule="auto"/>
        <w:ind w:firstLine="709"/>
        <w:jc w:val="both"/>
        <w:rPr>
          <w:rFonts w:ascii="Times New Roman" w:hAnsi="Times New Roman" w:cs="Times New Roman"/>
          <w:sz w:val="28"/>
          <w:szCs w:val="28"/>
        </w:rPr>
      </w:pPr>
    </w:p>
    <w:p w14:paraId="2EFC97F2" w14:textId="77777777" w:rsidR="00CB1318" w:rsidRPr="00CB1318" w:rsidRDefault="00CB1318" w:rsidP="00CB1318">
      <w:pPr>
        <w:spacing w:after="0" w:line="360" w:lineRule="auto"/>
        <w:rPr>
          <w:rFonts w:ascii="Times New Roman" w:hAnsi="Times New Roman" w:cs="Times New Roman"/>
          <w:sz w:val="28"/>
          <w:szCs w:val="28"/>
        </w:rPr>
      </w:pPr>
      <w:r w:rsidRPr="00CB1318">
        <w:rPr>
          <w:rFonts w:ascii="Times New Roman" w:hAnsi="Times New Roman" w:cs="Times New Roman"/>
          <w:sz w:val="28"/>
          <w:szCs w:val="28"/>
        </w:rPr>
        <w:t>ПОСТАНОВЛЯЕТ:</w:t>
      </w:r>
    </w:p>
    <w:p w14:paraId="2B5DE4AD" w14:textId="77777777" w:rsidR="00CB1318" w:rsidRPr="00CB1318" w:rsidRDefault="00CB1318" w:rsidP="00CB1318">
      <w:pPr>
        <w:spacing w:after="0" w:line="240" w:lineRule="auto"/>
        <w:ind w:firstLine="851"/>
        <w:jc w:val="both"/>
        <w:rPr>
          <w:rFonts w:ascii="Times New Roman" w:hAnsi="Times New Roman" w:cs="Times New Roman"/>
          <w:sz w:val="28"/>
          <w:szCs w:val="28"/>
        </w:rPr>
      </w:pPr>
    </w:p>
    <w:p w14:paraId="4C1A7872" w14:textId="77777777" w:rsidR="00CB1318" w:rsidRPr="00CB1318" w:rsidRDefault="00CB1318" w:rsidP="00CB1318">
      <w:pPr>
        <w:numPr>
          <w:ilvl w:val="0"/>
          <w:numId w:val="1"/>
        </w:numPr>
        <w:tabs>
          <w:tab w:val="left" w:pos="0"/>
        </w:tabs>
        <w:suppressAutoHyphens/>
        <w:spacing w:after="0" w:line="360" w:lineRule="auto"/>
        <w:ind w:left="0" w:firstLine="709"/>
        <w:jc w:val="both"/>
        <w:rPr>
          <w:rFonts w:ascii="Times New Roman" w:hAnsi="Times New Roman" w:cs="Times New Roman"/>
          <w:color w:val="000000"/>
          <w:sz w:val="28"/>
          <w:szCs w:val="28"/>
        </w:rPr>
      </w:pPr>
      <w:r w:rsidRPr="00CB1318">
        <w:rPr>
          <w:rFonts w:ascii="Times New Roman" w:hAnsi="Times New Roman" w:cs="Times New Roman"/>
          <w:color w:val="000000"/>
          <w:sz w:val="28"/>
          <w:szCs w:val="28"/>
        </w:rPr>
        <w:t>Утвердить Порядок проведения оценки регулирующего воздействия проектов муниципальных нормативных правовых актов Анучинского муниципального округа и Порядок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 (прилагается);</w:t>
      </w:r>
    </w:p>
    <w:p w14:paraId="2E8B7EB6" w14:textId="7D837063" w:rsidR="00CB1318" w:rsidRDefault="00CB1318" w:rsidP="00BB57BA">
      <w:pPr>
        <w:numPr>
          <w:ilvl w:val="0"/>
          <w:numId w:val="1"/>
        </w:numPr>
        <w:suppressAutoHyphens/>
        <w:spacing w:after="0" w:line="360" w:lineRule="auto"/>
        <w:ind w:left="0" w:firstLine="709"/>
        <w:jc w:val="both"/>
        <w:rPr>
          <w:rFonts w:ascii="Times New Roman" w:hAnsi="Times New Roman" w:cs="Times New Roman"/>
          <w:sz w:val="28"/>
          <w:szCs w:val="28"/>
        </w:rPr>
      </w:pPr>
      <w:r w:rsidRPr="00CB1318">
        <w:rPr>
          <w:rFonts w:ascii="Times New Roman" w:hAnsi="Times New Roman" w:cs="Times New Roman"/>
          <w:sz w:val="28"/>
          <w:szCs w:val="28"/>
        </w:rPr>
        <w:t xml:space="preserve">Признать утратившим силу постановление администрации Анучинского муниципального округа от </w:t>
      </w:r>
      <w:r w:rsidR="00BB57BA">
        <w:rPr>
          <w:rFonts w:ascii="Times New Roman" w:hAnsi="Times New Roman" w:cs="Times New Roman"/>
          <w:sz w:val="28"/>
          <w:szCs w:val="28"/>
        </w:rPr>
        <w:t>30</w:t>
      </w:r>
      <w:r w:rsidRPr="00CB1318">
        <w:rPr>
          <w:rFonts w:ascii="Times New Roman" w:hAnsi="Times New Roman" w:cs="Times New Roman"/>
          <w:sz w:val="28"/>
          <w:szCs w:val="28"/>
        </w:rPr>
        <w:t xml:space="preserve"> </w:t>
      </w:r>
      <w:r w:rsidR="00BB57BA">
        <w:rPr>
          <w:rFonts w:ascii="Times New Roman" w:hAnsi="Times New Roman" w:cs="Times New Roman"/>
          <w:sz w:val="28"/>
          <w:szCs w:val="28"/>
        </w:rPr>
        <w:t>декабря</w:t>
      </w:r>
      <w:r w:rsidRPr="00CB1318">
        <w:rPr>
          <w:rFonts w:ascii="Times New Roman" w:hAnsi="Times New Roman" w:cs="Times New Roman"/>
          <w:sz w:val="28"/>
          <w:szCs w:val="28"/>
        </w:rPr>
        <w:t xml:space="preserve"> 202</w:t>
      </w:r>
      <w:r w:rsidR="00BB57BA">
        <w:rPr>
          <w:rFonts w:ascii="Times New Roman" w:hAnsi="Times New Roman" w:cs="Times New Roman"/>
          <w:sz w:val="28"/>
          <w:szCs w:val="28"/>
        </w:rPr>
        <w:t>0</w:t>
      </w:r>
      <w:r w:rsidRPr="00CB1318">
        <w:rPr>
          <w:rFonts w:ascii="Times New Roman" w:hAnsi="Times New Roman" w:cs="Times New Roman"/>
          <w:sz w:val="28"/>
          <w:szCs w:val="28"/>
        </w:rPr>
        <w:t xml:space="preserve"> года №</w:t>
      </w:r>
      <w:r w:rsidR="00BB57BA">
        <w:rPr>
          <w:rFonts w:ascii="Times New Roman" w:hAnsi="Times New Roman" w:cs="Times New Roman"/>
          <w:sz w:val="28"/>
          <w:szCs w:val="28"/>
        </w:rPr>
        <w:t>317</w:t>
      </w:r>
      <w:r w:rsidRPr="00CB1318">
        <w:rPr>
          <w:rFonts w:ascii="Times New Roman" w:hAnsi="Times New Roman" w:cs="Times New Roman"/>
          <w:sz w:val="28"/>
          <w:szCs w:val="28"/>
        </w:rPr>
        <w:t>-НПА «Об утверждении порядка проведения оценки регулирующего воздействия проектов муниципальных нормативных правовых актов Анучинского муниципального округа и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w:t>
      </w:r>
    </w:p>
    <w:p w14:paraId="367B814C" w14:textId="7737CA37" w:rsidR="00BB57BA" w:rsidRPr="00CB1318" w:rsidRDefault="00BB57BA" w:rsidP="00BB57BA">
      <w:pPr>
        <w:numPr>
          <w:ilvl w:val="0"/>
          <w:numId w:val="1"/>
        </w:numPr>
        <w:suppressAutoHyphens/>
        <w:spacing w:after="0" w:line="360" w:lineRule="auto"/>
        <w:ind w:left="0" w:firstLine="709"/>
        <w:jc w:val="both"/>
        <w:rPr>
          <w:rFonts w:ascii="Times New Roman" w:hAnsi="Times New Roman" w:cs="Times New Roman"/>
          <w:sz w:val="28"/>
          <w:szCs w:val="28"/>
        </w:rPr>
      </w:pPr>
      <w:r w:rsidRPr="00CB1318">
        <w:rPr>
          <w:rFonts w:ascii="Times New Roman" w:hAnsi="Times New Roman" w:cs="Times New Roman"/>
          <w:sz w:val="28"/>
          <w:szCs w:val="28"/>
        </w:rPr>
        <w:t xml:space="preserve">Признать утратившим силу постановление администрации Анучинского муниципального округа от </w:t>
      </w:r>
      <w:r>
        <w:rPr>
          <w:rFonts w:ascii="Times New Roman" w:hAnsi="Times New Roman" w:cs="Times New Roman"/>
          <w:sz w:val="28"/>
          <w:szCs w:val="28"/>
        </w:rPr>
        <w:t>17</w:t>
      </w:r>
      <w:r w:rsidRPr="00CB1318">
        <w:rPr>
          <w:rFonts w:ascii="Times New Roman" w:hAnsi="Times New Roman" w:cs="Times New Roman"/>
          <w:sz w:val="28"/>
          <w:szCs w:val="28"/>
        </w:rPr>
        <w:t xml:space="preserve"> </w:t>
      </w:r>
      <w:r>
        <w:rPr>
          <w:rFonts w:ascii="Times New Roman" w:hAnsi="Times New Roman" w:cs="Times New Roman"/>
          <w:sz w:val="28"/>
          <w:szCs w:val="28"/>
        </w:rPr>
        <w:t>ноября</w:t>
      </w:r>
      <w:r w:rsidRPr="00CB1318">
        <w:rPr>
          <w:rFonts w:ascii="Times New Roman" w:hAnsi="Times New Roman" w:cs="Times New Roman"/>
          <w:sz w:val="28"/>
          <w:szCs w:val="28"/>
        </w:rPr>
        <w:t xml:space="preserve"> 202</w:t>
      </w:r>
      <w:r>
        <w:rPr>
          <w:rFonts w:ascii="Times New Roman" w:hAnsi="Times New Roman" w:cs="Times New Roman"/>
          <w:sz w:val="28"/>
          <w:szCs w:val="28"/>
        </w:rPr>
        <w:t>1</w:t>
      </w:r>
      <w:r w:rsidRPr="00CB1318">
        <w:rPr>
          <w:rFonts w:ascii="Times New Roman" w:hAnsi="Times New Roman" w:cs="Times New Roman"/>
          <w:sz w:val="28"/>
          <w:szCs w:val="28"/>
        </w:rPr>
        <w:t xml:space="preserve"> года №</w:t>
      </w:r>
      <w:r>
        <w:rPr>
          <w:rFonts w:ascii="Times New Roman" w:hAnsi="Times New Roman" w:cs="Times New Roman"/>
          <w:sz w:val="28"/>
          <w:szCs w:val="28"/>
        </w:rPr>
        <w:t>894</w:t>
      </w:r>
      <w:r w:rsidRPr="00CB1318">
        <w:rPr>
          <w:rFonts w:ascii="Times New Roman" w:hAnsi="Times New Roman" w:cs="Times New Roman"/>
          <w:sz w:val="28"/>
          <w:szCs w:val="28"/>
        </w:rPr>
        <w:t xml:space="preserve">-НПА «Об утверждении </w:t>
      </w:r>
      <w:r w:rsidRPr="00BB57BA">
        <w:rPr>
          <w:rFonts w:ascii="Times New Roman" w:hAnsi="Times New Roman" w:cs="Times New Roman"/>
          <w:sz w:val="28"/>
          <w:szCs w:val="28"/>
        </w:rPr>
        <w:t>Порядок проведения оценки регулирующего воздействия проектов муниципальных нормативных правовых актов Анучинского муниципального округа и Порядок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w:t>
      </w:r>
      <w:r w:rsidRPr="00CB1318">
        <w:rPr>
          <w:rFonts w:ascii="Times New Roman" w:hAnsi="Times New Roman" w:cs="Times New Roman"/>
          <w:sz w:val="28"/>
          <w:szCs w:val="28"/>
        </w:rPr>
        <w:t>»;</w:t>
      </w:r>
    </w:p>
    <w:p w14:paraId="3888E907" w14:textId="77777777" w:rsidR="00CB1318" w:rsidRPr="00CB1318" w:rsidRDefault="00CB1318" w:rsidP="00CB1318">
      <w:pPr>
        <w:numPr>
          <w:ilvl w:val="0"/>
          <w:numId w:val="1"/>
        </w:numPr>
        <w:suppressAutoHyphens/>
        <w:spacing w:after="0" w:line="360" w:lineRule="auto"/>
        <w:ind w:left="0" w:firstLine="709"/>
        <w:jc w:val="both"/>
        <w:rPr>
          <w:rFonts w:ascii="Times New Roman" w:hAnsi="Times New Roman" w:cs="Times New Roman"/>
          <w:sz w:val="28"/>
          <w:szCs w:val="28"/>
        </w:rPr>
      </w:pPr>
      <w:r w:rsidRPr="00CB1318">
        <w:rPr>
          <w:rFonts w:ascii="Times New Roman" w:hAnsi="Times New Roman" w:cs="Times New Roman"/>
          <w:sz w:val="28"/>
          <w:szCs w:val="28"/>
        </w:rPr>
        <w:t>Общему отделу администрации Анучинского муниципального округа (С.В. Бурдейной) разместить настоящее постановление в средствах массовой информации и на официальном сайте администрации Анучинского муниципального округа в информационно-телекоммуникационной сети «Интернет».</w:t>
      </w:r>
    </w:p>
    <w:p w14:paraId="7760945F" w14:textId="77777777" w:rsidR="00CB1318" w:rsidRPr="00CB1318" w:rsidRDefault="00CB1318" w:rsidP="00CB1318">
      <w:pPr>
        <w:numPr>
          <w:ilvl w:val="0"/>
          <w:numId w:val="1"/>
        </w:numPr>
        <w:suppressAutoHyphens/>
        <w:spacing w:after="0" w:line="360" w:lineRule="auto"/>
        <w:ind w:left="0" w:firstLine="709"/>
        <w:jc w:val="both"/>
        <w:rPr>
          <w:rFonts w:ascii="Times New Roman" w:hAnsi="Times New Roman" w:cs="Times New Roman"/>
          <w:color w:val="000000"/>
          <w:sz w:val="28"/>
          <w:szCs w:val="28"/>
        </w:rPr>
      </w:pPr>
      <w:r w:rsidRPr="00CB1318">
        <w:rPr>
          <w:rFonts w:ascii="Times New Roman" w:hAnsi="Times New Roman" w:cs="Times New Roman"/>
          <w:sz w:val="28"/>
          <w:szCs w:val="28"/>
        </w:rPr>
        <w:lastRenderedPageBreak/>
        <w:t>Настоящее постановление вступает в силу со дня его официального опубликования.</w:t>
      </w:r>
    </w:p>
    <w:p w14:paraId="4F28F0C1" w14:textId="77777777" w:rsidR="00CB1318" w:rsidRPr="00CB1318" w:rsidRDefault="00CB1318" w:rsidP="00CB1318">
      <w:pPr>
        <w:numPr>
          <w:ilvl w:val="0"/>
          <w:numId w:val="1"/>
        </w:numPr>
        <w:suppressAutoHyphens/>
        <w:spacing w:after="0" w:line="360" w:lineRule="auto"/>
        <w:ind w:left="0" w:firstLine="709"/>
        <w:jc w:val="both"/>
        <w:rPr>
          <w:rFonts w:ascii="Times New Roman" w:hAnsi="Times New Roman" w:cs="Times New Roman"/>
          <w:color w:val="000000"/>
          <w:sz w:val="28"/>
          <w:szCs w:val="28"/>
        </w:rPr>
      </w:pPr>
      <w:r w:rsidRPr="00CB1318">
        <w:rPr>
          <w:rFonts w:ascii="Times New Roman" w:hAnsi="Times New Roman" w:cs="Times New Roman"/>
          <w:color w:val="000000"/>
          <w:sz w:val="28"/>
          <w:szCs w:val="28"/>
        </w:rPr>
        <w:t>Контроль над исполнением настоящего постановления оставляю за собой.</w:t>
      </w:r>
    </w:p>
    <w:p w14:paraId="70A8F9D9" w14:textId="77777777" w:rsidR="00CB1318" w:rsidRPr="00CB1318" w:rsidRDefault="00CB1318" w:rsidP="00CB1318">
      <w:pPr>
        <w:suppressAutoHyphens/>
        <w:spacing w:after="0" w:line="360" w:lineRule="auto"/>
        <w:ind w:left="709"/>
        <w:jc w:val="both"/>
        <w:rPr>
          <w:rFonts w:ascii="Times New Roman" w:hAnsi="Times New Roman" w:cs="Times New Roman"/>
          <w:color w:val="000000"/>
          <w:sz w:val="28"/>
          <w:szCs w:val="28"/>
        </w:rPr>
      </w:pPr>
    </w:p>
    <w:p w14:paraId="172A1E73" w14:textId="77777777" w:rsidR="00280D39" w:rsidRDefault="00CB1318" w:rsidP="00CB1318">
      <w:pPr>
        <w:spacing w:after="0"/>
        <w:jc w:val="both"/>
        <w:rPr>
          <w:rFonts w:ascii="Times New Roman" w:hAnsi="Times New Roman" w:cs="Times New Roman"/>
          <w:sz w:val="28"/>
          <w:szCs w:val="28"/>
        </w:rPr>
      </w:pPr>
      <w:r w:rsidRPr="00CB1318">
        <w:rPr>
          <w:rFonts w:ascii="Times New Roman" w:hAnsi="Times New Roman" w:cs="Times New Roman"/>
          <w:sz w:val="28"/>
          <w:szCs w:val="28"/>
        </w:rPr>
        <w:t xml:space="preserve">Глава Анучинского </w:t>
      </w:r>
    </w:p>
    <w:p w14:paraId="1D85DC97" w14:textId="6393554C" w:rsidR="00CB1318" w:rsidRPr="00CB1318" w:rsidRDefault="00CB1318" w:rsidP="00CB1318">
      <w:pPr>
        <w:spacing w:after="0"/>
        <w:jc w:val="both"/>
        <w:rPr>
          <w:rFonts w:ascii="Times New Roman" w:hAnsi="Times New Roman" w:cs="Times New Roman"/>
          <w:sz w:val="28"/>
          <w:szCs w:val="28"/>
        </w:rPr>
      </w:pPr>
      <w:r w:rsidRPr="00CB1318">
        <w:rPr>
          <w:rFonts w:ascii="Times New Roman" w:hAnsi="Times New Roman" w:cs="Times New Roman"/>
          <w:sz w:val="28"/>
          <w:szCs w:val="28"/>
        </w:rPr>
        <w:t>муниципального округа</w:t>
      </w:r>
      <w:r w:rsidRPr="00CB1318">
        <w:rPr>
          <w:rFonts w:ascii="Times New Roman" w:hAnsi="Times New Roman" w:cs="Times New Roman"/>
          <w:sz w:val="28"/>
          <w:szCs w:val="28"/>
        </w:rPr>
        <w:tab/>
      </w:r>
      <w:r w:rsidRPr="00CB1318">
        <w:rPr>
          <w:rFonts w:ascii="Times New Roman" w:hAnsi="Times New Roman" w:cs="Times New Roman"/>
          <w:sz w:val="28"/>
          <w:szCs w:val="28"/>
        </w:rPr>
        <w:tab/>
      </w:r>
      <w:r w:rsidR="00280D39">
        <w:rPr>
          <w:rFonts w:ascii="Times New Roman" w:hAnsi="Times New Roman" w:cs="Times New Roman"/>
          <w:sz w:val="28"/>
          <w:szCs w:val="28"/>
        </w:rPr>
        <w:t xml:space="preserve">                                   </w:t>
      </w:r>
      <w:r w:rsidRPr="00CB1318">
        <w:rPr>
          <w:rFonts w:ascii="Times New Roman" w:hAnsi="Times New Roman" w:cs="Times New Roman"/>
          <w:sz w:val="28"/>
          <w:szCs w:val="28"/>
        </w:rPr>
        <w:t xml:space="preserve">      С.А. Понуровский</w:t>
      </w:r>
    </w:p>
    <w:p w14:paraId="336C4FEB" w14:textId="77777777" w:rsidR="00CB1318" w:rsidRPr="00CB1318" w:rsidRDefault="00CB1318" w:rsidP="00CB1318">
      <w:pPr>
        <w:shd w:val="clear" w:color="auto" w:fill="FFFFFF"/>
        <w:spacing w:after="0" w:line="240" w:lineRule="auto"/>
        <w:jc w:val="right"/>
        <w:rPr>
          <w:rFonts w:ascii="Times New Roman" w:eastAsia="Times New Roman" w:hAnsi="Times New Roman" w:cs="Times New Roman"/>
          <w:szCs w:val="20"/>
          <w:lang w:eastAsia="ru-RU"/>
        </w:rPr>
      </w:pPr>
      <w:r w:rsidRPr="00CB1318">
        <w:rPr>
          <w:rFonts w:ascii="Times New Roman" w:eastAsia="Times New Roman" w:hAnsi="Times New Roman" w:cs="Times New Roman"/>
          <w:color w:val="333333"/>
          <w:sz w:val="28"/>
          <w:szCs w:val="28"/>
          <w:lang w:eastAsia="ru-RU"/>
        </w:rPr>
        <w:br/>
      </w:r>
    </w:p>
    <w:p w14:paraId="5D42B3A6" w14:textId="3255A248" w:rsidR="00CB1318" w:rsidRDefault="00CB1318" w:rsidP="00CB1318">
      <w:pPr>
        <w:shd w:val="clear" w:color="auto" w:fill="FFFFFF"/>
        <w:spacing w:after="0" w:line="240" w:lineRule="auto"/>
        <w:jc w:val="right"/>
        <w:rPr>
          <w:rFonts w:ascii="Times New Roman" w:eastAsia="Times New Roman" w:hAnsi="Times New Roman" w:cs="Times New Roman"/>
          <w:szCs w:val="20"/>
          <w:lang w:eastAsia="ru-RU"/>
        </w:rPr>
      </w:pPr>
    </w:p>
    <w:p w14:paraId="1A3F7934" w14:textId="10197997"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C5A4416" w14:textId="6DF2DC9A"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905ED45" w14:textId="136C2425"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6B35C22" w14:textId="19E26323"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D0206F1" w14:textId="71D0FB21"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793F07F0" w14:textId="02207236"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1CA2403" w14:textId="32D448E1"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4FCBCA7" w14:textId="3EDE0F23"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7F77B98" w14:textId="1C4D53CF"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D94DAA7" w14:textId="32952A2F"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F802E09" w14:textId="1372C466"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4E52837" w14:textId="5644916F"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F8C25CB" w14:textId="5E92A7BF"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B3A43C5" w14:textId="4546C04C"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64BF462" w14:textId="6AEB2618"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A216665" w14:textId="4E621E50"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2531B2F0" w14:textId="7EAA6CC9"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B1C65C9" w14:textId="3B79B925"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7C09449" w14:textId="4205982D"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BABC026" w14:textId="36F76EC9"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D61EDF5" w14:textId="40F2C125"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BE88CEC" w14:textId="63730376"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E58BBE1" w14:textId="3D2C83CD"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FC919E0" w14:textId="10F28E61"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44CD736" w14:textId="52E90064"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FC0EAFF" w14:textId="37041D57"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3E6713E" w14:textId="2A931AD0"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8785562" w14:textId="6B7076CD"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48A8D62" w14:textId="625ECCA1"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9DD2922" w14:textId="647FE5BA"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99CEB63" w14:textId="33FEEE23"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6027EE5" w14:textId="38CAEA4A"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B8ADD37" w14:textId="795579FE"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F35FE81" w14:textId="3571972C"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61C13392" w14:textId="4BE457E8"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120D4064" w14:textId="216BFF64"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731689C" w14:textId="4D86F4E0"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D6D04CC" w14:textId="6A5DF4A0"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17E9B42" w14:textId="6116F37D"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4887EB4F" w14:textId="215B1AEE"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F24DF26" w14:textId="0491819C"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5D25F81D" w14:textId="14AC6474" w:rsidR="00BB57BA" w:rsidRDefault="00BB57BA" w:rsidP="00CB1318">
      <w:pPr>
        <w:shd w:val="clear" w:color="auto" w:fill="FFFFFF"/>
        <w:spacing w:after="0" w:line="240" w:lineRule="auto"/>
        <w:jc w:val="right"/>
        <w:rPr>
          <w:rFonts w:ascii="Times New Roman" w:eastAsia="Times New Roman" w:hAnsi="Times New Roman" w:cs="Times New Roman"/>
          <w:szCs w:val="20"/>
          <w:lang w:eastAsia="ru-RU"/>
        </w:rPr>
      </w:pPr>
    </w:p>
    <w:p w14:paraId="396603D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lastRenderedPageBreak/>
        <w:t>Приложение</w:t>
      </w:r>
    </w:p>
    <w:p w14:paraId="19AE4C3D" w14:textId="77777777" w:rsidR="00CB1318" w:rsidRPr="00280D39" w:rsidRDefault="00CB1318" w:rsidP="00CB13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К постановлению</w:t>
      </w:r>
    </w:p>
    <w:p w14:paraId="4EAF80AC" w14:textId="77777777" w:rsidR="00CB1318" w:rsidRPr="00280D39" w:rsidRDefault="00CB1318" w:rsidP="00CB13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администрации</w:t>
      </w:r>
    </w:p>
    <w:p w14:paraId="3DE82F62" w14:textId="77777777" w:rsidR="00CB1318" w:rsidRPr="00280D39" w:rsidRDefault="00CB1318" w:rsidP="00CB13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Анучинского</w:t>
      </w:r>
    </w:p>
    <w:p w14:paraId="0F6EA7D5" w14:textId="77777777" w:rsidR="00CB1318" w:rsidRPr="00280D39" w:rsidRDefault="00CB1318" w:rsidP="00CB13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муниципального округа</w:t>
      </w:r>
    </w:p>
    <w:p w14:paraId="23295911" w14:textId="5C049107" w:rsidR="00CB1318" w:rsidRPr="00280D39" w:rsidRDefault="00CB1318" w:rsidP="00CB1318">
      <w:pPr>
        <w:shd w:val="clear" w:color="auto" w:fill="FFFFFF"/>
        <w:spacing w:after="150" w:line="240" w:lineRule="auto"/>
        <w:jc w:val="right"/>
        <w:rPr>
          <w:rFonts w:ascii="Times New Roman" w:eastAsia="Times New Roman" w:hAnsi="Times New Roman" w:cs="Times New Roman"/>
          <w:b/>
          <w:bCs/>
          <w:sz w:val="28"/>
          <w:szCs w:val="28"/>
          <w:lang w:eastAsia="ru-RU"/>
        </w:rPr>
      </w:pPr>
      <w:r w:rsidRPr="00280D39">
        <w:rPr>
          <w:rFonts w:ascii="Times New Roman" w:hAnsi="Times New Roman" w:cs="Times New Roman"/>
        </w:rPr>
        <w:t>от</w:t>
      </w:r>
      <w:r w:rsidR="00B41413" w:rsidRPr="00280D39">
        <w:rPr>
          <w:rFonts w:ascii="Times New Roman" w:hAnsi="Times New Roman" w:cs="Times New Roman"/>
        </w:rPr>
        <w:t xml:space="preserve"> </w:t>
      </w:r>
      <w:r w:rsidR="00453895">
        <w:rPr>
          <w:rFonts w:ascii="Times New Roman" w:hAnsi="Times New Roman" w:cs="Times New Roman"/>
        </w:rPr>
        <w:t>13</w:t>
      </w:r>
      <w:r w:rsidR="00B41413" w:rsidRPr="00280D39">
        <w:rPr>
          <w:rFonts w:ascii="Times New Roman" w:hAnsi="Times New Roman" w:cs="Times New Roman"/>
        </w:rPr>
        <w:t xml:space="preserve"> декабря</w:t>
      </w:r>
      <w:r w:rsidRPr="00280D39">
        <w:rPr>
          <w:rFonts w:ascii="Times New Roman" w:hAnsi="Times New Roman" w:cs="Times New Roman"/>
        </w:rPr>
        <w:t xml:space="preserve"> 2021</w:t>
      </w:r>
      <w:r w:rsidR="00B41413" w:rsidRPr="00280D39">
        <w:rPr>
          <w:rFonts w:ascii="Times New Roman" w:hAnsi="Times New Roman" w:cs="Times New Roman"/>
        </w:rPr>
        <w:t>г.</w:t>
      </w:r>
      <w:r w:rsidRPr="00280D39">
        <w:rPr>
          <w:rFonts w:ascii="Times New Roman" w:hAnsi="Times New Roman" w:cs="Times New Roman"/>
        </w:rPr>
        <w:t xml:space="preserve"> №</w:t>
      </w:r>
      <w:r w:rsidR="00B41413" w:rsidRPr="00280D39">
        <w:rPr>
          <w:rFonts w:ascii="Times New Roman" w:hAnsi="Times New Roman" w:cs="Times New Roman"/>
        </w:rPr>
        <w:t xml:space="preserve"> </w:t>
      </w:r>
      <w:r w:rsidR="00453895">
        <w:rPr>
          <w:rFonts w:ascii="Times New Roman" w:hAnsi="Times New Roman" w:cs="Times New Roman"/>
        </w:rPr>
        <w:t>1020</w:t>
      </w:r>
      <w:r w:rsidRPr="00280D39">
        <w:rPr>
          <w:rFonts w:ascii="Times New Roman" w:hAnsi="Times New Roman" w:cs="Times New Roman"/>
        </w:rPr>
        <w:t>-НПА</w:t>
      </w:r>
      <w:r w:rsidRPr="00280D39">
        <w:rPr>
          <w:rFonts w:ascii="Times New Roman" w:eastAsia="Times New Roman" w:hAnsi="Times New Roman" w:cs="Times New Roman"/>
          <w:b/>
          <w:bCs/>
          <w:sz w:val="28"/>
          <w:szCs w:val="28"/>
          <w:lang w:eastAsia="ru-RU"/>
        </w:rPr>
        <w:t xml:space="preserve"> </w:t>
      </w:r>
    </w:p>
    <w:p w14:paraId="044AADFB"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b/>
          <w:bCs/>
          <w:sz w:val="28"/>
          <w:szCs w:val="28"/>
          <w:lang w:eastAsia="ru-RU"/>
        </w:rPr>
      </w:pPr>
    </w:p>
    <w:p w14:paraId="400130A1"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b/>
          <w:bCs/>
          <w:sz w:val="28"/>
          <w:szCs w:val="28"/>
          <w:lang w:eastAsia="ru-RU"/>
        </w:rPr>
      </w:pPr>
      <w:bookmarkStart w:id="0" w:name="_Hlk88042158"/>
      <w:r w:rsidRPr="00280D39">
        <w:rPr>
          <w:rFonts w:ascii="Times New Roman" w:eastAsia="Times New Roman" w:hAnsi="Times New Roman" w:cs="Times New Roman"/>
          <w:b/>
          <w:bCs/>
          <w:sz w:val="28"/>
          <w:szCs w:val="28"/>
          <w:lang w:eastAsia="ru-RU"/>
        </w:rPr>
        <w:t>Порядок проведения оценки регулирующего воздействия проектов муниципальных нормативных правовых актов Анучинского муниципального округа и Порядок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w:t>
      </w:r>
    </w:p>
    <w:bookmarkEnd w:id="0"/>
    <w:p w14:paraId="08B35E0B" w14:textId="77777777" w:rsidR="00CB1318" w:rsidRPr="00280D39" w:rsidRDefault="00CB1318" w:rsidP="00CB1318">
      <w:pPr>
        <w:shd w:val="clear" w:color="auto" w:fill="FFFFFF"/>
        <w:spacing w:after="0" w:line="240" w:lineRule="auto"/>
        <w:jc w:val="both"/>
        <w:rPr>
          <w:rFonts w:ascii="Times New Roman" w:eastAsia="Times New Roman" w:hAnsi="Times New Roman" w:cs="Times New Roman"/>
          <w:b/>
          <w:bCs/>
          <w:sz w:val="28"/>
          <w:szCs w:val="28"/>
          <w:lang w:eastAsia="ru-RU"/>
        </w:rPr>
      </w:pPr>
    </w:p>
    <w:p w14:paraId="642B7F65"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b/>
          <w:bCs/>
          <w:sz w:val="28"/>
          <w:szCs w:val="28"/>
          <w:lang w:eastAsia="ru-RU"/>
        </w:rPr>
        <w:t>Статья 1. Общие положения</w:t>
      </w:r>
    </w:p>
    <w:p w14:paraId="73C336C1" w14:textId="457FAAA3"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1. Настоящий Порядок проведения </w:t>
      </w:r>
      <w:r w:rsidR="00597C83" w:rsidRPr="00280D39">
        <w:rPr>
          <w:rFonts w:ascii="Times New Roman" w:eastAsia="Times New Roman" w:hAnsi="Times New Roman" w:cs="Times New Roman"/>
          <w:sz w:val="28"/>
          <w:szCs w:val="28"/>
          <w:lang w:eastAsia="ru-RU"/>
        </w:rPr>
        <w:t>оценки регулирующего воздействия проектов муниципальных нормативных правовых актов Анучинского муниципального округа и Порядок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инвестиционной деятельности</w:t>
      </w:r>
      <w:r w:rsidRPr="00280D39">
        <w:rPr>
          <w:rFonts w:ascii="Times New Roman" w:eastAsia="Times New Roman" w:hAnsi="Times New Roman" w:cs="Times New Roman"/>
          <w:sz w:val="28"/>
          <w:szCs w:val="28"/>
          <w:lang w:eastAsia="ru-RU"/>
        </w:rPr>
        <w:t xml:space="preserve"> (далее – Порядок) регулирует отношения, связанные с установлением порядка проведения:</w:t>
      </w:r>
    </w:p>
    <w:p w14:paraId="23188DFD"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14:paraId="235DFD67" w14:textId="5C31B6B1" w:rsidR="00D5054D" w:rsidRPr="00280D39" w:rsidRDefault="00D5054D"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оценки регулирующего воздействия (далее</w:t>
      </w:r>
      <w:r w:rsidR="00B33531" w:rsidRPr="00280D39">
        <w:rPr>
          <w:rFonts w:ascii="Times New Roman" w:eastAsia="Times New Roman" w:hAnsi="Times New Roman" w:cs="Times New Roman"/>
          <w:sz w:val="28"/>
          <w:szCs w:val="28"/>
          <w:lang w:eastAsia="ru-RU"/>
        </w:rPr>
        <w:t xml:space="preserve"> -</w:t>
      </w:r>
      <w:r w:rsidRPr="00280D39">
        <w:rPr>
          <w:rFonts w:ascii="Times New Roman" w:eastAsia="Times New Roman" w:hAnsi="Times New Roman" w:cs="Times New Roman"/>
          <w:sz w:val="28"/>
          <w:szCs w:val="28"/>
          <w:lang w:eastAsia="ru-RU"/>
        </w:rPr>
        <w:t xml:space="preserve">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 также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(далее - проект муниципального акта), за исключением:</w:t>
      </w:r>
    </w:p>
    <w:p w14:paraId="6520381D"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а)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14:paraId="2015911F"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б) проектов нормативных правовых актов представительного органа муниципального образования, регулирующих бюджетные правоотношения;</w:t>
      </w:r>
    </w:p>
    <w:p w14:paraId="766D188B"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25374DF"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Экспертиза муниципальных актов и ОРВ проектов муниципальных актов для Анучинского муниципального округа является обязательным.</w:t>
      </w:r>
    </w:p>
    <w:p w14:paraId="66B769E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В настоящем Порядке используются следующие основные понятия и их определения:</w:t>
      </w:r>
    </w:p>
    <w:p w14:paraId="2566830F"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уполномоченный орган - орган местного самоуправления (структурное подразделение органа местного самоуправления, должностные лица органа местного самоуправления), ответственный за внедрение процедуры ОРВ;</w:t>
      </w:r>
    </w:p>
    <w:p w14:paraId="68BE9C81"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разработчики проектов муниципальных нормативных правовых актов - структурные подразделения органа местного самоуправления, осуществляющие в пределах своих полномочий функции по внедрению процедуры ОРВ (далее - органы-разработчики).</w:t>
      </w:r>
    </w:p>
    <w:p w14:paraId="7386FAB2"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b/>
          <w:bCs/>
          <w:sz w:val="28"/>
          <w:szCs w:val="28"/>
          <w:lang w:eastAsia="ru-RU"/>
        </w:rPr>
        <w:t>Статья 2. Порядок проведения экспертизы муниципальных актов</w:t>
      </w:r>
    </w:p>
    <w:p w14:paraId="1C4C65D8"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14:paraId="39EBC797"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Порядок проведения экспертизы муниципальных актов предусматривает следующее:</w:t>
      </w:r>
    </w:p>
    <w:p w14:paraId="2554C792" w14:textId="38058230"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1) Правовой отдел </w:t>
      </w:r>
      <w:r w:rsidR="00B33531" w:rsidRPr="00280D39">
        <w:rPr>
          <w:rFonts w:ascii="Times New Roman" w:eastAsia="Times New Roman" w:hAnsi="Times New Roman" w:cs="Times New Roman"/>
          <w:sz w:val="28"/>
          <w:szCs w:val="28"/>
          <w:lang w:eastAsia="ru-RU"/>
        </w:rPr>
        <w:t xml:space="preserve">администрации Анучинского муниципального округа </w:t>
      </w:r>
      <w:r w:rsidRPr="00280D39">
        <w:rPr>
          <w:rFonts w:ascii="Times New Roman" w:eastAsia="Times New Roman" w:hAnsi="Times New Roman" w:cs="Times New Roman"/>
          <w:sz w:val="28"/>
          <w:szCs w:val="28"/>
          <w:lang w:eastAsia="ru-RU"/>
        </w:rPr>
        <w:t>и Финансово-экономическое управление администрации Анучинского муниципального округа являются органами, ответственным за проведение мероприятий, предусмотренных пунктами 2 - 12 раздела 2 статьи 2 данного Порядка.</w:t>
      </w:r>
    </w:p>
    <w:p w14:paraId="4078EC1A"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ежегодно формируется план проведения экспертизы муниципальных актов, затрагивающих вопросы осуществления предпринимательской и инвестиционной деятельности на основании предложений органов – разработчиков до 15 ноября текущего года. План формируется на следующий год. В случае отсутствия предложений план не формируется.</w:t>
      </w:r>
    </w:p>
    <w:p w14:paraId="7A0686E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3) </w:t>
      </w:r>
      <w:bookmarkStart w:id="1" w:name="_Hlk87972763"/>
      <w:r w:rsidRPr="00280D39">
        <w:rPr>
          <w:rFonts w:ascii="Times New Roman" w:eastAsia="Times New Roman" w:hAnsi="Times New Roman" w:cs="Times New Roman"/>
          <w:sz w:val="28"/>
          <w:szCs w:val="28"/>
          <w:lang w:eastAsia="ru-RU"/>
        </w:rPr>
        <w:t>уведомление о публичных консультациях по муниципальному акту размещается на информационном ресурсе в информационно-телекоммуникационной сети «Интернет», определенном в соответствие с частью 3.1 стати 2 настоящего Порядка, за исключением случаев проведения ОРВ муниципальных актов, содержащих сведения, составляющие государственную тайну, или сведения конфиденциального характера;</w:t>
      </w:r>
    </w:p>
    <w:bookmarkEnd w:id="1"/>
    <w:p w14:paraId="6771FD2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должны быть подготовлены:</w:t>
      </w:r>
    </w:p>
    <w:p w14:paraId="1B095B52"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а) в отношении муниципальных актов, при подготовке проектов которых не проводилась процедура ОРВ, - отчет об экспертизе, содержащего анализ фактических положительных и отрицательных последствий установленного муниципальным актом правового регулирования;</w:t>
      </w:r>
    </w:p>
    <w:p w14:paraId="51011B53"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б) в отношении муниципальных актов, при подготовке проектов которых проводилась процедура ОРВ, - отчет об оценке фактического воздействия муниципального акта (приложение №1), содержащий анализ фактических положительных и отрицательных последствий установленного муниципальным актом правового регулирования, а также анализ достижения целей регулирования, заявленных при проведении ОРВ проекта данного муниципального акта;</w:t>
      </w:r>
    </w:p>
    <w:p w14:paraId="32822462"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форма отчета об оценке фактического воздействия муниципальных актов, при подготовке проектов которых проводилась процедура оценки регулирующего воздействия;</w:t>
      </w:r>
    </w:p>
    <w:p w14:paraId="45BA864A"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6) должно быть предусмотрено проведение публичных консультаций, предусматривающих открытое обсуждение текста муниципального акта, а также отчета об экспертизе (отчета об оценке фактического воздействия муниципального акта),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14:paraId="1FBE91B0"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7) должна быть подготовлена сводка предложений, поступивших по результатам публичных консультаций, с указанием информации об их учете или причинах отклонения (приложение №2);</w:t>
      </w:r>
    </w:p>
    <w:p w14:paraId="6CE7C761"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8) муниципальные акты исследуются на предмет наличия положений, необоснованно затрудняющих осуществление предпринимательской и инвестиционной деятельности;</w:t>
      </w:r>
    </w:p>
    <w:p w14:paraId="12D8C828"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9) по результатам экспертизы должны быть подготовлены:</w:t>
      </w:r>
    </w:p>
    <w:p w14:paraId="21835A02"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а) в отношении муниципальных актов, при подготовке проектов которых не проводилась процедура ОРВ, - заключения по результатам экспертизы муниципального акта (далее - экспертное заключение);</w:t>
      </w:r>
    </w:p>
    <w:p w14:paraId="4720D06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б) в отношении муниципальных актов, при подготовке проектов которых проводилась процедура ОРВ, - заключения об оценке фактического воздействия муниципального акта (далее - заключение об оценке фактического воздействия);</w:t>
      </w:r>
    </w:p>
    <w:p w14:paraId="50E7B272"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10) необходимо заполнить форму экспертного заключения (приложение №3) и заключения об оценке фактического воздействия (приложение №4);</w:t>
      </w:r>
    </w:p>
    <w:p w14:paraId="63B58DA3"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11) разногласия, возникающие в ходе проведения экспертизы муниципальных актов, должны решаться путем их обсуждения;</w:t>
      </w:r>
    </w:p>
    <w:p w14:paraId="4707985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12) результаты экспертизы муниципальных актов могут быть использованы для дальнейших внесений изменений в муниципальные акты.</w:t>
      </w:r>
    </w:p>
    <w:p w14:paraId="096BC0DC"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3. 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иной экономической деятельности, их ассоциаций и союзов, а также иных лиц (далее - инициатор проведения экспертизы муниципальных актов).</w:t>
      </w:r>
    </w:p>
    <w:p w14:paraId="05D27272" w14:textId="77777777" w:rsidR="00CB1318" w:rsidRPr="00280D39" w:rsidRDefault="00CB1318" w:rsidP="00CB1318">
      <w:pPr>
        <w:shd w:val="clear" w:color="auto" w:fill="FFFFFF"/>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3.1. Уведомление о проведении публичных консультаций (приложение №5), предусмотренных пунктом 3 части 2 настоящей статьи размещается на одном из следующих информационных ресурсов в информационно-телекоммуникационной сети «Интернет»:</w:t>
      </w:r>
    </w:p>
    <w:p w14:paraId="757D2D91" w14:textId="77777777" w:rsidR="00CB1318" w:rsidRPr="00280D39" w:rsidRDefault="00CB1318" w:rsidP="00CB1318">
      <w:pPr>
        <w:shd w:val="clear" w:color="auto" w:fill="FFFFFF"/>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на официальном сайте администрации Анучинского муниципального округа;</w:t>
      </w:r>
    </w:p>
    <w:p w14:paraId="5E4A0FAE" w14:textId="77777777" w:rsidR="00CB1318" w:rsidRPr="00280D39" w:rsidRDefault="00CB1318" w:rsidP="00CB1318">
      <w:pPr>
        <w:shd w:val="clear" w:color="auto" w:fill="FFFFFF"/>
        <w:spacing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интернет-портале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проектов (</w:t>
      </w:r>
      <w:hyperlink r:id="rId6" w:history="1">
        <w:r w:rsidRPr="00280D39">
          <w:rPr>
            <w:rFonts w:ascii="Times New Roman" w:eastAsia="Times New Roman" w:hAnsi="Times New Roman" w:cs="Times New Roman"/>
            <w:b/>
            <w:bCs/>
            <w:sz w:val="28"/>
            <w:szCs w:val="28"/>
            <w:u w:val="single"/>
            <w:lang w:eastAsia="ru-RU"/>
          </w:rPr>
          <w:t>http://regulation-new.primorsky.ru</w:t>
        </w:r>
      </w:hyperlink>
      <w:r w:rsidRPr="00280D39">
        <w:rPr>
          <w:rFonts w:ascii="Times New Roman" w:eastAsia="Times New Roman" w:hAnsi="Times New Roman" w:cs="Times New Roman"/>
          <w:sz w:val="28"/>
          <w:szCs w:val="28"/>
          <w:lang w:eastAsia="ru-RU"/>
        </w:rPr>
        <w:t>).</w:t>
      </w:r>
    </w:p>
    <w:p w14:paraId="5A4877BA"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Срок проведения публичных консультаций, предусмотренных пунктом 3 части 2 настоящей статьи,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информационно-телекоммуникационной сети "Интернет", определенном в соответствии с частью 3.1. настоящей статьи.</w:t>
      </w:r>
    </w:p>
    <w:p w14:paraId="2925FB87"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14:paraId="312F4588"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6. В экспертном заключении, заключении об оценке фактического воздействия должны содержаться выводы о наличии либо об отсутствии в муниципальном правовом акте положений, необоснованно затрудняющих осуществление предпринимательской и инвестиционной деятельности, обоснование сделанных выводов. 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заключение об оценке фактического воздействия должно содержать предложения об изменении муниципального акта либо его отмене.</w:t>
      </w:r>
    </w:p>
    <w:p w14:paraId="7D8B43ED"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7. Экспертное заключение, заключение об оценке фактического воздействия размещается на информационном ресурсе в информационно-телекоммуникационной сети «Интернет», определенном в соответствии с частью 3.1. настоящей статьи, и в течение 5 рабочих дней со дня подписания направляется инициатору проведения экспертизы муниципального акта и в </w:t>
      </w:r>
      <w:r w:rsidRPr="00280D39">
        <w:rPr>
          <w:rFonts w:ascii="Times New Roman" w:eastAsia="Times New Roman" w:hAnsi="Times New Roman" w:cs="Times New Roman"/>
          <w:sz w:val="28"/>
          <w:szCs w:val="28"/>
          <w:lang w:eastAsia="ru-RU"/>
        </w:rPr>
        <w:lastRenderedPageBreak/>
        <w:t>орган местного самоуправления, к компетенции и полномочиям которого относится регулируемая сфера общественных отношений.</w:t>
      </w:r>
    </w:p>
    <w:p w14:paraId="62B9CCE9"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Экспертные заключения, заключения об оценке фактического воздействия на муниципальные акты, содержащие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14:paraId="7B500A31" w14:textId="3B9E8A36" w:rsidR="00CB1318" w:rsidRPr="00280D39" w:rsidRDefault="00CB1318" w:rsidP="00CB1318">
      <w:pPr>
        <w:shd w:val="clear" w:color="auto" w:fill="FFFFFF"/>
        <w:spacing w:after="15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b/>
          <w:bCs/>
          <w:sz w:val="28"/>
          <w:szCs w:val="28"/>
          <w:lang w:eastAsia="ru-RU"/>
        </w:rPr>
        <w:t>Статья 3. Порядок проведения ОРВ проектов муниципальных актов</w:t>
      </w:r>
    </w:p>
    <w:p w14:paraId="48A3EF10" w14:textId="31389C6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ОРВ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sidR="00597C83" w:rsidRPr="00280D39">
        <w:rPr>
          <w:rFonts w:ascii="Times New Roman" w:eastAsia="Times New Roman" w:hAnsi="Times New Roman" w:cs="Times New Roman"/>
          <w:sz w:val="28"/>
          <w:szCs w:val="28"/>
          <w:lang w:eastAsia="ru-RU"/>
        </w:rPr>
        <w:t>ого</w:t>
      </w:r>
      <w:r w:rsidRPr="00280D39">
        <w:rPr>
          <w:rFonts w:ascii="Times New Roman" w:eastAsia="Times New Roman" w:hAnsi="Times New Roman" w:cs="Times New Roman"/>
          <w:sz w:val="28"/>
          <w:szCs w:val="28"/>
          <w:lang w:eastAsia="ru-RU"/>
        </w:rPr>
        <w:t xml:space="preserve"> бюджет</w:t>
      </w:r>
      <w:r w:rsidR="00597C83" w:rsidRPr="00280D39">
        <w:rPr>
          <w:rFonts w:ascii="Times New Roman" w:eastAsia="Times New Roman" w:hAnsi="Times New Roman" w:cs="Times New Roman"/>
          <w:sz w:val="28"/>
          <w:szCs w:val="28"/>
          <w:lang w:eastAsia="ru-RU"/>
        </w:rPr>
        <w:t>а</w:t>
      </w:r>
      <w:r w:rsidRPr="00280D39">
        <w:rPr>
          <w:rFonts w:ascii="Times New Roman" w:eastAsia="Times New Roman" w:hAnsi="Times New Roman" w:cs="Times New Roman"/>
          <w:sz w:val="28"/>
          <w:szCs w:val="28"/>
          <w:lang w:eastAsia="ru-RU"/>
        </w:rPr>
        <w:t>.</w:t>
      </w:r>
    </w:p>
    <w:p w14:paraId="54171CFE"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ОРВ проектов муниципальных актов проводится: Правовым отделом и Финансово-экономическим управлением администрации Анучинского муниципального округа.</w:t>
      </w:r>
    </w:p>
    <w:p w14:paraId="15C0107F"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Порядок проведения ОРВ проектов муниципальных актов предусматривает следующее:</w:t>
      </w:r>
    </w:p>
    <w:p w14:paraId="044591E9"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Правовой отдел и Финансово-экономическое управление администрации Анучинского муниципального округа являются органами, ответственным за проведение мероприятий, предусмотренных пунктами 2 - 9 настоящей части;</w:t>
      </w:r>
    </w:p>
    <w:p w14:paraId="7BFB4CD7"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составление сводного отчета о проведении оценки регулирующего воздействия проекта муниципального акта (далее - сводный отчет);</w:t>
      </w:r>
    </w:p>
    <w:p w14:paraId="72BFD2F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размещение уведомления о публичных консультациях по проекту муниципальному акту (приложение №6) размещается на информационном ресурсе в информационно-телекоммуникационной сети «Интернет», определенном в соответствие с частью 3.1 статьи 2 настоящего Порядка, за исключением случаев проведения оценки регулирующего воздействия муниципальных актов, содержащих сведения, составляющие государственную тайну, или сведения конфиденциального характера;</w:t>
      </w:r>
    </w:p>
    <w:p w14:paraId="440CEEC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проведение публичных консультаций, предусматривающих открытое обсуждение текста проекта муниципального акта и сводного отчета,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14:paraId="3F30FFD1"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подготовку сводки предложений (приложение №2), поступивших по результатам публичных консультаций, с указанием информации об их учете или причинах отклонения;</w:t>
      </w:r>
    </w:p>
    <w:p w14:paraId="55D2BF41"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6) исследование проекта муниципального акта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110001A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7) подготовку заключения об оценке регулирующего воздействия проекта муниципального акта (далее - заключение), форму заключения (приложение №7);</w:t>
      </w:r>
    </w:p>
    <w:p w14:paraId="484BF96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8) порядок разрешения разногласий, возникающих в ходе проведения процедуры ОРВ проектов муниципальных актов;</w:t>
      </w:r>
    </w:p>
    <w:p w14:paraId="25AB8B7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9) порядок использования результатов ОРВ проектов муниципальных актов.</w:t>
      </w:r>
    </w:p>
    <w:p w14:paraId="4111D35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Срок проведения публичных консультаций, предусмотренных пунктом 3 части 3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 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пунктом 3 части 3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
    <w:p w14:paraId="63E536D3"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В заключении должны содержаться выводы:</w:t>
      </w:r>
    </w:p>
    <w:p w14:paraId="6B751969"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о соответствии проведения процедуры ОРВ проекта муниципального акта требованиям порядка проведения ОРВ проектов муниципальных актов, установленного в соответствии с настоящей статьей;</w:t>
      </w:r>
    </w:p>
    <w:p w14:paraId="065CCC68"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14:paraId="311A5D9E"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о наличии либо об отсутствии в проекте муниципального акта положений, которые:</w:t>
      </w:r>
    </w:p>
    <w:p w14:paraId="5B8633D7"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а) вводят избыточные обязанности, запреты и ограничения для субъектов предпринимательской и иной экономической деятельности или способствуют их введению;</w:t>
      </w:r>
    </w:p>
    <w:p w14:paraId="467F96D9"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б) способствуют возникновению необоснованных расходов субъектов предпринимательской и иной экономической деятельности и местного бюджета.</w:t>
      </w:r>
    </w:p>
    <w:p w14:paraId="27CAD135"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6. При наличии в проекте муниципального акта положений, указанных в пункте 3 части 5 настоящей статьи, заключение должно содержать </w:t>
      </w:r>
      <w:r w:rsidRPr="00280D39">
        <w:rPr>
          <w:rFonts w:ascii="Times New Roman" w:eastAsia="Times New Roman" w:hAnsi="Times New Roman" w:cs="Times New Roman"/>
          <w:sz w:val="28"/>
          <w:szCs w:val="28"/>
          <w:lang w:eastAsia="ru-RU"/>
        </w:rPr>
        <w:lastRenderedPageBreak/>
        <w:t>обоснование сделанных выводов и предложения об изменении проекта муниципального акта либо о нецелесообразности его принятия.</w:t>
      </w:r>
    </w:p>
    <w:p w14:paraId="2AC8B7F2"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7. Заключение размещается на информационном ресурсе в информационно-телекоммуникационной сети «Интернет», определенном в соответствие с частью 3.1 статьи 2 настоящего Порядка и в течение 5 рабочих дней со дня подписания направляется в орган местного самоуправления, разработавший проект муниципального акта. 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14:paraId="714582A6"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b/>
          <w:bCs/>
          <w:sz w:val="28"/>
          <w:szCs w:val="28"/>
          <w:lang w:eastAsia="ru-RU"/>
        </w:rPr>
        <w:t>4. Порядок разрешения разногласий, возникающих в ходе проведения процедуры ОРВ проектов муниципальных актов</w:t>
      </w:r>
    </w:p>
    <w:p w14:paraId="12B1FBF0"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4.1. При наличии разногласий по проекту муниципального акта, возникших по результатам проведения ОРВ, разработчик проекта муниципального акта должен обеспечить обсуждение разногласий по проекту с руководителями структурных подразделений администрации Анучинского муниципального округа, а также иными органами, согласующих проект муниципального акта, с целью поиска взаимоприемлемого решения. При не урегулировании разногласий, любое заинтересованное лицо, участвующее в процедуре оценки регулирующего воздействия проектов муниципальных актов, вправе представить главе Анучинского муниципального округа письменное мнение с указанием предмета разногласий.</w:t>
      </w:r>
    </w:p>
    <w:p w14:paraId="511AF3BD"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4.2. Глава Анучинского муниципального округа с учетом мнения разработчика проекта муниципального акта принимает решение по разногласиям.</w:t>
      </w:r>
    </w:p>
    <w:p w14:paraId="1205736D" w14:textId="77777777" w:rsidR="00CB1318" w:rsidRPr="00280D39" w:rsidRDefault="00CB1318" w:rsidP="00CB1318">
      <w:pPr>
        <w:shd w:val="clear" w:color="auto" w:fill="FFFFFF"/>
        <w:spacing w:after="15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b/>
          <w:bCs/>
          <w:sz w:val="28"/>
          <w:szCs w:val="28"/>
          <w:lang w:eastAsia="ru-RU"/>
        </w:rPr>
        <w:t>5. Порядок использования результатов ОРВ проектов муниципального акта</w:t>
      </w:r>
    </w:p>
    <w:p w14:paraId="7629E74C"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5.1. Результаты ОРВ проекта муниципального акта, оформленные в виде заключения, представляются на рассмотрение главы Анучинского муниципального округа вместе с проектом муниципального акта.</w:t>
      </w:r>
    </w:p>
    <w:p w14:paraId="409B527C"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В случае, если заключение содержит выводы о наличии в проекте муниципального акта положений, которые:</w:t>
      </w:r>
    </w:p>
    <w:p w14:paraId="21B82CE6"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вводят избыточные обязанности, запреты и ограничения для субъектов предпринимательской и иной экономической деятельности или способствуют их введению;</w:t>
      </w:r>
    </w:p>
    <w:p w14:paraId="319F42D4"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способствуют возникновению необоснованных расходов субъектов предпринимательской и иной экономической деятельности; способствуют возникновению необоснованных расходов бюджета Анучинского муниципального округа,</w:t>
      </w:r>
    </w:p>
    <w:p w14:paraId="45D39F99"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глава Анучинского муниципального округа вправе отклонить предложенный к принятию проект муниципального акта и вернуть его на доработку.</w:t>
      </w:r>
    </w:p>
    <w:p w14:paraId="629E8F97" w14:textId="77777777" w:rsidR="00CB1318" w:rsidRPr="00280D39" w:rsidRDefault="00CB1318" w:rsidP="00CB1318">
      <w:pPr>
        <w:shd w:val="clear" w:color="auto" w:fill="FFFFFF"/>
        <w:spacing w:after="15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5.2. Заключение об оценке регулирующего воздействия проекта муниципального акта подлежит хранению с подлинником муниципального акта, в отношении которого была осуществлена указанная оценка.</w:t>
      </w:r>
    </w:p>
    <w:p w14:paraId="77F779F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C0F822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9FFEDD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A549125" w14:textId="7A3A857B"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321FB014" w14:textId="04B2B46E"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6C0862C" w14:textId="32E83840"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11C2C92B" w14:textId="78AC28E5"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7FA9D4D2" w14:textId="31567167"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C4952A9" w14:textId="03F4F9DC"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82225F1" w14:textId="01167129"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4FFE6DE" w14:textId="7848BC98"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197818BE" w14:textId="2F59FEE0"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A93A6A7" w14:textId="7D6D0EE2"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BE0F979" w14:textId="60CF7D15"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12FE7E93" w14:textId="484A8F1D"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F6130D6" w14:textId="7E9B71C2"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C680E99" w14:textId="2F04C572"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517734A" w14:textId="4FAEC5A8"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7EE1ADD2" w14:textId="32D651CB"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30CA000" w14:textId="7663163C"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258EDC3" w14:textId="38A63652"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B7EB184" w14:textId="266D0AF8"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404A82CB" w14:textId="05887027"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E4349CE" w14:textId="5673422B"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1EBE5FC3" w14:textId="086C8426"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46166425" w14:textId="640CBE13"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57E4C88D" w14:textId="7EEEA767"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49926FC" w14:textId="22796219"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5B516AD" w14:textId="2F33AA2A"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6C13D363" w14:textId="4FA17DC4"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0162AB56" w14:textId="4153C1A2"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453830F4" w14:textId="17BAE26D"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778D24A5" w14:textId="7CC3BEDB"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7C7DCD91" w14:textId="0144372E"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31058ACC" w14:textId="77777777" w:rsidR="00B33531" w:rsidRPr="00280D39" w:rsidRDefault="00B33531"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7951272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395921B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2B7076F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375108E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lastRenderedPageBreak/>
        <w:t>Приложение №1</w:t>
      </w:r>
      <w:r w:rsidRPr="00280D39">
        <w:rPr>
          <w:rFonts w:ascii="Times New Roman" w:eastAsia="Times New Roman" w:hAnsi="Times New Roman" w:cs="Times New Roman"/>
          <w:lang w:eastAsia="ru-RU"/>
        </w:rPr>
        <w:br/>
        <w:t xml:space="preserve">к Порядку проведения оценки </w:t>
      </w:r>
    </w:p>
    <w:p w14:paraId="3ACE7BD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1E71308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7760AEC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531EA19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592959B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2264C9F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0FA4801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34D3B6A5" w14:textId="77777777" w:rsidR="00CB1318" w:rsidRPr="00280D39" w:rsidRDefault="00CB1318" w:rsidP="00CB1318">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p>
    <w:p w14:paraId="3912B72D" w14:textId="77777777" w:rsidR="00CB1318" w:rsidRPr="00280D39" w:rsidRDefault="00CB1318" w:rsidP="00CB1318">
      <w:pPr>
        <w:spacing w:after="0" w:line="330" w:lineRule="atLeast"/>
        <w:jc w:val="center"/>
        <w:textAlignment w:val="baseline"/>
        <w:rPr>
          <w:rFonts w:ascii="Times New Roman" w:eastAsia="Times New Roman" w:hAnsi="Times New Roman" w:cs="Times New Roman"/>
          <w:b/>
          <w:bCs/>
          <w:sz w:val="24"/>
          <w:szCs w:val="24"/>
          <w:lang w:eastAsia="ru-RU"/>
        </w:rPr>
      </w:pPr>
    </w:p>
    <w:p w14:paraId="1E0A0E05" w14:textId="77777777" w:rsidR="00CB1318" w:rsidRPr="00280D39" w:rsidRDefault="00CB1318" w:rsidP="00CB1318">
      <w:pPr>
        <w:spacing w:after="0" w:line="330" w:lineRule="atLeast"/>
        <w:jc w:val="center"/>
        <w:textAlignment w:val="baseline"/>
        <w:rPr>
          <w:rFonts w:ascii="Times New Roman" w:eastAsia="Times New Roman" w:hAnsi="Times New Roman" w:cs="Times New Roman"/>
          <w:b/>
          <w:bCs/>
          <w:sz w:val="24"/>
          <w:szCs w:val="24"/>
          <w:lang w:eastAsia="ru-RU"/>
        </w:rPr>
      </w:pPr>
      <w:r w:rsidRPr="00280D39">
        <w:rPr>
          <w:rFonts w:ascii="Times New Roman" w:eastAsia="Times New Roman" w:hAnsi="Times New Roman" w:cs="Times New Roman"/>
          <w:b/>
          <w:bCs/>
          <w:sz w:val="24"/>
          <w:szCs w:val="24"/>
          <w:lang w:eastAsia="ru-RU"/>
        </w:rPr>
        <w:t>ОТЧЕТ</w:t>
      </w:r>
    </w:p>
    <w:p w14:paraId="02C89309" w14:textId="77777777" w:rsidR="00CB1318" w:rsidRPr="00280D39" w:rsidRDefault="00CB1318" w:rsidP="00CB1318">
      <w:pPr>
        <w:spacing w:after="240" w:line="330" w:lineRule="atLeast"/>
        <w:jc w:val="center"/>
        <w:textAlignment w:val="baseline"/>
        <w:rPr>
          <w:rFonts w:ascii="Times New Roman" w:eastAsia="Times New Roman" w:hAnsi="Times New Roman" w:cs="Times New Roman"/>
          <w:b/>
          <w:bCs/>
          <w:sz w:val="24"/>
          <w:szCs w:val="24"/>
          <w:lang w:eastAsia="ru-RU"/>
        </w:rPr>
      </w:pPr>
      <w:r w:rsidRPr="00280D39">
        <w:rPr>
          <w:rFonts w:ascii="Times New Roman" w:eastAsia="Times New Roman" w:hAnsi="Times New Roman" w:cs="Times New Roman"/>
          <w:b/>
          <w:bCs/>
          <w:sz w:val="24"/>
          <w:szCs w:val="24"/>
          <w:lang w:eastAsia="ru-RU"/>
        </w:rPr>
        <w:t>об оценке фактического воздействия нормативного правового акта</w:t>
      </w:r>
    </w:p>
    <w:p w14:paraId="63BD831B" w14:textId="77777777" w:rsidR="00CB1318" w:rsidRPr="00280D39" w:rsidRDefault="00CB1318" w:rsidP="00CB1318">
      <w:pPr>
        <w:spacing w:after="0" w:line="330" w:lineRule="atLeast"/>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 Общая информация</w:t>
      </w:r>
    </w:p>
    <w:tbl>
      <w:tblPr>
        <w:tblW w:w="0" w:type="auto"/>
        <w:tblCellMar>
          <w:left w:w="0" w:type="dxa"/>
          <w:right w:w="0" w:type="dxa"/>
        </w:tblCellMar>
        <w:tblLook w:val="04A0" w:firstRow="1" w:lastRow="0" w:firstColumn="1" w:lastColumn="0" w:noHBand="0" w:noVBand="1"/>
      </w:tblPr>
      <w:tblGrid>
        <w:gridCol w:w="344"/>
        <w:gridCol w:w="865"/>
        <w:gridCol w:w="1109"/>
        <w:gridCol w:w="490"/>
        <w:gridCol w:w="490"/>
        <w:gridCol w:w="453"/>
        <w:gridCol w:w="490"/>
        <w:gridCol w:w="286"/>
        <w:gridCol w:w="390"/>
        <w:gridCol w:w="658"/>
        <w:gridCol w:w="564"/>
        <w:gridCol w:w="543"/>
        <w:gridCol w:w="2330"/>
        <w:gridCol w:w="343"/>
      </w:tblGrid>
      <w:tr w:rsidR="00280D39" w:rsidRPr="00280D39" w14:paraId="45B8A0BD" w14:textId="77777777" w:rsidTr="00E05D02">
        <w:trPr>
          <w:trHeight w:val="15"/>
        </w:trPr>
        <w:tc>
          <w:tcPr>
            <w:tcW w:w="370" w:type="dxa"/>
            <w:tcBorders>
              <w:top w:val="nil"/>
              <w:left w:val="nil"/>
              <w:bottom w:val="nil"/>
              <w:right w:val="nil"/>
            </w:tcBorders>
            <w:shd w:val="clear" w:color="auto" w:fill="auto"/>
            <w:hideMark/>
          </w:tcPr>
          <w:p w14:paraId="785B7D8C" w14:textId="77777777" w:rsidR="00CB1318" w:rsidRPr="00280D39" w:rsidRDefault="00CB1318" w:rsidP="00CB1318">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68EC536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4D49684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431F99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5C408CC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365FC0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6A8329F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4ED6E6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63B21DF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333984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2D6644B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768228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0100CE3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6F4BB0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17C8DADB"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6FB4EC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20A483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5F804B1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7CE135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1E2550E"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80CCC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C406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1.1</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3180DC3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Реквизиты и источники официального опубликования нормативного правового</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78DB19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F0EF7B3"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2E5CF3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54AE4E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53CDBE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ACDAA6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327A2AE"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C41766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5668283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4DC3EF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0687A4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69252B3"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298991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5336FEA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7FD4F71B"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818B2D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C7E83CE"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67B806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AF903E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0E174F4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F49C7B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10F9F99"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C9339A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17578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758638D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93FD65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EE9A630"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6AAD6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B868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1.2</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45B4229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Дата вступления в силу нормативного правового акта и его отдельных положений:</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AA09E6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43A5DA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499784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EA8D4F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0E002F3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8208FD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A1FA6F5"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E26CA5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12E730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DFFCF8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9CA1F4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D5C691E"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B550AF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892E9F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37269E1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F8ADD6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252A8AD"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39A6A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B06C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1.3</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5D00877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Установленный переходный период и (или) отсрочка введения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858D0E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E919E8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81DB36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678B6A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40054BD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распространение установленного им регулирования на ранее возникшие отношения:</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63C338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786B328"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37A9A3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17C459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4785ADF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E705C0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B278049"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593FE3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98D5BE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0F0B7C6C"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6B0E3F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104E1EF"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571316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281482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14BA1D8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30B3BE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8A14949"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35C545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81C17C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08C9BB9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E2D3D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A13D008"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85578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BA00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1DB5DE3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Проведение оценки регулирующего воздействия в отношении проекта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519CE7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ADEC46C"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52079F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9F4591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0E09B49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нормативного правового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561254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E75133C"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F22113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8FC3F3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0128DD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2D7DE3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F979100"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6FDF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20BF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1.4.1</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4CF291B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Проводилась: </w:t>
            </w:r>
            <w:r w:rsidRPr="00280D39">
              <w:rPr>
                <w:rFonts w:ascii="Times New Roman" w:eastAsia="Times New Roman" w:hAnsi="Times New Roman" w:cs="Times New Roman"/>
                <w:i/>
                <w:iCs/>
                <w:sz w:val="24"/>
                <w:szCs w:val="24"/>
                <w:bdr w:val="none" w:sz="0" w:space="0" w:color="auto" w:frame="1"/>
                <w:lang w:eastAsia="ru-RU"/>
              </w:rPr>
              <w:t>да/нет</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0CE261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CFF4378"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4A28EA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46AA5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1012B5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4E76AF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CB2F575"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CC463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AE439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1.4.2</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42638D4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Степень регулирующего воздействия положений проекта нормативного правового</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030016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B2ABF25"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87F5AF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8D1158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2833186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акта: </w:t>
            </w:r>
            <w:r w:rsidRPr="00280D39">
              <w:rPr>
                <w:rFonts w:ascii="Times New Roman" w:eastAsia="Times New Roman" w:hAnsi="Times New Roman" w:cs="Times New Roman"/>
                <w:i/>
                <w:iCs/>
                <w:sz w:val="24"/>
                <w:szCs w:val="24"/>
                <w:bdr w:val="none" w:sz="0" w:space="0" w:color="auto" w:frame="1"/>
                <w:lang w:eastAsia="ru-RU"/>
              </w:rPr>
              <w:t>высокая/средняя/низкая</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B3B409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9DF6479"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1F3CEC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151589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8BFF1F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6B2868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4EC0A1D"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1E4CB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23C1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1.4.3</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6477DA8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Срок, в течение которого разработчиком принимались предложения в связи с</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507524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72DF8BBC"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E4CEDB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847CCD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589FB4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размещением уведомления о подготовке проекта нормативного правового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97A461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7222A3B4"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500B20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6BA341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06C70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B28AA8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09D4E42"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5EF261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2959B1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306AE36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начало:</w:t>
            </w:r>
            <w:r w:rsidRPr="00280D39">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FA27C1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77EAB5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17FD23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FAF746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91040C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202</w:t>
            </w:r>
            <w:r w:rsidRPr="00280D39">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F92A0B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72D9E4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w:t>
            </w:r>
            <w:r w:rsidRPr="00280D39">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5C1E1F2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A9CE8D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9ADB39F"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DCFFEC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5F6D4EF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7F7A2DC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14:paraId="0D3ABD9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2187968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9A6A8F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DB931B7"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7D0C01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E6515D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0703551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окончание:</w:t>
            </w:r>
            <w:r w:rsidRPr="00280D39">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5E301C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C82DA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A8B100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F3435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66A8C0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202</w:t>
            </w:r>
            <w:r w:rsidRPr="00280D39">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8A263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EE988C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w:t>
            </w:r>
            <w:r w:rsidRPr="00280D39">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403181A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648B0F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691EA1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4B538B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74D621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EB8698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3B4B50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3407D77"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CD792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E758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1.4.4</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26DEE4F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Сроки проведения публичного обсуждения проекта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003221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5833B47"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C1A0A4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E09540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6E8A14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57FDE6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0093A52"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685FF5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DA2743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0C505AB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начало:</w:t>
            </w:r>
            <w:r w:rsidRPr="00280D39">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1B5BD8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434DF1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B5EBF7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E4D1E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154C33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202</w:t>
            </w:r>
            <w:r w:rsidRPr="00280D39">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BD1CEF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AFE16EE"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w:t>
            </w:r>
            <w:r w:rsidRPr="00280D39">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50C24E3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93FCF8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C18E99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D0F322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B04F91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08D57E5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14:paraId="015BA67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340F0B0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0273B4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B819A77"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2C543A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4C05D2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62C300C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окончание:</w:t>
            </w:r>
            <w:r w:rsidRPr="00280D39">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E00C68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ECDF24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DD46CB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r w:rsidRPr="00280D39">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5BFAB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8AEA5A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202</w:t>
            </w:r>
            <w:r w:rsidRPr="00280D39">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F151F8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38684D0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w:t>
            </w:r>
            <w:r w:rsidRPr="00280D39">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1460A39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A71D19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81DB3EC"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60FAB9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2356F1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06F436B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1E34D6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DF13D2E"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8C4B7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7C8D4"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1.4.5</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7A205A7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Федеральный орган исполнительной власти - составитель сводного отчета: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63C2F5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544F61E"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AC4CB0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AACAF2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DC8DB4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D926BF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87E7850"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1A29B6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630118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1D1D962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3171B4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6DA8DA4"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DA892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CB786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1.4.6</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20D6D0D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Электронный адрес размещения сводного отчета о проведении оценки</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C16EEF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4ECC665"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97895A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211458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BA48E6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регулирующего воздействия проекта нормативного правового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2F6E64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A5D346F"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A840F0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741161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46F98A6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E3FA30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A044359"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4B13C8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E6ABA7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F812BE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97DCBE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87106E4"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986C6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8442D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1.4.7</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37047F74"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Дата и реквизиты заключения об оценке регулирующего воздействия проекта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29A671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33A4F70"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3221B2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E78046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4D4DB27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нормативного правового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8C4714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8E6CCE5"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F0660B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2B83A7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30A7009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1CE0D7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6F9426E"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94F380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F25E97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5C79800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C31363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3A10480"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76521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39592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1.4.8</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2C1D6071" w14:textId="77777777" w:rsidR="00CB1318" w:rsidRPr="00280D39" w:rsidRDefault="00CB1318" w:rsidP="00CB1318">
            <w:pPr>
              <w:spacing w:after="0" w:line="240" w:lineRule="auto"/>
              <w:ind w:right="-213"/>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Электронный адрес размещения заключения об оценке регулирующего</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E09A8E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FB37540"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3367C0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C4167C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437C09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воздействия проекта нормативного правового акта:</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9E5607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21A814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2A5E9E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20BDC2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3C0885D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E03C7F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38A223D"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DDD7B7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4D78BA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C1581A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01C94E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7E2ABD1"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550455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38109E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864A61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844F11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51BBA81"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E6594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CB9D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1.5</w:t>
            </w:r>
            <w:r w:rsidRPr="00280D39">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3273136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Контактная информация исполнителя:</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3BD02A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651F05B"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3CEA7A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A03764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1DC96B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68EFB7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71AB9D6"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7E8AA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9A205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1.5.1</w:t>
            </w:r>
            <w:r w:rsidRPr="00280D39">
              <w:rPr>
                <w:rFonts w:ascii="Times New Roman" w:eastAsia="Times New Roman" w:hAnsi="Times New Roman" w:cs="Times New Roman"/>
                <w:sz w:val="24"/>
                <w:szCs w:val="24"/>
                <w:lang w:eastAsia="ru-RU"/>
              </w:rPr>
              <w:br/>
            </w:r>
          </w:p>
        </w:tc>
        <w:tc>
          <w:tcPr>
            <w:tcW w:w="110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0D7136E"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Ф.И.О.:</w:t>
            </w:r>
            <w:r w:rsidRPr="00280D39">
              <w:rPr>
                <w:rFonts w:ascii="Times New Roman" w:eastAsia="Times New Roman" w:hAnsi="Times New Roman" w:cs="Times New Roman"/>
                <w:sz w:val="24"/>
                <w:szCs w:val="24"/>
                <w:lang w:eastAsia="ru-RU"/>
              </w:rPr>
              <w:br/>
            </w:r>
          </w:p>
        </w:tc>
        <w:tc>
          <w:tcPr>
            <w:tcW w:w="86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26111F6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9EF945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0D12E12"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758427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FFA0B6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6694F94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C2D4C3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A3FC13B"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E157F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82FBE"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1.5.2</w:t>
            </w:r>
            <w:r w:rsidRPr="00280D39">
              <w:rPr>
                <w:rFonts w:ascii="Times New Roman" w:eastAsia="Times New Roman" w:hAnsi="Times New Roman" w:cs="Times New Roman"/>
                <w:sz w:val="24"/>
                <w:szCs w:val="24"/>
                <w:lang w:eastAsia="ru-RU"/>
              </w:rPr>
              <w:br/>
            </w:r>
          </w:p>
        </w:tc>
        <w:tc>
          <w:tcPr>
            <w:tcW w:w="1663"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4A4C486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Должность:</w:t>
            </w:r>
            <w:r w:rsidRPr="00280D39">
              <w:rPr>
                <w:rFonts w:ascii="Times New Roman" w:eastAsia="Times New Roman" w:hAnsi="Times New Roman" w:cs="Times New Roman"/>
                <w:sz w:val="24"/>
                <w:szCs w:val="24"/>
                <w:lang w:eastAsia="ru-RU"/>
              </w:rPr>
              <w:br/>
            </w:r>
          </w:p>
        </w:tc>
        <w:tc>
          <w:tcPr>
            <w:tcW w:w="8131"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6B82F3C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9CF215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44185DD"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AE4C31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51DD85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5028E2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E1344C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6FB495F"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B962C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E361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1.5.3</w:t>
            </w:r>
            <w:r w:rsidRPr="00280D39">
              <w:rPr>
                <w:rFonts w:ascii="Times New Roman" w:eastAsia="Times New Roman" w:hAnsi="Times New Roman" w:cs="Times New Roman"/>
                <w:sz w:val="24"/>
                <w:szCs w:val="24"/>
                <w:lang w:eastAsia="ru-RU"/>
              </w:rPr>
              <w:br/>
            </w:r>
          </w:p>
        </w:tc>
        <w:tc>
          <w:tcPr>
            <w:tcW w:w="110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33D0D9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Тел:</w:t>
            </w:r>
            <w:r w:rsidRPr="00280D39">
              <w:rPr>
                <w:rFonts w:ascii="Times New Roman" w:eastAsia="Times New Roman" w:hAnsi="Times New Roman" w:cs="Times New Roman"/>
                <w:sz w:val="24"/>
                <w:szCs w:val="24"/>
                <w:lang w:eastAsia="ru-RU"/>
              </w:rPr>
              <w:br/>
            </w:r>
          </w:p>
        </w:tc>
        <w:tc>
          <w:tcPr>
            <w:tcW w:w="86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083FCE9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2E49A2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8CE115E"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13AB4F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43DB12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DC16F2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0D1B9B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12F38CC"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7D415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4008D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1.5.4</w:t>
            </w:r>
            <w:r w:rsidRPr="00280D39">
              <w:rPr>
                <w:rFonts w:ascii="Times New Roman" w:eastAsia="Times New Roman" w:hAnsi="Times New Roman" w:cs="Times New Roman"/>
                <w:sz w:val="24"/>
                <w:szCs w:val="24"/>
                <w:lang w:eastAsia="ru-RU"/>
              </w:rPr>
              <w:br/>
            </w:r>
          </w:p>
        </w:tc>
        <w:tc>
          <w:tcPr>
            <w:tcW w:w="3696"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14:paraId="77A0B57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Адрес электронной почты:</w:t>
            </w:r>
            <w:r w:rsidRPr="00280D39">
              <w:rPr>
                <w:rFonts w:ascii="Times New Roman" w:eastAsia="Times New Roman" w:hAnsi="Times New Roman" w:cs="Times New Roman"/>
                <w:sz w:val="24"/>
                <w:szCs w:val="24"/>
                <w:lang w:eastAsia="ru-RU"/>
              </w:rPr>
              <w:br/>
            </w:r>
          </w:p>
        </w:tc>
        <w:tc>
          <w:tcPr>
            <w:tcW w:w="609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6B5F66E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5FACA4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F72F8B8"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BA2C1A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DEAF6F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A10FB0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87C310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bl>
    <w:p w14:paraId="08BC96D2" w14:textId="77777777" w:rsidR="00CB1318" w:rsidRPr="00280D39" w:rsidRDefault="00CB1318" w:rsidP="00CB1318">
      <w:pPr>
        <w:spacing w:after="0" w:line="330" w:lineRule="atLeast"/>
        <w:textAlignment w:val="baseline"/>
        <w:rPr>
          <w:rFonts w:ascii="Arial" w:eastAsia="Times New Roman" w:hAnsi="Arial" w:cs="Arial"/>
          <w:sz w:val="24"/>
          <w:szCs w:val="24"/>
          <w:lang w:eastAsia="ru-RU"/>
        </w:rPr>
      </w:pPr>
      <w:r w:rsidRPr="00280D39">
        <w:rPr>
          <w:rFonts w:ascii="Arial" w:eastAsia="Times New Roman" w:hAnsi="Arial" w:cs="Arial"/>
          <w:sz w:val="24"/>
          <w:szCs w:val="24"/>
          <w:lang w:eastAsia="ru-RU"/>
        </w:rPr>
        <w:t>     </w:t>
      </w:r>
    </w:p>
    <w:p w14:paraId="45F29FF3" w14:textId="77777777" w:rsidR="00CB1318" w:rsidRPr="00280D39" w:rsidRDefault="00CB1318" w:rsidP="00CB1318">
      <w:pPr>
        <w:spacing w:after="0" w:line="330" w:lineRule="atLeast"/>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W w:w="0" w:type="auto"/>
        <w:tblCellMar>
          <w:left w:w="0" w:type="dxa"/>
          <w:right w:w="0" w:type="dxa"/>
        </w:tblCellMar>
        <w:tblLook w:val="04A0" w:firstRow="1" w:lastRow="0" w:firstColumn="1" w:lastColumn="0" w:noHBand="0" w:noVBand="1"/>
      </w:tblPr>
      <w:tblGrid>
        <w:gridCol w:w="370"/>
        <w:gridCol w:w="836"/>
        <w:gridCol w:w="1044"/>
        <w:gridCol w:w="903"/>
        <w:gridCol w:w="1047"/>
        <w:gridCol w:w="1146"/>
        <w:gridCol w:w="855"/>
        <w:gridCol w:w="1045"/>
        <w:gridCol w:w="1141"/>
        <w:gridCol w:w="598"/>
        <w:gridCol w:w="370"/>
      </w:tblGrid>
      <w:tr w:rsidR="00280D39" w:rsidRPr="00280D39" w14:paraId="2972C346" w14:textId="77777777" w:rsidTr="00E05D02">
        <w:trPr>
          <w:trHeight w:val="15"/>
        </w:trPr>
        <w:tc>
          <w:tcPr>
            <w:tcW w:w="370" w:type="dxa"/>
            <w:tcBorders>
              <w:top w:val="nil"/>
              <w:left w:val="nil"/>
              <w:bottom w:val="nil"/>
              <w:right w:val="nil"/>
            </w:tcBorders>
            <w:shd w:val="clear" w:color="auto" w:fill="auto"/>
            <w:hideMark/>
          </w:tcPr>
          <w:p w14:paraId="07EF06D2" w14:textId="77777777" w:rsidR="00CB1318" w:rsidRPr="00280D39" w:rsidRDefault="00CB1318" w:rsidP="00CB1318">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77E55C1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50AA1D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3F08E7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E95B29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FF0F20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98269D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B23087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A0983C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A10E6D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6573E05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2DB7846" w14:textId="77777777" w:rsidTr="00E05D02">
        <w:tc>
          <w:tcPr>
            <w:tcW w:w="388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BA217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69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A254D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88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39E16B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0122937" w14:textId="77777777" w:rsidTr="00E05D02">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A1FBE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4AC5E2"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2.1</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96429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84C23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B9665"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2.2</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654F1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97501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84113"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2.3</w:t>
            </w:r>
          </w:p>
        </w:tc>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152AA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2728CAA" w14:textId="77777777" w:rsidTr="00E05D02">
        <w:tc>
          <w:tcPr>
            <w:tcW w:w="388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C3EB7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69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2BF3F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88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3B212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C495AA3" w14:textId="77777777" w:rsidTr="00E05D02">
        <w:tc>
          <w:tcPr>
            <w:tcW w:w="388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B068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Группа</w:t>
            </w:r>
            <w:r w:rsidRPr="00280D39">
              <w:rPr>
                <w:rFonts w:ascii="Times New Roman" w:eastAsia="Times New Roman" w:hAnsi="Times New Roman" w:cs="Times New Roman"/>
                <w:sz w:val="24"/>
                <w:szCs w:val="24"/>
                <w:lang w:eastAsia="ru-RU"/>
              </w:rPr>
              <w:br/>
              <w:t>заинтересованных</w:t>
            </w:r>
            <w:r w:rsidRPr="00280D39">
              <w:rPr>
                <w:rFonts w:ascii="Times New Roman" w:eastAsia="Times New Roman" w:hAnsi="Times New Roman" w:cs="Times New Roman"/>
                <w:sz w:val="24"/>
                <w:szCs w:val="24"/>
                <w:lang w:eastAsia="ru-RU"/>
              </w:rPr>
              <w:br/>
              <w:t>лиц</w:t>
            </w:r>
          </w:p>
        </w:tc>
        <w:tc>
          <w:tcPr>
            <w:tcW w:w="3696"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69921"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Данные</w:t>
            </w:r>
            <w:r w:rsidRPr="00280D39">
              <w:rPr>
                <w:rFonts w:ascii="Times New Roman" w:eastAsia="Times New Roman" w:hAnsi="Times New Roman" w:cs="Times New Roman"/>
                <w:sz w:val="24"/>
                <w:szCs w:val="24"/>
                <w:lang w:eastAsia="ru-RU"/>
              </w:rPr>
              <w:br/>
              <w:t>о количестве</w:t>
            </w:r>
            <w:r w:rsidRPr="00280D39">
              <w:rPr>
                <w:rFonts w:ascii="Times New Roman" w:eastAsia="Times New Roman" w:hAnsi="Times New Roman" w:cs="Times New Roman"/>
                <w:sz w:val="24"/>
                <w:szCs w:val="24"/>
                <w:lang w:eastAsia="ru-RU"/>
              </w:rPr>
              <w:br/>
              <w:t>заинтересованных</w:t>
            </w:r>
            <w:r w:rsidRPr="00280D39">
              <w:rPr>
                <w:rFonts w:ascii="Times New Roman" w:eastAsia="Times New Roman" w:hAnsi="Times New Roman" w:cs="Times New Roman"/>
                <w:sz w:val="24"/>
                <w:szCs w:val="24"/>
                <w:lang w:eastAsia="ru-RU"/>
              </w:rPr>
              <w:br/>
              <w:t>лиц в настоящее</w:t>
            </w:r>
            <w:r w:rsidRPr="00280D39">
              <w:rPr>
                <w:rFonts w:ascii="Times New Roman" w:eastAsia="Times New Roman" w:hAnsi="Times New Roman" w:cs="Times New Roman"/>
                <w:sz w:val="24"/>
                <w:szCs w:val="24"/>
                <w:lang w:eastAsia="ru-RU"/>
              </w:rPr>
              <w:br/>
              <w:t>время</w:t>
            </w:r>
          </w:p>
        </w:tc>
        <w:tc>
          <w:tcPr>
            <w:tcW w:w="388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D4C00"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Данные об изменениях</w:t>
            </w:r>
            <w:r w:rsidRPr="00280D39">
              <w:rPr>
                <w:rFonts w:ascii="Times New Roman" w:eastAsia="Times New Roman" w:hAnsi="Times New Roman" w:cs="Times New Roman"/>
                <w:sz w:val="24"/>
                <w:szCs w:val="24"/>
                <w:lang w:eastAsia="ru-RU"/>
              </w:rPr>
              <w:br/>
              <w:t>количества</w:t>
            </w:r>
            <w:r w:rsidRPr="00280D39">
              <w:rPr>
                <w:rFonts w:ascii="Times New Roman" w:eastAsia="Times New Roman" w:hAnsi="Times New Roman" w:cs="Times New Roman"/>
                <w:sz w:val="24"/>
                <w:szCs w:val="24"/>
                <w:lang w:eastAsia="ru-RU"/>
              </w:rPr>
              <w:br/>
              <w:t>заинтересованных лиц</w:t>
            </w:r>
            <w:r w:rsidRPr="00280D39">
              <w:rPr>
                <w:rFonts w:ascii="Times New Roman" w:eastAsia="Times New Roman" w:hAnsi="Times New Roman" w:cs="Times New Roman"/>
                <w:sz w:val="24"/>
                <w:szCs w:val="24"/>
                <w:lang w:eastAsia="ru-RU"/>
              </w:rPr>
              <w:br/>
              <w:t>в течение срока действия</w:t>
            </w:r>
            <w:r w:rsidRPr="00280D39">
              <w:rPr>
                <w:rFonts w:ascii="Times New Roman" w:eastAsia="Times New Roman" w:hAnsi="Times New Roman" w:cs="Times New Roman"/>
                <w:sz w:val="24"/>
                <w:szCs w:val="24"/>
                <w:lang w:eastAsia="ru-RU"/>
              </w:rPr>
              <w:br/>
              <w:t>нормативного правового</w:t>
            </w:r>
            <w:r w:rsidRPr="00280D39">
              <w:rPr>
                <w:rFonts w:ascii="Times New Roman" w:eastAsia="Times New Roman" w:hAnsi="Times New Roman" w:cs="Times New Roman"/>
                <w:sz w:val="24"/>
                <w:szCs w:val="24"/>
                <w:lang w:eastAsia="ru-RU"/>
              </w:rPr>
              <w:br/>
              <w:t>акта</w:t>
            </w:r>
          </w:p>
        </w:tc>
      </w:tr>
      <w:tr w:rsidR="00280D39" w:rsidRPr="00280D39" w14:paraId="6D4C0B2B" w14:textId="77777777" w:rsidTr="00E05D02">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719B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(Описание группы заинтересованных лиц 1)</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2A77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AEA71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3C53054" w14:textId="77777777" w:rsidTr="00E05D02">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5623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(Описание группы заинтересованных лиц N)</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A5998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0040D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13C46A8"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EDC02B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962398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14:paraId="18457EF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D24361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D04499A"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6F723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EC53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2.4</w:t>
            </w:r>
            <w:r w:rsidRPr="00280D39">
              <w:rPr>
                <w:rFonts w:ascii="Times New Roman" w:eastAsia="Times New Roman" w:hAnsi="Times New Roman" w:cs="Times New Roman"/>
                <w:sz w:val="24"/>
                <w:szCs w:val="24"/>
                <w:lang w:eastAsia="ru-RU"/>
              </w:rPr>
              <w:br/>
            </w:r>
          </w:p>
        </w:tc>
        <w:tc>
          <w:tcPr>
            <w:tcW w:w="9794"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606078D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Источники использованных данных:</w:t>
            </w:r>
            <w:r w:rsidRPr="00280D39">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009A4C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21CF4BE"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8887FF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7A243E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nil"/>
              <w:right w:val="nil"/>
            </w:tcBorders>
            <w:shd w:val="clear" w:color="auto" w:fill="auto"/>
            <w:tcMar>
              <w:top w:w="0" w:type="dxa"/>
              <w:left w:w="149" w:type="dxa"/>
              <w:bottom w:w="0" w:type="dxa"/>
              <w:right w:w="149" w:type="dxa"/>
            </w:tcMar>
            <w:hideMark/>
          </w:tcPr>
          <w:p w14:paraId="0714DE7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6A6A53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8D648ED"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BE5D49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B1AA91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38D4985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EE6018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CECDA9C"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FB889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583F38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14:paraId="12222B0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3D9931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67954D8"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58B52C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CF4BB9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3CE964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7691C8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bl>
    <w:p w14:paraId="07B8B378" w14:textId="77777777" w:rsidR="00CB1318" w:rsidRPr="00280D39" w:rsidRDefault="00CB1318" w:rsidP="00CB1318">
      <w:pPr>
        <w:spacing w:after="0" w:line="330" w:lineRule="atLeast"/>
        <w:textAlignment w:val="baseline"/>
        <w:rPr>
          <w:rFonts w:ascii="Arial" w:eastAsia="Times New Roman" w:hAnsi="Arial" w:cs="Arial"/>
          <w:sz w:val="24"/>
          <w:szCs w:val="24"/>
          <w:lang w:eastAsia="ru-RU"/>
        </w:rPr>
      </w:pPr>
      <w:r w:rsidRPr="00280D39">
        <w:rPr>
          <w:rFonts w:ascii="Arial" w:eastAsia="Times New Roman" w:hAnsi="Arial" w:cs="Arial"/>
          <w:sz w:val="24"/>
          <w:szCs w:val="24"/>
          <w:lang w:eastAsia="ru-RU"/>
        </w:rPr>
        <w:t>     </w:t>
      </w:r>
    </w:p>
    <w:p w14:paraId="53C9C3A1" w14:textId="77777777" w:rsidR="00CB1318" w:rsidRPr="00280D39" w:rsidRDefault="00CB1318" w:rsidP="00CB1318">
      <w:pPr>
        <w:spacing w:after="0" w:line="330" w:lineRule="atLeast"/>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W w:w="0" w:type="auto"/>
        <w:tblCellMar>
          <w:left w:w="0" w:type="dxa"/>
          <w:right w:w="0" w:type="dxa"/>
        </w:tblCellMar>
        <w:tblLook w:val="04A0" w:firstRow="1" w:lastRow="0" w:firstColumn="1" w:lastColumn="0" w:noHBand="0" w:noVBand="1"/>
      </w:tblPr>
      <w:tblGrid>
        <w:gridCol w:w="370"/>
        <w:gridCol w:w="547"/>
        <w:gridCol w:w="301"/>
        <w:gridCol w:w="256"/>
        <w:gridCol w:w="727"/>
        <w:gridCol w:w="1089"/>
        <w:gridCol w:w="353"/>
        <w:gridCol w:w="697"/>
        <w:gridCol w:w="504"/>
        <w:gridCol w:w="185"/>
        <w:gridCol w:w="532"/>
        <w:gridCol w:w="1458"/>
        <w:gridCol w:w="361"/>
        <w:gridCol w:w="583"/>
        <w:gridCol w:w="807"/>
        <w:gridCol w:w="121"/>
        <w:gridCol w:w="464"/>
      </w:tblGrid>
      <w:tr w:rsidR="00280D39" w:rsidRPr="00280D39" w14:paraId="79628766" w14:textId="77777777" w:rsidTr="00E05D02">
        <w:trPr>
          <w:trHeight w:val="15"/>
        </w:trPr>
        <w:tc>
          <w:tcPr>
            <w:tcW w:w="370" w:type="dxa"/>
            <w:tcBorders>
              <w:top w:val="nil"/>
              <w:left w:val="nil"/>
              <w:bottom w:val="nil"/>
              <w:right w:val="nil"/>
            </w:tcBorders>
            <w:shd w:val="clear" w:color="auto" w:fill="auto"/>
            <w:hideMark/>
          </w:tcPr>
          <w:p w14:paraId="7E62EACD" w14:textId="77777777" w:rsidR="00CB1318" w:rsidRPr="00280D39" w:rsidRDefault="00CB1318" w:rsidP="00CB1318">
            <w:pPr>
              <w:spacing w:after="0" w:line="240" w:lineRule="auto"/>
              <w:rPr>
                <w:rFonts w:ascii="Arial" w:eastAsia="Times New Roman" w:hAnsi="Arial" w:cs="Arial"/>
                <w:sz w:val="24"/>
                <w:szCs w:val="24"/>
                <w:lang w:eastAsia="ru-RU"/>
              </w:rPr>
            </w:pPr>
          </w:p>
        </w:tc>
        <w:tc>
          <w:tcPr>
            <w:tcW w:w="554" w:type="dxa"/>
            <w:tcBorders>
              <w:top w:val="nil"/>
              <w:left w:val="nil"/>
              <w:bottom w:val="nil"/>
              <w:right w:val="nil"/>
            </w:tcBorders>
            <w:shd w:val="clear" w:color="auto" w:fill="auto"/>
            <w:hideMark/>
          </w:tcPr>
          <w:p w14:paraId="33D6A93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D268EC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B4136E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6FE4DD8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A12EC5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03029CB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164274F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0E8DFDD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84F6D2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A1C5C4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14:paraId="4D0CA5E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945326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6EACA9E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70FF248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729945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612C3E6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E62B09B" w14:textId="77777777" w:rsidTr="00E05D02">
        <w:tc>
          <w:tcPr>
            <w:tcW w:w="388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3F144A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E4549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78F454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951E386" w14:textId="77777777" w:rsidTr="00E05D02">
        <w:tc>
          <w:tcPr>
            <w:tcW w:w="166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1DFA1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0C8CF"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3.1</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F46F5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61052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04047"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3.2</w:t>
            </w:r>
          </w:p>
        </w:tc>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7EAEB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01BB4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9BAD4"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3.3</w:t>
            </w:r>
          </w:p>
        </w:tc>
        <w:tc>
          <w:tcPr>
            <w:tcW w:w="7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01276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DDC158B"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92799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4FCE5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AB4DF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102F93B6" w14:textId="77777777" w:rsidTr="00E05D02">
        <w:tc>
          <w:tcPr>
            <w:tcW w:w="388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32A2C"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Реализация функций,</w:t>
            </w:r>
            <w:r w:rsidRPr="00280D39">
              <w:rPr>
                <w:rFonts w:ascii="Times New Roman" w:eastAsia="Times New Roman" w:hAnsi="Times New Roman" w:cs="Times New Roman"/>
                <w:sz w:val="24"/>
                <w:szCs w:val="24"/>
                <w:lang w:eastAsia="ru-RU"/>
              </w:rPr>
              <w:br/>
              <w:t>полномочий, обязанностей и прав</w:t>
            </w: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5A810"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Описание расходов</w:t>
            </w:r>
            <w:r w:rsidRPr="00280D39">
              <w:rPr>
                <w:rFonts w:ascii="Times New Roman" w:eastAsia="Times New Roman" w:hAnsi="Times New Roman" w:cs="Times New Roman"/>
                <w:sz w:val="24"/>
                <w:szCs w:val="24"/>
                <w:lang w:eastAsia="ru-RU"/>
              </w:rPr>
              <w:br/>
              <w:t>и доходов бюджетной системы</w:t>
            </w:r>
            <w:r w:rsidRPr="00280D39">
              <w:rPr>
                <w:rFonts w:ascii="Times New Roman" w:eastAsia="Times New Roman" w:hAnsi="Times New Roman" w:cs="Times New Roman"/>
                <w:sz w:val="24"/>
                <w:szCs w:val="24"/>
                <w:lang w:eastAsia="ru-RU"/>
              </w:rPr>
              <w:br/>
              <w:t>Российской Федерации</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D2BA0"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Оценка расходов и доходов</w:t>
            </w:r>
          </w:p>
        </w:tc>
      </w:tr>
      <w:tr w:rsidR="00280D39" w:rsidRPr="00280D39" w14:paraId="6A71EE06" w14:textId="77777777" w:rsidTr="00E05D02">
        <w:tc>
          <w:tcPr>
            <w:tcW w:w="11458" w:type="dxa"/>
            <w:gridSpan w:val="1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4266E4"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Наименование органа, исполняющего функцию (предоставляющего услугу)</w:t>
            </w:r>
          </w:p>
        </w:tc>
      </w:tr>
      <w:tr w:rsidR="00280D39" w:rsidRPr="00280D39" w14:paraId="769CF5DD" w14:textId="77777777" w:rsidTr="00E05D02">
        <w:tc>
          <w:tcPr>
            <w:tcW w:w="92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2FC55B0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N:</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14:paraId="41422F9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328FDC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6D22097" w14:textId="77777777" w:rsidTr="00E05D02">
        <w:tc>
          <w:tcPr>
            <w:tcW w:w="924"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E91040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14:paraId="1C55BF7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0A00AF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B211EDE" w14:textId="77777777" w:rsidTr="00E05D02">
        <w:tc>
          <w:tcPr>
            <w:tcW w:w="388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6391FC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85678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E20D3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03B17EF" w14:textId="77777777" w:rsidTr="00E05D02">
        <w:tc>
          <w:tcPr>
            <w:tcW w:w="166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A9ED1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A296F"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3.4</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144E2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06464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304BD"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3.5</w:t>
            </w:r>
          </w:p>
        </w:tc>
        <w:tc>
          <w:tcPr>
            <w:tcW w:w="4066"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996C34"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Расходы:</w:t>
            </w:r>
          </w:p>
        </w:tc>
        <w:tc>
          <w:tcPr>
            <w:tcW w:w="73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2D8BA7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5F7559B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14:paraId="33FEC79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1EC6264"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121B3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(Функция N)</w:t>
            </w: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ABF72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36A1D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5531809"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877EA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1D11D15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расходов N:</w:t>
            </w:r>
          </w:p>
        </w:tc>
        <w:tc>
          <w:tcPr>
            <w:tcW w:w="277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98AAD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EDE780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AEBB4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255C740"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CE068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D739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815B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6E2F496"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C9BDC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83AD0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B92B97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458DFC3"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CDE1D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5E4D5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A316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3.6</w:t>
            </w:r>
          </w:p>
        </w:tc>
        <w:tc>
          <w:tcPr>
            <w:tcW w:w="4066"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D6806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Доходы:</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09DC6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FF66FA2"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8D2A3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99227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CB5E8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F099041" w14:textId="77777777" w:rsidTr="00E05D02">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2566C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01E5B53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дохода N:</w:t>
            </w:r>
          </w:p>
        </w:tc>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14:paraId="6465EAA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4E7E32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035CB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A68C49C" w14:textId="77777777" w:rsidTr="00E05D02">
        <w:tc>
          <w:tcPr>
            <w:tcW w:w="388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0066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2496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6BFC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D67EEE1"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04B63C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7405BC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B0CE25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54EF2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4F72ADC"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4418A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2ED0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3.7</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FBF30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Итого расходы по </w:t>
            </w:r>
            <w:r w:rsidRPr="00280D39">
              <w:rPr>
                <w:rFonts w:ascii="Times New Roman" w:eastAsia="Times New Roman" w:hAnsi="Times New Roman" w:cs="Times New Roman"/>
                <w:i/>
                <w:iCs/>
                <w:sz w:val="24"/>
                <w:szCs w:val="24"/>
                <w:bdr w:val="none" w:sz="0" w:space="0" w:color="auto" w:frame="1"/>
                <w:lang w:eastAsia="ru-RU"/>
              </w:rPr>
              <w:t>(функции N)</w:t>
            </w:r>
            <w:r w:rsidRPr="00280D39">
              <w:rPr>
                <w:rFonts w:ascii="Times New Roman" w:eastAsia="Times New Roman" w:hAnsi="Times New Roman" w:cs="Times New Roman"/>
                <w:sz w:val="24"/>
                <w:szCs w:val="24"/>
                <w:lang w:eastAsia="ru-RU"/>
              </w:rPr>
              <w:t>:</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A6D99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D50EA22"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934171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E656BD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3E63B2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8BF5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8AFE7CF"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432F46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1D76D1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080B20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3A392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36B0E06"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5CCB1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E7F17E"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3.8</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285B3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Итого доходы по </w:t>
            </w:r>
            <w:r w:rsidRPr="00280D39">
              <w:rPr>
                <w:rFonts w:ascii="Times New Roman" w:eastAsia="Times New Roman" w:hAnsi="Times New Roman" w:cs="Times New Roman"/>
                <w:i/>
                <w:iCs/>
                <w:sz w:val="24"/>
                <w:szCs w:val="24"/>
                <w:bdr w:val="none" w:sz="0" w:space="0" w:color="auto" w:frame="1"/>
                <w:lang w:eastAsia="ru-RU"/>
              </w:rPr>
              <w:t>(функции N)</w:t>
            </w:r>
            <w:r w:rsidRPr="00280D39">
              <w:rPr>
                <w:rFonts w:ascii="Times New Roman" w:eastAsia="Times New Roman" w:hAnsi="Times New Roman" w:cs="Times New Roman"/>
                <w:sz w:val="24"/>
                <w:szCs w:val="24"/>
                <w:lang w:eastAsia="ru-RU"/>
              </w:rPr>
              <w:t>:</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3F60A3"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7A9C841A"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D0600F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A5F656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8C14B3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6FB5C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20A2673"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184D53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FF4EE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27296A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0AAFE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6310AAE"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71F03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8E05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3.9</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63678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Итого расходы в год:</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88BFC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750B7EB"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2739E8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96C82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B89C28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 уровням бюджетной системы:</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8BBF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E4847BA"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EAC988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E63301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E38575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27B89E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федеральный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6794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EA19157"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5F492B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2AD891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672096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FE0B06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бюджет субъекта Российской Федерации</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B56E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8B7B767"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751A41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210554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7A45F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7F49CD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местный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1D4A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3ED7B0D"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B03AED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756CEA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84211F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 государственным внебюджетным фондам</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806E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E43E8F0"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8965ED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BC2268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24C74D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2A27C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E4F3FE7"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4C002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E9E2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3.10</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F60AA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Итого доходов в год:</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042D6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381918E"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1537F8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50F6C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C18E15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 уровням бюджетной системы:</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9189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7B9DF2D"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CB9C49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DB86E3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768E9C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EDD612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федеральный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57B5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C8FD673"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0B36CB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5F224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2B3615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6AA85D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бюджет субъекта Российской Федерации</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CB81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30BA052"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522D02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398EC0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CA352F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0B2645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местный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C0F1D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6CF2146" w14:textId="77777777" w:rsidTr="00E05D02">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0125F8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BE6990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88A629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 государственным внебюджетным фондам</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5E14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F55D34C"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33C702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0A6FCA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4136876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3F4546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C10E89C"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97DE1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F8C7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3.11</w:t>
            </w:r>
          </w:p>
        </w:tc>
        <w:tc>
          <w:tcPr>
            <w:tcW w:w="10164" w:type="dxa"/>
            <w:gridSpan w:val="1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2BA97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Иные сведения о расходах и доходах бюджетов бюджетной системы Российской Федерации:</w:t>
            </w:r>
          </w:p>
        </w:tc>
      </w:tr>
      <w:tr w:rsidR="00280D39" w:rsidRPr="00280D39" w14:paraId="02752BF0"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FB8933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6F4B06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1420FA5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030FD6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C7CF116"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423446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14:paraId="3804997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23810802"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81D060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3E30301"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039E22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A7156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4FEC81E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F3F8BC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75DD0F0"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6F6F47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0C339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5E233B6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8ABF18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FBA99CF"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255B8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644A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3.12</w:t>
            </w:r>
          </w:p>
        </w:tc>
        <w:tc>
          <w:tcPr>
            <w:tcW w:w="10164" w:type="dxa"/>
            <w:gridSpan w:val="1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F4B46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Источники использованных данных:</w:t>
            </w:r>
          </w:p>
        </w:tc>
      </w:tr>
      <w:tr w:rsidR="00280D39" w:rsidRPr="00280D39" w14:paraId="4170EABD"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4AB565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C1D288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65A83E0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2603F8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1D30AF6B"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3EA3B5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14:paraId="6BF2570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4B02C2F9"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3FEB34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8E0F28F"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FC662A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8C479A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147B468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84E24A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bl>
    <w:p w14:paraId="78C63442" w14:textId="77777777" w:rsidR="00CB1318" w:rsidRPr="00280D39" w:rsidRDefault="00CB1318" w:rsidP="00CB1318">
      <w:pPr>
        <w:spacing w:after="0" w:line="330" w:lineRule="atLeast"/>
        <w:textAlignment w:val="baseline"/>
        <w:rPr>
          <w:rFonts w:ascii="Arial" w:eastAsia="Times New Roman" w:hAnsi="Arial" w:cs="Arial"/>
          <w:sz w:val="24"/>
          <w:szCs w:val="24"/>
          <w:lang w:eastAsia="ru-RU"/>
        </w:rPr>
      </w:pPr>
      <w:r w:rsidRPr="00280D39">
        <w:rPr>
          <w:rFonts w:ascii="Arial" w:eastAsia="Times New Roman" w:hAnsi="Arial" w:cs="Arial"/>
          <w:sz w:val="24"/>
          <w:szCs w:val="24"/>
          <w:lang w:eastAsia="ru-RU"/>
        </w:rPr>
        <w:t>          </w:t>
      </w:r>
    </w:p>
    <w:p w14:paraId="66CFBFC9" w14:textId="77777777" w:rsidR="00CB1318" w:rsidRPr="00280D39" w:rsidRDefault="00CB1318" w:rsidP="00CB1318">
      <w:pPr>
        <w:spacing w:after="240" w:line="330" w:lineRule="atLeast"/>
        <w:jc w:val="center"/>
        <w:textAlignment w:val="baseline"/>
        <w:outlineLvl w:val="2"/>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tbl>
      <w:tblPr>
        <w:tblW w:w="0" w:type="auto"/>
        <w:tblCellMar>
          <w:left w:w="0" w:type="dxa"/>
          <w:right w:w="0" w:type="dxa"/>
        </w:tblCellMar>
        <w:tblLook w:val="04A0" w:firstRow="1" w:lastRow="0" w:firstColumn="1" w:lastColumn="0" w:noHBand="0" w:noVBand="1"/>
      </w:tblPr>
      <w:tblGrid>
        <w:gridCol w:w="505"/>
        <w:gridCol w:w="311"/>
        <w:gridCol w:w="370"/>
        <w:gridCol w:w="479"/>
        <w:gridCol w:w="643"/>
        <w:gridCol w:w="924"/>
        <w:gridCol w:w="185"/>
        <w:gridCol w:w="739"/>
        <w:gridCol w:w="786"/>
        <w:gridCol w:w="437"/>
        <w:gridCol w:w="691"/>
        <w:gridCol w:w="432"/>
        <w:gridCol w:w="759"/>
        <w:gridCol w:w="720"/>
        <w:gridCol w:w="370"/>
        <w:gridCol w:w="700"/>
        <w:gridCol w:w="304"/>
      </w:tblGrid>
      <w:tr w:rsidR="00280D39" w:rsidRPr="00280D39" w14:paraId="4F3EB01F" w14:textId="77777777" w:rsidTr="00E05D02">
        <w:trPr>
          <w:trHeight w:val="15"/>
        </w:trPr>
        <w:tc>
          <w:tcPr>
            <w:tcW w:w="554" w:type="dxa"/>
            <w:tcBorders>
              <w:top w:val="nil"/>
              <w:left w:val="nil"/>
              <w:bottom w:val="nil"/>
              <w:right w:val="nil"/>
            </w:tcBorders>
            <w:shd w:val="clear" w:color="auto" w:fill="auto"/>
            <w:hideMark/>
          </w:tcPr>
          <w:p w14:paraId="4AFD6CF1" w14:textId="77777777" w:rsidR="00CB1318" w:rsidRPr="00280D39" w:rsidRDefault="00CB1318" w:rsidP="00CB1318">
            <w:pPr>
              <w:spacing w:after="0" w:line="240" w:lineRule="auto"/>
              <w:rPr>
                <w:rFonts w:ascii="Arial" w:eastAsia="Times New Roman" w:hAnsi="Arial" w:cs="Arial"/>
                <w:sz w:val="24"/>
                <w:szCs w:val="24"/>
                <w:lang w:eastAsia="ru-RU"/>
              </w:rPr>
            </w:pPr>
          </w:p>
        </w:tc>
        <w:tc>
          <w:tcPr>
            <w:tcW w:w="370" w:type="dxa"/>
            <w:tcBorders>
              <w:top w:val="nil"/>
              <w:left w:val="nil"/>
              <w:bottom w:val="nil"/>
              <w:right w:val="nil"/>
            </w:tcBorders>
            <w:shd w:val="clear" w:color="auto" w:fill="auto"/>
            <w:hideMark/>
          </w:tcPr>
          <w:p w14:paraId="77493B1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F6D67A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32F553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9E4814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0E41903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447342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3AA8744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B82169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78A9ABA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202ABE7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22D9E03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B7BFAB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7E4E430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B6E49B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710FF4E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C3458C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BE8B183" w14:textId="77777777" w:rsidTr="00E05D02">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F7695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90B41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25920B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048977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34F0C0D" w14:textId="77777777" w:rsidTr="00E05D02">
        <w:tc>
          <w:tcPr>
            <w:tcW w:w="92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EEC86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BF5A3"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4.1.</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5B213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1715C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A3281"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4.2.</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604AD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23FAF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09080"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4.3.</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94817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37EC4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703A2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73ECC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52D66A8" w14:textId="77777777" w:rsidTr="00E05D02">
        <w:tc>
          <w:tcPr>
            <w:tcW w:w="295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8DF0F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Описание установленных</w:t>
            </w:r>
          </w:p>
        </w:tc>
        <w:tc>
          <w:tcPr>
            <w:tcW w:w="277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620DF3"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Группа субъектов</w:t>
            </w:r>
          </w:p>
        </w:tc>
        <w:tc>
          <w:tcPr>
            <w:tcW w:w="221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BDE210"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Описание видов</w:t>
            </w: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2C47"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Количественная оценка</w:t>
            </w:r>
          </w:p>
        </w:tc>
      </w:tr>
      <w:tr w:rsidR="00280D39" w:rsidRPr="00280D39" w14:paraId="3C6052F4" w14:textId="77777777" w:rsidTr="00E05D02">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8164A"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обязанностей или ограничений, а также преимуществ и иных выгод</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C1E3B"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предпринимательской и иной экономической деятельности</w:t>
            </w:r>
            <w:r w:rsidRPr="00280D39">
              <w:rPr>
                <w:rFonts w:ascii="Times New Roman" w:eastAsia="Times New Roman" w:hAnsi="Times New Roman" w:cs="Times New Roman"/>
                <w:noProof/>
                <w:sz w:val="24"/>
                <w:szCs w:val="24"/>
                <w:lang w:eastAsia="ru-RU"/>
              </w:rPr>
              <mc:AlternateContent>
                <mc:Choice Requires="wps">
                  <w:drawing>
                    <wp:inline distT="0" distB="0" distL="0" distR="0" wp14:anchorId="337C53E2" wp14:editId="43AACFF4">
                      <wp:extent cx="81915" cy="21844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E1CFA" id="AutoShape 7" o:spid="_x0000_s1026" style="width:6.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" filled="f" stroked="f">
                      <o:lock v:ext="edit" aspectratio="t"/>
                      <w10:anchorlock/>
                    </v:rect>
                  </w:pict>
                </mc:Fallback>
              </mc:AlternateContent>
            </w:r>
          </w:p>
        </w:tc>
        <w:tc>
          <w:tcPr>
            <w:tcW w:w="221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06EF6"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расходов и доходов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DAFAD"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Единовре-</w:t>
            </w:r>
            <w:r w:rsidRPr="00280D39">
              <w:rPr>
                <w:rFonts w:ascii="Times New Roman" w:eastAsia="Times New Roman" w:hAnsi="Times New Roman" w:cs="Times New Roman"/>
                <w:i/>
                <w:iCs/>
                <w:sz w:val="24"/>
                <w:szCs w:val="24"/>
                <w:bdr w:val="none" w:sz="0" w:space="0" w:color="auto" w:frame="1"/>
                <w:lang w:eastAsia="ru-RU"/>
              </w:rPr>
              <w:br/>
              <w:t>менные (указать время возникно-</w:t>
            </w:r>
            <w:r w:rsidRPr="00280D39">
              <w:rPr>
                <w:rFonts w:ascii="Times New Roman" w:eastAsia="Times New Roman" w:hAnsi="Times New Roman" w:cs="Times New Roman"/>
                <w:i/>
                <w:iCs/>
                <w:sz w:val="24"/>
                <w:szCs w:val="24"/>
                <w:bdr w:val="none" w:sz="0" w:space="0" w:color="auto" w:frame="1"/>
                <w:lang w:eastAsia="ru-RU"/>
              </w:rPr>
              <w:br/>
              <w:t>вения)</w:t>
            </w: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977A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Периоди-</w:t>
            </w:r>
            <w:r w:rsidRPr="00280D39">
              <w:rPr>
                <w:rFonts w:ascii="Times New Roman" w:eastAsia="Times New Roman" w:hAnsi="Times New Roman" w:cs="Times New Roman"/>
                <w:i/>
                <w:iCs/>
                <w:sz w:val="24"/>
                <w:szCs w:val="24"/>
                <w:bdr w:val="none" w:sz="0" w:space="0" w:color="auto" w:frame="1"/>
                <w:lang w:eastAsia="ru-RU"/>
              </w:rPr>
              <w:br/>
              <w:t>ческие (указать время возникно-</w:t>
            </w:r>
            <w:r w:rsidRPr="00280D39">
              <w:rPr>
                <w:rFonts w:ascii="Times New Roman" w:eastAsia="Times New Roman" w:hAnsi="Times New Roman" w:cs="Times New Roman"/>
                <w:i/>
                <w:iCs/>
                <w:sz w:val="24"/>
                <w:szCs w:val="24"/>
                <w:bdr w:val="none" w:sz="0" w:space="0" w:color="auto" w:frame="1"/>
                <w:lang w:eastAsia="ru-RU"/>
              </w:rPr>
              <w:br/>
              <w:t>вения)</w:t>
            </w:r>
          </w:p>
        </w:tc>
      </w:tr>
      <w:tr w:rsidR="00280D39" w:rsidRPr="00280D39" w14:paraId="052416E9" w14:textId="77777777" w:rsidTr="00E05D02">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3C45"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Расходы</w:t>
            </w:r>
          </w:p>
        </w:tc>
      </w:tr>
      <w:tr w:rsidR="00280D39" w:rsidRPr="00280D39" w14:paraId="037BB081" w14:textId="77777777" w:rsidTr="00E05D02">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8F951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Обязанность или ограничение N</w:t>
            </w: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356EF1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субъектов предпринимательской</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1F227D"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Вид расходов 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B0D2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B4285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5436502" w14:textId="77777777" w:rsidTr="00E05D02">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EE8C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A40E2E"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и иной экономической деятельности N</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C0BAEC"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Вид расходов N</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FE32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911F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130E589" w14:textId="77777777" w:rsidTr="00E05D02">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6D89D"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Доходы</w:t>
            </w:r>
          </w:p>
        </w:tc>
      </w:tr>
      <w:tr w:rsidR="00280D39" w:rsidRPr="00280D39" w14:paraId="36E1104D" w14:textId="77777777" w:rsidTr="00E05D02">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E2A53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Преимущество или иная выгода N</w:t>
            </w: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0E81C4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субъектов предпринимательской</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916A3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Вид доходов 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5AAE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B679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822420C" w14:textId="77777777" w:rsidTr="00E05D02">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3B1FB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3D26E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w:t>
            </w:r>
            <w:r w:rsidRPr="00280D39">
              <w:rPr>
                <w:rFonts w:ascii="Times New Roman" w:eastAsia="Times New Roman" w:hAnsi="Times New Roman" w:cs="Times New Roman"/>
                <w:sz w:val="24"/>
                <w:szCs w:val="24"/>
                <w:bdr w:val="none" w:sz="0" w:space="0" w:color="auto" w:frame="1"/>
                <w:lang w:eastAsia="ru-RU"/>
              </w:rPr>
              <w:t>и иной экономической деятельности N</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09F0A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Вид доходов N</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1881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ADA86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472C1BE4" w14:textId="77777777" w:rsidTr="00E05D02">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C9CE6"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Итого</w:t>
            </w:r>
          </w:p>
        </w:tc>
      </w:tr>
      <w:tr w:rsidR="00280D39" w:rsidRPr="00280D39" w14:paraId="4F084F54" w14:textId="77777777" w:rsidTr="00E05D02">
        <w:tc>
          <w:tcPr>
            <w:tcW w:w="79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6C8B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Совокупные расходы</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6BA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2991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16E8E27" w14:textId="77777777" w:rsidTr="00E05D02">
        <w:tc>
          <w:tcPr>
            <w:tcW w:w="79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D832C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Совокупные доходы</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21511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0B3C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08F5AFA" w14:textId="77777777" w:rsidTr="00E05D02">
        <w:tc>
          <w:tcPr>
            <w:tcW w:w="11273" w:type="dxa"/>
            <w:gridSpan w:val="1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50170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7ED1A16" w14:textId="77777777" w:rsidTr="00E05D0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A2177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A8B3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4.5.</w:t>
            </w:r>
          </w:p>
        </w:tc>
        <w:tc>
          <w:tcPr>
            <w:tcW w:w="2772"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696BA14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Источники данных:</w:t>
            </w:r>
          </w:p>
        </w:tc>
        <w:tc>
          <w:tcPr>
            <w:tcW w:w="7022"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611835D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8D6EA7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FED7BC5" w14:textId="77777777" w:rsidTr="00E05D0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E0EB5C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561645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nil"/>
              <w:right w:val="nil"/>
            </w:tcBorders>
            <w:shd w:val="clear" w:color="auto" w:fill="auto"/>
            <w:tcMar>
              <w:top w:w="0" w:type="dxa"/>
              <w:left w:w="149" w:type="dxa"/>
              <w:bottom w:w="0" w:type="dxa"/>
              <w:right w:w="149" w:type="dxa"/>
            </w:tcMar>
            <w:hideMark/>
          </w:tcPr>
          <w:p w14:paraId="6452786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022"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14:paraId="4AE0EBDE"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185"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1C57A3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1FB8E32" w14:textId="77777777" w:rsidTr="00E05D02">
        <w:tc>
          <w:tcPr>
            <w:tcW w:w="11273" w:type="dxa"/>
            <w:gridSpan w:val="1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229D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bl>
    <w:p w14:paraId="3A8AE86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Arial" w:eastAsia="Times New Roman" w:hAnsi="Arial" w:cs="Arial"/>
          <w:sz w:val="24"/>
          <w:szCs w:val="24"/>
          <w:lang w:eastAsia="ru-RU"/>
        </w:rPr>
        <w:lastRenderedPageBreak/>
        <w:t>________________</w:t>
      </w:r>
      <w:r w:rsidRPr="00280D39">
        <w:rPr>
          <w:rFonts w:ascii="Arial" w:eastAsia="Times New Roman" w:hAnsi="Arial" w:cs="Arial"/>
          <w:sz w:val="24"/>
          <w:szCs w:val="24"/>
          <w:lang w:eastAsia="ru-RU"/>
        </w:rPr>
        <w:br/>
        <w:t>     </w:t>
      </w:r>
      <w:r w:rsidRPr="00280D39">
        <w:rPr>
          <w:rFonts w:ascii="Times New Roman" w:eastAsia="Times New Roman" w:hAnsi="Times New Roman" w:cs="Times New Roman"/>
          <w:noProof/>
          <w:sz w:val="24"/>
          <w:szCs w:val="24"/>
          <w:lang w:eastAsia="ru-RU"/>
        </w:rPr>
        <mc:AlternateContent>
          <mc:Choice Requires="wps">
            <w:drawing>
              <wp:inline distT="0" distB="0" distL="0" distR="0" wp14:anchorId="0AF8AF17" wp14:editId="0161CAF8">
                <wp:extent cx="81915" cy="21844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E0DAE" id="AutoShape 8" o:spid="_x0000_s1026" style="width:6.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" filled="f" stroked="f">
                <o:lock v:ext="edit" aspectratio="t"/>
                <w10:anchorlock/>
              </v:rect>
            </w:pict>
          </mc:Fallback>
        </mc:AlternateContent>
      </w:r>
      <w:r w:rsidRPr="00280D39">
        <w:rPr>
          <w:rFonts w:ascii="Times New Roman" w:eastAsia="Times New Roman" w:hAnsi="Times New Roman" w:cs="Times New Roman"/>
          <w:sz w:val="24"/>
          <w:szCs w:val="24"/>
          <w:lang w:eastAsia="ru-RU"/>
        </w:rPr>
        <w:t> Указываются данные о группах субъектов предпринимательской и иной экономической деятельности из </w:t>
      </w:r>
      <w:hyperlink r:id="rId7" w:anchor="8OI0LL" w:history="1">
        <w:r w:rsidRPr="00280D39">
          <w:rPr>
            <w:rFonts w:ascii="Times New Roman" w:eastAsia="Times New Roman" w:hAnsi="Times New Roman" w:cs="Times New Roman"/>
            <w:sz w:val="24"/>
            <w:szCs w:val="24"/>
            <w:u w:val="single"/>
            <w:lang w:eastAsia="ru-RU"/>
          </w:rPr>
          <w:t>раздела 2 отчета об ОФВ</w:t>
        </w:r>
      </w:hyperlink>
      <w:r w:rsidRPr="00280D39">
        <w:rPr>
          <w:rFonts w:ascii="Times New Roman" w:eastAsia="Times New Roman" w:hAnsi="Times New Roman" w:cs="Times New Roman"/>
          <w:sz w:val="24"/>
          <w:szCs w:val="24"/>
          <w:lang w:eastAsia="ru-RU"/>
        </w:rPr>
        <w:t>.</w:t>
      </w:r>
    </w:p>
    <w:p w14:paraId="7E01D7BB" w14:textId="77777777" w:rsidR="00CB1318" w:rsidRPr="00280D39" w:rsidRDefault="00CB1318" w:rsidP="00CB1318">
      <w:pPr>
        <w:spacing w:after="0" w:line="330" w:lineRule="atLeast"/>
        <w:textAlignment w:val="baseline"/>
        <w:rPr>
          <w:rFonts w:ascii="Arial" w:eastAsia="Times New Roman" w:hAnsi="Arial" w:cs="Arial"/>
          <w:sz w:val="24"/>
          <w:szCs w:val="24"/>
          <w:lang w:eastAsia="ru-RU"/>
        </w:rPr>
      </w:pPr>
      <w:r w:rsidRPr="00280D39">
        <w:rPr>
          <w:rFonts w:ascii="Arial" w:eastAsia="Times New Roman" w:hAnsi="Arial" w:cs="Arial"/>
          <w:sz w:val="24"/>
          <w:szCs w:val="24"/>
          <w:lang w:eastAsia="ru-RU"/>
        </w:rPr>
        <w:t>     </w:t>
      </w:r>
    </w:p>
    <w:p w14:paraId="27BE22DC" w14:textId="77777777" w:rsidR="00CB1318" w:rsidRPr="00280D39" w:rsidRDefault="00CB1318" w:rsidP="00CB1318">
      <w:pPr>
        <w:spacing w:after="240" w:line="330" w:lineRule="atLeast"/>
        <w:jc w:val="center"/>
        <w:textAlignment w:val="baseline"/>
        <w:outlineLvl w:val="2"/>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 Оценка фактических положительных и отрицательных последствий установленного регулирования</w:t>
      </w:r>
    </w:p>
    <w:tbl>
      <w:tblPr>
        <w:tblW w:w="0" w:type="auto"/>
        <w:tblCellMar>
          <w:left w:w="0" w:type="dxa"/>
          <w:right w:w="0" w:type="dxa"/>
        </w:tblCellMar>
        <w:tblLook w:val="04A0" w:firstRow="1" w:lastRow="0" w:firstColumn="1" w:lastColumn="0" w:noHBand="0" w:noVBand="1"/>
      </w:tblPr>
      <w:tblGrid>
        <w:gridCol w:w="359"/>
        <w:gridCol w:w="823"/>
        <w:gridCol w:w="1131"/>
        <w:gridCol w:w="634"/>
        <w:gridCol w:w="485"/>
        <w:gridCol w:w="729"/>
        <w:gridCol w:w="485"/>
        <w:gridCol w:w="1119"/>
        <w:gridCol w:w="977"/>
        <w:gridCol w:w="802"/>
        <w:gridCol w:w="657"/>
        <w:gridCol w:w="549"/>
        <w:gridCol w:w="298"/>
        <w:gridCol w:w="307"/>
      </w:tblGrid>
      <w:tr w:rsidR="00280D39" w:rsidRPr="00280D39" w14:paraId="22527726" w14:textId="77777777" w:rsidTr="00E05D02">
        <w:trPr>
          <w:trHeight w:val="15"/>
        </w:trPr>
        <w:tc>
          <w:tcPr>
            <w:tcW w:w="370" w:type="dxa"/>
            <w:tcBorders>
              <w:top w:val="nil"/>
              <w:left w:val="nil"/>
              <w:bottom w:val="nil"/>
              <w:right w:val="nil"/>
            </w:tcBorders>
            <w:shd w:val="clear" w:color="auto" w:fill="auto"/>
            <w:hideMark/>
          </w:tcPr>
          <w:p w14:paraId="444C2A90" w14:textId="77777777" w:rsidR="00CB1318" w:rsidRPr="00280D39" w:rsidRDefault="00CB1318" w:rsidP="00CB1318">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3909AB9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30841B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ECE6B2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FF207FE"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3297E0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29D4BBD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13622A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4DB754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22FB34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1AFDC6D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4C31A3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BD0F16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9CA560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41C5C0A" w14:textId="77777777" w:rsidTr="00E05D02">
        <w:tc>
          <w:tcPr>
            <w:tcW w:w="369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0B1C04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2A249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CB2CB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033"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A7F6397"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7A4131C9" w14:textId="77777777" w:rsidTr="00E05D02">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03D0B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AB14E"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5.1</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20D96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41E72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4D20EC"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5.2</w:t>
            </w: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F4FD9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B052A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FCC99"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5.3</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38F40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F79B3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9AC67"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5.4</w:t>
            </w:r>
          </w:p>
        </w:tc>
        <w:tc>
          <w:tcPr>
            <w:tcW w:w="7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2799B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D2CD1F3" w14:textId="77777777" w:rsidTr="00E05D02">
        <w:tc>
          <w:tcPr>
            <w:tcW w:w="3696"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FD538"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43A016"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Оценка отрицательных последствий</w:t>
            </w: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11E31"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2033"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D03277"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Оценка положительных последствий</w:t>
            </w:r>
          </w:p>
        </w:tc>
      </w:tr>
      <w:tr w:rsidR="00280D39" w:rsidRPr="00280D39" w14:paraId="0F2608A7"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7F457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Последствие 1 (ежегодное/единовременное)</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9FA7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AA5A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Последствие 1 (ежегодное/единовременное)</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21221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E22F45B"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6B3E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0787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A3503"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C08E6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7114C569"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52E1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5D278"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27FC3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03B3C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C3F290F"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E6517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Последствие N (ежегодное/единовременное)</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03A0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4F7C7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Последствие N (ежегодное/единовременное)</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7554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C04AAE1"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6FAF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7B43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AA3CA"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A3A2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981B3C9" w14:textId="77777777" w:rsidTr="00E05D02">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1C37A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EF6A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9A26F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D481B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5BDC389" w14:textId="77777777" w:rsidTr="00E05D02">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FDAD91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9C84F7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049D032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168E221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887F150" w14:textId="77777777" w:rsidTr="00E05D02">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03450C"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CB4E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5.5</w:t>
            </w:r>
          </w:p>
        </w:tc>
        <w:tc>
          <w:tcPr>
            <w:tcW w:w="9610"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1F33D53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Источники использованных данных:</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287384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5882FC4"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2414FE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EA2E91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3AD6177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24E00F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C4EE17A" w14:textId="77777777" w:rsidTr="00E05D02">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49D4DD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1C0109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70484DE2"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0E0D4C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CB1318" w:rsidRPr="00280D39" w14:paraId="03E22C99" w14:textId="77777777" w:rsidTr="00E05D02">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92CFEB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E34231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961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1342D0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9B084C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bl>
    <w:p w14:paraId="16D5918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sz w:val="28"/>
          <w:szCs w:val="28"/>
          <w:lang w:eastAsia="ru-RU"/>
        </w:rPr>
      </w:pPr>
    </w:p>
    <w:p w14:paraId="1A3C6E0A"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p>
    <w:p w14:paraId="1B563D7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681C5A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B89021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223204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89AF6E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BFFAA7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A3BF62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95EAB9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FEA1BB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335531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FC20BA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246AFA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CCDA8B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8CDF81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715150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bookmarkStart w:id="2" w:name="_Hlk74670181"/>
      <w:r w:rsidRPr="00280D39">
        <w:rPr>
          <w:rFonts w:ascii="Times New Roman" w:eastAsia="Times New Roman" w:hAnsi="Times New Roman" w:cs="Times New Roman"/>
          <w:lang w:eastAsia="ru-RU"/>
        </w:rPr>
        <w:lastRenderedPageBreak/>
        <w:t>Приложение №2</w:t>
      </w:r>
      <w:r w:rsidRPr="00280D39">
        <w:rPr>
          <w:rFonts w:ascii="Times New Roman" w:eastAsia="Times New Roman" w:hAnsi="Times New Roman" w:cs="Times New Roman"/>
          <w:lang w:eastAsia="ru-RU"/>
        </w:rPr>
        <w:br/>
        <w:t xml:space="preserve">к Порядку проведения оценки </w:t>
      </w:r>
    </w:p>
    <w:p w14:paraId="1ED56FF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7D34FAD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74881F6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252AE5F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79C57D0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2859CA1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17AA7A5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02245F55" w14:textId="77777777" w:rsidR="00CB1318" w:rsidRPr="00280D39" w:rsidRDefault="00CB1318" w:rsidP="00CB1318">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bookmarkEnd w:id="2"/>
    </w:p>
    <w:p w14:paraId="4869FFCB"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86E64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262"/>
      <w:bookmarkEnd w:id="3"/>
      <w:r w:rsidRPr="00280D39">
        <w:rPr>
          <w:rFonts w:ascii="Times New Roman" w:eastAsia="Times New Roman" w:hAnsi="Times New Roman" w:cs="Times New Roman"/>
          <w:sz w:val="24"/>
          <w:szCs w:val="24"/>
          <w:lang w:eastAsia="ru-RU"/>
        </w:rPr>
        <w:t>Сводка</w:t>
      </w:r>
    </w:p>
    <w:p w14:paraId="433C8F2D"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 поступивших предложениях (замечаниях)</w:t>
      </w:r>
    </w:p>
    <w:p w14:paraId="054D8E5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 рамках проведения публичных консультаций</w:t>
      </w:r>
    </w:p>
    <w:p w14:paraId="0B5A3CAE"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572"/>
        <w:gridCol w:w="1802"/>
      </w:tblGrid>
      <w:tr w:rsidR="00280D39" w:rsidRPr="00280D39" w14:paraId="63C40A83" w14:textId="77777777" w:rsidTr="00E05D02">
        <w:tc>
          <w:tcPr>
            <w:tcW w:w="3628" w:type="dxa"/>
          </w:tcPr>
          <w:p w14:paraId="1FD6A4F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Наименование и адрес организации, Ф.И.О. и адрес физического лица, направивших предложения (замечания)</w:t>
            </w:r>
          </w:p>
        </w:tc>
        <w:tc>
          <w:tcPr>
            <w:tcW w:w="3572" w:type="dxa"/>
          </w:tcPr>
          <w:p w14:paraId="08839C0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Предложение (замечание), поступившее в рамках проведения публичных консультаций</w:t>
            </w:r>
          </w:p>
        </w:tc>
        <w:tc>
          <w:tcPr>
            <w:tcW w:w="1802" w:type="dxa"/>
          </w:tcPr>
          <w:p w14:paraId="3C06966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Примечание</w:t>
            </w:r>
          </w:p>
        </w:tc>
      </w:tr>
      <w:tr w:rsidR="00280D39" w:rsidRPr="00280D39" w14:paraId="40C516D2" w14:textId="77777777" w:rsidTr="00E05D02">
        <w:tc>
          <w:tcPr>
            <w:tcW w:w="3628" w:type="dxa"/>
          </w:tcPr>
          <w:p w14:paraId="72D4266B"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4FD2C71D"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642D8145"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r>
      <w:tr w:rsidR="00280D39" w:rsidRPr="00280D39" w14:paraId="4F911E04" w14:textId="77777777" w:rsidTr="00E05D02">
        <w:tc>
          <w:tcPr>
            <w:tcW w:w="3628" w:type="dxa"/>
          </w:tcPr>
          <w:p w14:paraId="64095F90"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56A3F905"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6B950942"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r>
      <w:tr w:rsidR="00CB1318" w:rsidRPr="00280D39" w14:paraId="3523B5AE" w14:textId="77777777" w:rsidTr="00E05D02">
        <w:tc>
          <w:tcPr>
            <w:tcW w:w="3628" w:type="dxa"/>
          </w:tcPr>
          <w:p w14:paraId="0D394ECE"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6A90F605"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563B1F11" w14:textId="77777777" w:rsidR="00CB1318" w:rsidRPr="00280D39" w:rsidRDefault="00CB1318" w:rsidP="00CB1318">
            <w:pPr>
              <w:widowControl w:val="0"/>
              <w:autoSpaceDE w:val="0"/>
              <w:autoSpaceDN w:val="0"/>
              <w:spacing w:after="0" w:line="240" w:lineRule="auto"/>
              <w:rPr>
                <w:rFonts w:ascii="Tahoma" w:eastAsia="Times New Roman" w:hAnsi="Tahoma" w:cs="Tahoma"/>
                <w:sz w:val="20"/>
                <w:szCs w:val="20"/>
                <w:lang w:eastAsia="ru-RU"/>
              </w:rPr>
            </w:pPr>
          </w:p>
        </w:tc>
      </w:tr>
    </w:tbl>
    <w:p w14:paraId="35FD9A4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bookmarkStart w:id="4" w:name="_Hlk74669980"/>
    </w:p>
    <w:p w14:paraId="5D141C8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7979AF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E20145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FB888E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568A3B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A5E6EE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3D0E38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FB50BC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F90CBE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0EBEA4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587CC4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5B4D73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5B1833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603C93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A4A527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049734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CD7FD1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514A80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47F047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7DBF12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BBE179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69ADF5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E76888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461B72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3BB5D7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5FD1DA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A66984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CEDDAF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BF67F3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A7B2517"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72C96F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lastRenderedPageBreak/>
        <w:t>Приложение №3</w:t>
      </w:r>
      <w:r w:rsidRPr="00280D39">
        <w:rPr>
          <w:rFonts w:ascii="Times New Roman" w:eastAsia="Times New Roman" w:hAnsi="Times New Roman" w:cs="Times New Roman"/>
          <w:lang w:eastAsia="ru-RU"/>
        </w:rPr>
        <w:br/>
        <w:t xml:space="preserve">к Порядку проведения оценки </w:t>
      </w:r>
    </w:p>
    <w:p w14:paraId="74A8B90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07CE407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0E8B0A3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0714A22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3D9E4DE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7D202BB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5639717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74C35479" w14:textId="77777777" w:rsidR="00CB1318" w:rsidRPr="00280D39" w:rsidRDefault="00CB1318" w:rsidP="00CB1318">
      <w:pPr>
        <w:shd w:val="clear" w:color="auto" w:fill="FFFFFF"/>
        <w:spacing w:after="150" w:line="240" w:lineRule="auto"/>
        <w:jc w:val="right"/>
        <w:rPr>
          <w:rFonts w:ascii="Times New Roman" w:eastAsia="Times New Roman" w:hAnsi="Times New Roman" w:cs="Times New Roman"/>
          <w:sz w:val="28"/>
          <w:szCs w:val="28"/>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bookmarkEnd w:id="4"/>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280D39" w:rsidRPr="00280D39" w14:paraId="50143461" w14:textId="77777777" w:rsidTr="00E05D02">
        <w:tc>
          <w:tcPr>
            <w:tcW w:w="9070" w:type="dxa"/>
            <w:gridSpan w:val="3"/>
            <w:tcBorders>
              <w:top w:val="nil"/>
              <w:left w:val="nil"/>
              <w:bottom w:val="nil"/>
              <w:right w:val="nil"/>
            </w:tcBorders>
          </w:tcPr>
          <w:p w14:paraId="048C892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157"/>
            <w:bookmarkStart w:id="6" w:name="P527"/>
            <w:bookmarkEnd w:id="5"/>
            <w:bookmarkEnd w:id="6"/>
            <w:r w:rsidRPr="00280D39">
              <w:rPr>
                <w:rFonts w:ascii="Times New Roman" w:eastAsia="Times New Roman" w:hAnsi="Times New Roman" w:cs="Times New Roman"/>
                <w:sz w:val="28"/>
                <w:szCs w:val="28"/>
                <w:lang w:eastAsia="ru-RU"/>
              </w:rPr>
              <w:t>Заключение</w:t>
            </w:r>
          </w:p>
          <w:p w14:paraId="1E76D69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по результатам экспертизы муниципального нормативного правового акта</w:t>
            </w:r>
          </w:p>
        </w:tc>
      </w:tr>
      <w:tr w:rsidR="00280D39" w:rsidRPr="00280D39" w14:paraId="75A8FA1B" w14:textId="77777777" w:rsidTr="00E05D02">
        <w:tc>
          <w:tcPr>
            <w:tcW w:w="9070" w:type="dxa"/>
            <w:gridSpan w:val="3"/>
            <w:tcBorders>
              <w:top w:val="nil"/>
              <w:left w:val="nil"/>
              <w:bottom w:val="nil"/>
              <w:right w:val="nil"/>
            </w:tcBorders>
          </w:tcPr>
          <w:p w14:paraId="322A43E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i/>
                <w:iCs/>
                <w:sz w:val="28"/>
                <w:szCs w:val="28"/>
                <w:lang w:eastAsia="ru-RU"/>
              </w:rPr>
              <w:t>Орган администрации Анучинского муниципального округа, осуществляющий экспертизу МПА</w:t>
            </w:r>
            <w:r w:rsidRPr="00280D39">
              <w:rPr>
                <w:rFonts w:ascii="Times New Roman" w:eastAsia="Times New Roman" w:hAnsi="Times New Roman" w:cs="Times New Roman"/>
                <w:sz w:val="28"/>
                <w:szCs w:val="28"/>
                <w:lang w:eastAsia="ru-RU"/>
              </w:rPr>
              <w:t xml:space="preserve">, в соответствии со </w:t>
            </w:r>
            <w:hyperlink r:id="rId8" w:history="1">
              <w:r w:rsidRPr="00280D39">
                <w:rPr>
                  <w:rFonts w:ascii="Times New Roman" w:eastAsia="Times New Roman" w:hAnsi="Times New Roman" w:cs="Times New Roman"/>
                  <w:sz w:val="28"/>
                  <w:szCs w:val="28"/>
                  <w:lang w:eastAsia="ru-RU"/>
                </w:rPr>
                <w:t>статьей 7</w:t>
              </w:r>
            </w:hyperlink>
            <w:r w:rsidRPr="00280D39">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и планом проведения экспертизы муниципального нормативного правового акта (далее - МПА) по инициативе:</w:t>
            </w:r>
          </w:p>
          <w:p w14:paraId="1A7CE15F"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 xml:space="preserve">___________________________________________________________________________________________________________________ </w:t>
            </w:r>
            <w:r w:rsidRPr="00280D39">
              <w:rPr>
                <w:rFonts w:ascii="Times New Roman" w:eastAsia="Times New Roman" w:hAnsi="Times New Roman" w:cs="Times New Roman"/>
                <w:sz w:val="28"/>
                <w:szCs w:val="28"/>
                <w:lang w:eastAsia="ru-RU"/>
              </w:rPr>
              <w:t>проведена экспертиза МПА</w:t>
            </w:r>
            <w:r w:rsidRPr="00280D39">
              <w:rPr>
                <w:rFonts w:ascii="Tahoma" w:eastAsia="Times New Roman" w:hAnsi="Tahoma" w:cs="Tahoma"/>
                <w:szCs w:val="20"/>
                <w:lang w:eastAsia="ru-RU"/>
              </w:rPr>
              <w:t>,</w:t>
            </w:r>
          </w:p>
          <w:p w14:paraId="43DEC02B"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537F167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(наименование проекта нормативного правового акта)</w:t>
            </w:r>
          </w:p>
          <w:p w14:paraId="4D8E0C87"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направленного для подготовки настоящего заключения:</w:t>
            </w:r>
          </w:p>
          <w:p w14:paraId="5D837873"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__________________________________________________________________________</w:t>
            </w:r>
          </w:p>
          <w:p w14:paraId="17B0B2B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(наименование разработчика МПА)</w:t>
            </w:r>
          </w:p>
          <w:p w14:paraId="70C4CF46"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В рамках проведения экспертизы МПА органом администрации было проведено исследование МПА:</w:t>
            </w:r>
          </w:p>
          <w:p w14:paraId="4950A47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Основные группы субъектов предпринимательской и иной экономической деятельности, органов местного самоуправления, подверженные влиянию НПА.</w:t>
            </w:r>
          </w:p>
          <w:p w14:paraId="35C35D8D"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ahoma" w:eastAsia="Times New Roman" w:hAnsi="Tahoma" w:cs="Tahoma"/>
                <w:szCs w:val="20"/>
                <w:lang w:eastAsia="ru-RU"/>
              </w:rPr>
              <w:t>__________________________________________________________________________</w:t>
            </w:r>
            <w:r w:rsidRPr="00280D39">
              <w:rPr>
                <w:rFonts w:ascii="Times New Roman" w:eastAsia="Times New Roman" w:hAnsi="Times New Roman" w:cs="Times New Roman"/>
                <w:sz w:val="28"/>
                <w:szCs w:val="28"/>
                <w:lang w:eastAsia="ru-RU"/>
              </w:rPr>
              <w:t>1.1. Информация об изменении количества участников отношений в течение срока действия МПА с указанием источников данных.</w:t>
            </w:r>
          </w:p>
          <w:p w14:paraId="22E8B3A8"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5440E7C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Описание проблемы, на решение которой направлен МПА, и связанных с ней негативных эффектов.</w:t>
            </w:r>
          </w:p>
          <w:p w14:paraId="5909B761"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imes New Roman" w:eastAsia="Times New Roman" w:hAnsi="Times New Roman" w:cs="Times New Roman"/>
                <w:sz w:val="28"/>
                <w:szCs w:val="28"/>
                <w:lang w:eastAsia="ru-RU"/>
              </w:rPr>
              <w:t>2.1. Риски и предполагаемые последствия, связанные с существованием рассматриваемой проблемы с указанием источников данных:</w:t>
            </w:r>
            <w:r w:rsidRPr="00280D39">
              <w:rPr>
                <w:rFonts w:ascii="Tahoma" w:eastAsia="Times New Roman" w:hAnsi="Tahoma" w:cs="Tahoma"/>
                <w:szCs w:val="20"/>
                <w:lang w:eastAsia="ru-RU"/>
              </w:rPr>
              <w:t xml:space="preserve"> __________________________________________________________________________</w:t>
            </w:r>
          </w:p>
          <w:p w14:paraId="64CCF381"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2.2. Оценка степени решения проблемы и связанных с ней негативных эффектов, обоснованность установленного МПА регулирования:</w:t>
            </w:r>
          </w:p>
          <w:p w14:paraId="25A691F4"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0239FB50"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2.3. Наличие затруднений при осуществлении предпринимательской и иной экономической деятельности, вызванных применением положений МПА, с указанием источников данных:</w:t>
            </w:r>
          </w:p>
          <w:p w14:paraId="056ACBFC"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6D20448F"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Оценка изменений расходов и доходов.</w:t>
            </w:r>
          </w:p>
          <w:p w14:paraId="09F313C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3.1. Оценка изменений расходов и доходов бюджета Анучинского муниципального округа с указанием источников данных:</w:t>
            </w:r>
          </w:p>
          <w:p w14:paraId="4D49C0BC"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2173BC2C"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3.2. Оценка фактических расходов (выгод) субъектов предпринимательской и иной экономической деятельности, связанных с регулированием, предусмотренным положениями МПА, с указанием источников данных:</w:t>
            </w:r>
          </w:p>
          <w:p w14:paraId="7006AF96"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4B8AF1E5"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Сведения об обязанностях, запретах и ограничениях, накладываемых на субъекты предпринимательской и иной экономической деятельности, предусмотренные МПА:</w:t>
            </w:r>
          </w:p>
          <w:p w14:paraId="2C6EC751"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30E1423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Оценка эффективности достижения целей регулирования с указанием источников данных:</w:t>
            </w:r>
          </w:p>
          <w:p w14:paraId="4CB554DA"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6384FD1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6. Сведения о проведении публичных консультаций с указанием принятия или отклонения предложений и замечаний и обоснование принятого решения:</w:t>
            </w:r>
          </w:p>
          <w:p w14:paraId="7FEF6480"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1DEF8554"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7. Выводы о наличии в МПА положений, необоснованно затрудняющих осуществление предпринимательской и иной экономической деятельности, обоснование сделанных выводов: </w:t>
            </w:r>
          </w:p>
          <w:p w14:paraId="08DAA0B1"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46534A1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8. Предложения о внесении изменений в МПА, либо об отмене МПА:</w:t>
            </w:r>
          </w:p>
          <w:p w14:paraId="044F33FF"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6D8A81F8"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Приложение. Отчет о результатах проведения публичных консультаций.</w:t>
            </w:r>
          </w:p>
        </w:tc>
      </w:tr>
      <w:tr w:rsidR="00280D39" w:rsidRPr="00280D39" w14:paraId="1F3C76BD" w14:textId="77777777" w:rsidTr="00E05D02">
        <w:tc>
          <w:tcPr>
            <w:tcW w:w="9070" w:type="dxa"/>
            <w:gridSpan w:val="3"/>
            <w:tcBorders>
              <w:top w:val="nil"/>
              <w:left w:val="nil"/>
              <w:bottom w:val="nil"/>
              <w:right w:val="nil"/>
            </w:tcBorders>
          </w:tcPr>
          <w:p w14:paraId="6E8FD71D"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Орган администрации Анучинского муниципального округа, осуществляющий экспертизу МПА</w:t>
            </w:r>
          </w:p>
        </w:tc>
      </w:tr>
      <w:tr w:rsidR="00280D39" w:rsidRPr="00280D39" w14:paraId="77E672B9" w14:textId="77777777" w:rsidTr="00E05D02">
        <w:tc>
          <w:tcPr>
            <w:tcW w:w="3023" w:type="dxa"/>
            <w:tcBorders>
              <w:top w:val="nil"/>
              <w:left w:val="nil"/>
              <w:bottom w:val="nil"/>
              <w:right w:val="nil"/>
            </w:tcBorders>
          </w:tcPr>
          <w:p w14:paraId="6DA3E63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43C460C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5FC11871"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0DD38DB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07F0066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1E31CF3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(Ф.И.О. Фамилия)</w:t>
            </w:r>
          </w:p>
        </w:tc>
      </w:tr>
      <w:tr w:rsidR="00CB1318" w:rsidRPr="00280D39" w14:paraId="371571BE" w14:textId="77777777" w:rsidTr="00E05D02">
        <w:tc>
          <w:tcPr>
            <w:tcW w:w="3023" w:type="dxa"/>
            <w:tcBorders>
              <w:top w:val="nil"/>
              <w:left w:val="nil"/>
              <w:bottom w:val="nil"/>
              <w:right w:val="nil"/>
            </w:tcBorders>
          </w:tcPr>
          <w:p w14:paraId="5ECC20E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w:t>
            </w:r>
          </w:p>
          <w:p w14:paraId="5818693C"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3B89F8AA"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4CB953A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CCAE80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F348E3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E40B20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FA1BB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0063AC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A09FBCC"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C0DA59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965B9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D44592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21C972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DDF0A7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C5B966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lastRenderedPageBreak/>
        <w:t>Приложение №4</w:t>
      </w:r>
      <w:r w:rsidRPr="00280D39">
        <w:rPr>
          <w:rFonts w:ascii="Times New Roman" w:eastAsia="Times New Roman" w:hAnsi="Times New Roman" w:cs="Times New Roman"/>
          <w:lang w:eastAsia="ru-RU"/>
        </w:rPr>
        <w:br/>
        <w:t xml:space="preserve">к Порядку проведения оценки </w:t>
      </w:r>
    </w:p>
    <w:p w14:paraId="30A61AB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6F5C309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3EC083E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7A90B1D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1C039A8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514B74E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56D159B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386B0B4F" w14:textId="77777777" w:rsidR="00CB1318" w:rsidRPr="00280D39" w:rsidRDefault="00CB1318" w:rsidP="00CB1318">
      <w:pPr>
        <w:spacing w:after="0" w:line="240" w:lineRule="auto"/>
        <w:jc w:val="right"/>
        <w:textAlignment w:val="baseline"/>
        <w:rPr>
          <w:rFonts w:ascii="Times New Roman" w:eastAsia="Times New Roman" w:hAnsi="Times New Roman" w:cs="Times New Roman"/>
          <w:b/>
          <w:bCs/>
          <w:sz w:val="24"/>
          <w:szCs w:val="24"/>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p>
    <w:p w14:paraId="7D9DA306" w14:textId="77777777" w:rsidR="00CB1318" w:rsidRPr="00280D39" w:rsidRDefault="00CB1318" w:rsidP="00CB1318">
      <w:pPr>
        <w:spacing w:after="0" w:line="240" w:lineRule="auto"/>
        <w:jc w:val="center"/>
        <w:textAlignment w:val="baseline"/>
        <w:rPr>
          <w:rFonts w:ascii="Times New Roman" w:eastAsia="Times New Roman" w:hAnsi="Times New Roman" w:cs="Times New Roman"/>
          <w:b/>
          <w:bCs/>
          <w:sz w:val="24"/>
          <w:szCs w:val="24"/>
          <w:lang w:eastAsia="ru-RU"/>
        </w:rPr>
      </w:pPr>
    </w:p>
    <w:p w14:paraId="23840867" w14:textId="77777777" w:rsidR="00CB1318" w:rsidRPr="00280D39" w:rsidRDefault="00CB1318" w:rsidP="00CB1318">
      <w:pPr>
        <w:spacing w:after="0" w:line="240" w:lineRule="auto"/>
        <w:jc w:val="center"/>
        <w:textAlignment w:val="baseline"/>
        <w:rPr>
          <w:rFonts w:ascii="Times New Roman" w:eastAsia="Times New Roman" w:hAnsi="Times New Roman" w:cs="Times New Roman"/>
          <w:b/>
          <w:bCs/>
          <w:sz w:val="24"/>
          <w:szCs w:val="24"/>
          <w:lang w:eastAsia="ru-RU"/>
        </w:rPr>
      </w:pPr>
      <w:r w:rsidRPr="00280D39">
        <w:rPr>
          <w:rFonts w:ascii="Times New Roman" w:eastAsia="Times New Roman" w:hAnsi="Times New Roman" w:cs="Times New Roman"/>
          <w:b/>
          <w:bCs/>
          <w:sz w:val="24"/>
          <w:szCs w:val="24"/>
          <w:lang w:eastAsia="ru-RU"/>
        </w:rPr>
        <w:t xml:space="preserve">Заключение </w:t>
      </w:r>
    </w:p>
    <w:p w14:paraId="1B432E90" w14:textId="77777777" w:rsidR="00CB1318" w:rsidRPr="00280D39" w:rsidRDefault="00CB1318" w:rsidP="00CB1318">
      <w:pPr>
        <w:spacing w:after="0" w:line="240" w:lineRule="auto"/>
        <w:jc w:val="center"/>
        <w:textAlignment w:val="baseline"/>
        <w:rPr>
          <w:rFonts w:ascii="Times New Roman" w:eastAsia="Times New Roman" w:hAnsi="Times New Roman" w:cs="Times New Roman"/>
          <w:b/>
          <w:bCs/>
          <w:sz w:val="24"/>
          <w:szCs w:val="24"/>
          <w:lang w:eastAsia="ru-RU"/>
        </w:rPr>
      </w:pPr>
      <w:r w:rsidRPr="00280D39">
        <w:rPr>
          <w:rFonts w:ascii="Times New Roman" w:eastAsia="Times New Roman" w:hAnsi="Times New Roman" w:cs="Times New Roman"/>
          <w:b/>
          <w:bCs/>
          <w:sz w:val="24"/>
          <w:szCs w:val="24"/>
          <w:lang w:eastAsia="ru-RU"/>
        </w:rPr>
        <w:t>об оценке фактического воздействия нормативного правового акта</w:t>
      </w:r>
    </w:p>
    <w:p w14:paraId="7B5E074D" w14:textId="77777777" w:rsidR="00CB1318" w:rsidRPr="00280D39" w:rsidRDefault="00CB1318" w:rsidP="00CB1318">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899"/>
        <w:gridCol w:w="1400"/>
        <w:gridCol w:w="185"/>
        <w:gridCol w:w="1122"/>
        <w:gridCol w:w="308"/>
        <w:gridCol w:w="175"/>
        <w:gridCol w:w="554"/>
        <w:gridCol w:w="2083"/>
        <w:gridCol w:w="1106"/>
        <w:gridCol w:w="523"/>
      </w:tblGrid>
      <w:tr w:rsidR="00280D39" w:rsidRPr="00280D39" w14:paraId="605866C7" w14:textId="77777777" w:rsidTr="00E05D02">
        <w:trPr>
          <w:trHeight w:val="15"/>
        </w:trPr>
        <w:tc>
          <w:tcPr>
            <w:tcW w:w="2218" w:type="dxa"/>
            <w:tcBorders>
              <w:top w:val="nil"/>
              <w:left w:val="nil"/>
              <w:bottom w:val="nil"/>
              <w:right w:val="nil"/>
            </w:tcBorders>
            <w:shd w:val="clear" w:color="auto" w:fill="auto"/>
            <w:hideMark/>
          </w:tcPr>
          <w:p w14:paraId="614B0FA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17A37AA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5A5AA2A"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F7E085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113C268"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E15FBE6"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2C6DAAE1"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06414B3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1EE34ED"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7A711C5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5EEC6066"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A6BDD33" w14:textId="101974B2" w:rsidR="00CB1318" w:rsidRPr="00280D39" w:rsidRDefault="00CB1318" w:rsidP="00CB1318">
            <w:pPr>
              <w:spacing w:after="0" w:line="240" w:lineRule="auto"/>
              <w:ind w:firstLine="480"/>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Администрация Анучинского муниципального округа, рассмотрело</w:t>
            </w:r>
          </w:p>
          <w:p w14:paraId="5711BF7F" w14:textId="77777777" w:rsidR="00CB1318" w:rsidRPr="00280D39" w:rsidRDefault="00CB1318" w:rsidP="00CB1318">
            <w:pPr>
              <w:spacing w:after="0" w:line="240" w:lineRule="auto"/>
              <w:ind w:firstLine="480"/>
              <w:textAlignment w:val="baseline"/>
              <w:rPr>
                <w:rFonts w:ascii="Times New Roman" w:eastAsia="Times New Roman" w:hAnsi="Times New Roman" w:cs="Times New Roman"/>
                <w:sz w:val="24"/>
                <w:szCs w:val="24"/>
                <w:lang w:eastAsia="ru-RU"/>
              </w:rPr>
            </w:pPr>
          </w:p>
        </w:tc>
      </w:tr>
      <w:tr w:rsidR="00280D39" w:rsidRPr="00280D39" w14:paraId="4D74AB25"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2D3B0D2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52D1DDA"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0FD68EB3"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(реквизиты нормативного правового акта)</w:t>
            </w:r>
          </w:p>
        </w:tc>
      </w:tr>
      <w:tr w:rsidR="00280D39" w:rsidRPr="00280D39" w14:paraId="6E7D9D30"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EDF103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108F9FCF"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640435C5"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i/>
                <w:iCs/>
                <w:sz w:val="24"/>
                <w:szCs w:val="24"/>
                <w:bdr w:val="none" w:sz="0" w:space="0" w:color="auto" w:frame="1"/>
                <w:lang w:eastAsia="ru-RU"/>
              </w:rPr>
              <w:t>(далее - вид, N нормативного правового акта)</w:t>
            </w:r>
            <w:r w:rsidRPr="00280D39">
              <w:rPr>
                <w:rFonts w:ascii="Times New Roman" w:eastAsia="Times New Roman" w:hAnsi="Times New Roman" w:cs="Times New Roman"/>
                <w:sz w:val="24"/>
                <w:szCs w:val="24"/>
                <w:lang w:eastAsia="ru-RU"/>
              </w:rPr>
              <w:t> и отчет об оценке фактического воздействия</w:t>
            </w:r>
          </w:p>
        </w:tc>
      </w:tr>
      <w:tr w:rsidR="00280D39" w:rsidRPr="00280D39" w14:paraId="236AF768"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70F2887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B1C4086"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59A21C15"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N нормативного правового акта)</w:t>
            </w:r>
          </w:p>
        </w:tc>
      </w:tr>
      <w:tr w:rsidR="00280D39" w:rsidRPr="00280D39" w14:paraId="5CDC815E"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5E427E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95D7A5A"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25BDDED"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(далее - отчет), направленные для подготовки настоящего заключения</w:t>
            </w:r>
          </w:p>
        </w:tc>
      </w:tr>
      <w:tr w:rsidR="00280D39" w:rsidRPr="00280D39" w14:paraId="2403B25E"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422BC3CF"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21F9815"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3CDE95A4"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(наименование органа администрации Анучинского муниципального округа, направившего нормативный правовой акт)</w:t>
            </w:r>
          </w:p>
        </w:tc>
      </w:tr>
      <w:tr w:rsidR="00280D39" w:rsidRPr="00280D39" w14:paraId="7710B9C7"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511A3FD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05127BB"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57B405D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(далее - разработчик), и сообщает следующее.</w:t>
            </w:r>
          </w:p>
        </w:tc>
      </w:tr>
      <w:tr w:rsidR="00280D39" w:rsidRPr="00280D39" w14:paraId="79F11E82"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46DF8DE"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9B14127"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22C5478" w14:textId="77777777" w:rsidR="00CB1318" w:rsidRPr="00280D39" w:rsidRDefault="00CB1318" w:rsidP="00CB1318">
            <w:pPr>
              <w:spacing w:after="0" w:line="240" w:lineRule="auto"/>
              <w:ind w:firstLine="480"/>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 результатам рассмотрения представленных материалов установлено, что при проведении оценки фактического воздействия</w:t>
            </w:r>
          </w:p>
        </w:tc>
      </w:tr>
      <w:tr w:rsidR="00280D39" w:rsidRPr="00280D39" w14:paraId="326A3113" w14:textId="77777777" w:rsidTr="00E05D02">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501D72E6"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p>
        </w:tc>
        <w:tc>
          <w:tcPr>
            <w:tcW w:w="739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14CDB37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B36C20B" w14:textId="77777777" w:rsidTr="00E05D02">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2EE967C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7392" w:type="dxa"/>
            <w:gridSpan w:val="8"/>
            <w:tcBorders>
              <w:top w:val="nil"/>
              <w:left w:val="nil"/>
              <w:bottom w:val="nil"/>
              <w:right w:val="nil"/>
            </w:tcBorders>
            <w:shd w:val="clear" w:color="auto" w:fill="auto"/>
            <w:tcMar>
              <w:top w:w="0" w:type="dxa"/>
              <w:left w:w="149" w:type="dxa"/>
              <w:bottom w:w="0" w:type="dxa"/>
              <w:right w:w="149" w:type="dxa"/>
            </w:tcMar>
            <w:hideMark/>
          </w:tcPr>
          <w:p w14:paraId="4B3E9714"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N нормативного правового акта)</w:t>
            </w:r>
          </w:p>
        </w:tc>
      </w:tr>
      <w:tr w:rsidR="00280D39" w:rsidRPr="00280D39" w14:paraId="3D0DD4BD"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EBEE96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430B05F"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56A71DD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нарушений </w:t>
            </w:r>
            <w:hyperlink r:id="rId9" w:anchor="7D80K5" w:history="1">
              <w:r w:rsidRPr="00280D39">
                <w:rPr>
                  <w:rFonts w:ascii="Times New Roman" w:eastAsia="Times New Roman" w:hAnsi="Times New Roman" w:cs="Times New Roman"/>
                  <w:sz w:val="24"/>
                  <w:szCs w:val="24"/>
                  <w:u w:val="single"/>
                  <w:lang w:eastAsia="ru-RU"/>
                </w:rPr>
                <w:t>правил</w:t>
              </w:r>
            </w:hyperlink>
            <w:r w:rsidRPr="00280D39">
              <w:rPr>
                <w:rFonts w:ascii="Times New Roman" w:eastAsia="Times New Roman" w:hAnsi="Times New Roman" w:cs="Times New Roman"/>
                <w:sz w:val="24"/>
                <w:szCs w:val="24"/>
                <w:lang w:eastAsia="ru-RU"/>
              </w:rPr>
              <w:t>, которые могут оказать негативное влияние на обоснованность полученных разработчиком результатов, не выявлено.</w:t>
            </w:r>
            <w:r w:rsidRPr="00280D39">
              <w:rPr>
                <w:rFonts w:ascii="Times New Roman" w:eastAsia="Times New Roman" w:hAnsi="Times New Roman" w:cs="Times New Roman"/>
                <w:sz w:val="24"/>
                <w:szCs w:val="24"/>
                <w:lang w:eastAsia="ru-RU"/>
              </w:rPr>
              <w:br/>
            </w:r>
          </w:p>
        </w:tc>
      </w:tr>
      <w:tr w:rsidR="00280D39" w:rsidRPr="00280D39" w14:paraId="699B2B9C"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AEB229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74DFDE49" w14:textId="77777777" w:rsidTr="00E05D02">
        <w:tc>
          <w:tcPr>
            <w:tcW w:w="5729" w:type="dxa"/>
            <w:gridSpan w:val="4"/>
            <w:tcBorders>
              <w:top w:val="nil"/>
              <w:left w:val="nil"/>
              <w:bottom w:val="nil"/>
              <w:right w:val="nil"/>
            </w:tcBorders>
            <w:shd w:val="clear" w:color="auto" w:fill="auto"/>
            <w:tcMar>
              <w:top w:w="0" w:type="dxa"/>
              <w:left w:w="149" w:type="dxa"/>
              <w:bottom w:w="0" w:type="dxa"/>
              <w:right w:w="149" w:type="dxa"/>
            </w:tcMar>
            <w:hideMark/>
          </w:tcPr>
          <w:p w14:paraId="00E4EC5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Разработчиком проведено публичное обсуждение</w:t>
            </w:r>
          </w:p>
        </w:tc>
        <w:tc>
          <w:tcPr>
            <w:tcW w:w="572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694AC7C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F586A12" w14:textId="77777777" w:rsidTr="00E05D02">
        <w:tc>
          <w:tcPr>
            <w:tcW w:w="5729" w:type="dxa"/>
            <w:gridSpan w:val="4"/>
            <w:tcBorders>
              <w:top w:val="nil"/>
              <w:left w:val="nil"/>
              <w:bottom w:val="nil"/>
              <w:right w:val="nil"/>
            </w:tcBorders>
            <w:shd w:val="clear" w:color="auto" w:fill="auto"/>
            <w:tcMar>
              <w:top w:w="0" w:type="dxa"/>
              <w:left w:w="149" w:type="dxa"/>
              <w:bottom w:w="0" w:type="dxa"/>
              <w:right w:w="149" w:type="dxa"/>
            </w:tcMar>
            <w:hideMark/>
          </w:tcPr>
          <w:p w14:paraId="4B5F818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14:paraId="29F88D7B"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N нормативного правового акта)</w:t>
            </w:r>
          </w:p>
        </w:tc>
      </w:tr>
      <w:tr w:rsidR="00280D39" w:rsidRPr="00280D39" w14:paraId="56D4B54E"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DEA0BD5"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69FE52FA" w14:textId="77777777" w:rsidTr="00E05D02">
        <w:tc>
          <w:tcPr>
            <w:tcW w:w="2218" w:type="dxa"/>
            <w:tcBorders>
              <w:top w:val="nil"/>
              <w:left w:val="nil"/>
              <w:bottom w:val="nil"/>
              <w:right w:val="nil"/>
            </w:tcBorders>
            <w:shd w:val="clear" w:color="auto" w:fill="auto"/>
            <w:tcMar>
              <w:top w:w="0" w:type="dxa"/>
              <w:left w:w="149" w:type="dxa"/>
              <w:bottom w:w="0" w:type="dxa"/>
              <w:right w:w="149" w:type="dxa"/>
            </w:tcMar>
            <w:hideMark/>
          </w:tcPr>
          <w:p w14:paraId="393C63C1"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 отчета в сроки с</w:t>
            </w:r>
          </w:p>
        </w:tc>
        <w:tc>
          <w:tcPr>
            <w:tcW w:w="406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5CCBA49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B76785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F39DF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F00BA77"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w:t>
            </w:r>
          </w:p>
        </w:tc>
      </w:tr>
      <w:tr w:rsidR="00280D39" w:rsidRPr="00280D39" w14:paraId="293F67EC" w14:textId="77777777" w:rsidTr="00E05D02">
        <w:tc>
          <w:tcPr>
            <w:tcW w:w="2218" w:type="dxa"/>
            <w:tcBorders>
              <w:top w:val="nil"/>
              <w:left w:val="nil"/>
              <w:bottom w:val="nil"/>
              <w:right w:val="nil"/>
            </w:tcBorders>
            <w:shd w:val="clear" w:color="auto" w:fill="auto"/>
            <w:tcMar>
              <w:top w:w="0" w:type="dxa"/>
              <w:left w:w="149" w:type="dxa"/>
              <w:bottom w:w="0" w:type="dxa"/>
              <w:right w:w="149" w:type="dxa"/>
            </w:tcMar>
            <w:hideMark/>
          </w:tcPr>
          <w:p w14:paraId="5CC2224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4066" w:type="dxa"/>
            <w:gridSpan w:val="5"/>
            <w:tcBorders>
              <w:top w:val="nil"/>
              <w:left w:val="nil"/>
              <w:bottom w:val="nil"/>
              <w:right w:val="nil"/>
            </w:tcBorders>
            <w:shd w:val="clear" w:color="auto" w:fill="auto"/>
            <w:tcMar>
              <w:top w:w="0" w:type="dxa"/>
              <w:left w:w="149" w:type="dxa"/>
              <w:bottom w:w="0" w:type="dxa"/>
              <w:right w:w="149" w:type="dxa"/>
            </w:tcMar>
            <w:hideMark/>
          </w:tcPr>
          <w:p w14:paraId="1EAAC9E1"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(срок начала публичного обсуждения)</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90F716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007EBD96"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(срок окончания публичного обсуждения)</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93BE150"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B8EA693"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0828E03"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64867B11" w14:textId="77777777" w:rsidTr="00E05D02">
        <w:tc>
          <w:tcPr>
            <w:tcW w:w="6098" w:type="dxa"/>
            <w:gridSpan w:val="5"/>
            <w:tcBorders>
              <w:top w:val="nil"/>
              <w:left w:val="nil"/>
              <w:bottom w:val="nil"/>
              <w:right w:val="nil"/>
            </w:tcBorders>
            <w:shd w:val="clear" w:color="auto" w:fill="auto"/>
            <w:tcMar>
              <w:top w:w="0" w:type="dxa"/>
              <w:left w:w="149" w:type="dxa"/>
              <w:bottom w:w="0" w:type="dxa"/>
              <w:right w:w="149" w:type="dxa"/>
            </w:tcMar>
            <w:hideMark/>
          </w:tcPr>
          <w:p w14:paraId="1A992E4F"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Информация об оценке фактического воздействия</w:t>
            </w:r>
          </w:p>
        </w:tc>
        <w:tc>
          <w:tcPr>
            <w:tcW w:w="5359"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01924C5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82CE46D" w14:textId="77777777" w:rsidTr="00E05D02">
        <w:tc>
          <w:tcPr>
            <w:tcW w:w="6098" w:type="dxa"/>
            <w:gridSpan w:val="5"/>
            <w:tcBorders>
              <w:top w:val="nil"/>
              <w:left w:val="nil"/>
              <w:bottom w:val="nil"/>
              <w:right w:val="nil"/>
            </w:tcBorders>
            <w:shd w:val="clear" w:color="auto" w:fill="auto"/>
            <w:tcMar>
              <w:top w:w="0" w:type="dxa"/>
              <w:left w:w="149" w:type="dxa"/>
              <w:bottom w:w="0" w:type="dxa"/>
              <w:right w:w="149" w:type="dxa"/>
            </w:tcMar>
            <w:hideMark/>
          </w:tcPr>
          <w:p w14:paraId="162C2B7F"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nil"/>
              <w:right w:val="nil"/>
            </w:tcBorders>
            <w:shd w:val="clear" w:color="auto" w:fill="auto"/>
            <w:tcMar>
              <w:top w:w="0" w:type="dxa"/>
              <w:left w:w="149" w:type="dxa"/>
              <w:bottom w:w="0" w:type="dxa"/>
              <w:right w:w="149" w:type="dxa"/>
            </w:tcMar>
            <w:hideMark/>
          </w:tcPr>
          <w:p w14:paraId="378D70CB"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N нормативного правового акта)</w:t>
            </w:r>
          </w:p>
        </w:tc>
      </w:tr>
      <w:tr w:rsidR="00280D39" w:rsidRPr="00280D39" w14:paraId="365E64B0"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D440AC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3B780A9"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5E497918"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xml:space="preserve">размещена разработчиком на официальном сайте в информационно-телекоммуникационной сети "Интернет" по адресу: </w:t>
            </w:r>
            <w:r w:rsidRPr="00280D39">
              <w:rPr>
                <w:rFonts w:ascii="Times New Roman" w:eastAsia="Times New Roman" w:hAnsi="Times New Roman" w:cs="Times New Roman"/>
                <w:sz w:val="24"/>
                <w:szCs w:val="24"/>
                <w:lang w:eastAsia="ru-RU"/>
              </w:rPr>
              <w:br/>
            </w:r>
          </w:p>
        </w:tc>
      </w:tr>
      <w:tr w:rsidR="00280D39" w:rsidRPr="00280D39" w14:paraId="451F0086"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71CF9F4B"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1943810"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5163ED52"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(полный электронный адрес размещения отчета)</w:t>
            </w:r>
          </w:p>
        </w:tc>
      </w:tr>
      <w:tr w:rsidR="00280D39" w:rsidRPr="00280D39" w14:paraId="1E52C8F5"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2E37660D"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566DEF2" w14:textId="77777777" w:rsidTr="00E05D02">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14:paraId="68F421E0"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xml:space="preserve">Правовая позиция </w:t>
            </w:r>
          </w:p>
        </w:tc>
        <w:tc>
          <w:tcPr>
            <w:tcW w:w="720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78C47FC7"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2E64F3E"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7683A1E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2909FA76"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487AC5FB"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09A15F05" w14:textId="77777777" w:rsidTr="00E05D02">
        <w:tc>
          <w:tcPr>
            <w:tcW w:w="6838" w:type="dxa"/>
            <w:gridSpan w:val="7"/>
            <w:tcBorders>
              <w:top w:val="nil"/>
              <w:left w:val="nil"/>
              <w:bottom w:val="nil"/>
              <w:right w:val="nil"/>
            </w:tcBorders>
            <w:shd w:val="clear" w:color="auto" w:fill="auto"/>
            <w:tcMar>
              <w:top w:w="0" w:type="dxa"/>
              <w:left w:w="149" w:type="dxa"/>
              <w:bottom w:w="0" w:type="dxa"/>
              <w:right w:w="149" w:type="dxa"/>
            </w:tcMar>
            <w:hideMark/>
          </w:tcPr>
          <w:p w14:paraId="7EDA5742"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 основе проведенной оценки фактического воздействия</w:t>
            </w:r>
          </w:p>
        </w:tc>
        <w:tc>
          <w:tcPr>
            <w:tcW w:w="462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19526961"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1C4D4E0" w14:textId="77777777" w:rsidTr="00E05D02">
        <w:tc>
          <w:tcPr>
            <w:tcW w:w="6838" w:type="dxa"/>
            <w:gridSpan w:val="7"/>
            <w:tcBorders>
              <w:top w:val="nil"/>
              <w:left w:val="nil"/>
              <w:bottom w:val="nil"/>
              <w:right w:val="nil"/>
            </w:tcBorders>
            <w:shd w:val="clear" w:color="auto" w:fill="auto"/>
            <w:tcMar>
              <w:top w:w="0" w:type="dxa"/>
              <w:left w:w="149" w:type="dxa"/>
              <w:bottom w:w="0" w:type="dxa"/>
              <w:right w:w="149" w:type="dxa"/>
            </w:tcMar>
            <w:hideMark/>
          </w:tcPr>
          <w:p w14:paraId="0EC6FFD0"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4620" w:type="dxa"/>
            <w:gridSpan w:val="3"/>
            <w:tcBorders>
              <w:top w:val="nil"/>
              <w:left w:val="nil"/>
              <w:bottom w:val="nil"/>
              <w:right w:val="nil"/>
            </w:tcBorders>
            <w:shd w:val="clear" w:color="auto" w:fill="auto"/>
            <w:tcMar>
              <w:top w:w="0" w:type="dxa"/>
              <w:left w:w="149" w:type="dxa"/>
              <w:bottom w:w="0" w:type="dxa"/>
              <w:right w:w="149" w:type="dxa"/>
            </w:tcMar>
            <w:hideMark/>
          </w:tcPr>
          <w:p w14:paraId="03507C7F" w14:textId="77777777" w:rsidR="00CB1318" w:rsidRPr="00280D39" w:rsidRDefault="00CB1318" w:rsidP="00CB1318">
            <w:pPr>
              <w:spacing w:after="0" w:line="240" w:lineRule="auto"/>
              <w:ind w:left="-244"/>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(вид, N нормативного правового акта)</w:t>
            </w:r>
          </w:p>
        </w:tc>
      </w:tr>
      <w:tr w:rsidR="00280D39" w:rsidRPr="00280D39" w14:paraId="7E867DCA"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7276CD2"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4C11559E"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894B5DB"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с учетом информации, представленной разработчиком в отчете, а также правовой позиции сделаны следующие выводы.</w:t>
            </w:r>
            <w:r w:rsidRPr="00280D39">
              <w:rPr>
                <w:rFonts w:ascii="Times New Roman" w:eastAsia="Times New Roman" w:hAnsi="Times New Roman" w:cs="Times New Roman"/>
                <w:sz w:val="24"/>
                <w:szCs w:val="24"/>
                <w:lang w:eastAsia="ru-RU"/>
              </w:rPr>
              <w:br/>
            </w:r>
          </w:p>
        </w:tc>
      </w:tr>
      <w:tr w:rsidR="00280D39" w:rsidRPr="00280D39" w14:paraId="57063832"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500E7E0A"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2DEB17CC" w14:textId="77777777" w:rsidTr="00E05D02">
        <w:tc>
          <w:tcPr>
            <w:tcW w:w="11458"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A6CBF4"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31F34F41"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2EFCC3E1"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 xml:space="preserve">(Вывод о достижении либо недостижении заявленных целей регулирования, определение и оценка фактических положительных и отрицательных последствий принятия нормативного правового акта, а также вывод о наличии либо отсутствии положений, необоснованно затрудняющих ведение предпринимательской и иной </w:t>
            </w:r>
            <w:r w:rsidRPr="00280D39">
              <w:rPr>
                <w:rFonts w:ascii="Times New Roman" w:eastAsia="Times New Roman" w:hAnsi="Times New Roman" w:cs="Times New Roman"/>
                <w:sz w:val="24"/>
                <w:szCs w:val="24"/>
                <w:lang w:eastAsia="ru-RU"/>
              </w:rPr>
              <w:lastRenderedPageBreak/>
              <w:t>экономической деятельности или приводящих к возникновению необоснованных расходов бюджетов бюджетной системы Российской Федерации)</w:t>
            </w:r>
          </w:p>
        </w:tc>
      </w:tr>
      <w:tr w:rsidR="00280D39" w:rsidRPr="00280D39" w14:paraId="139B1E09" w14:textId="77777777" w:rsidTr="00E05D02">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5E343326"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5343E0CE" w14:textId="77777777" w:rsidTr="00E05D02">
        <w:tc>
          <w:tcPr>
            <w:tcW w:w="11458"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0DC01F5"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r>
      <w:tr w:rsidR="00280D39" w:rsidRPr="00280D39" w14:paraId="150ECA7F" w14:textId="77777777" w:rsidTr="00E05D02">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6E141FA4" w14:textId="77777777" w:rsidR="00CB1318" w:rsidRPr="00280D39" w:rsidRDefault="00CB1318" w:rsidP="00CB1318">
            <w:pPr>
              <w:spacing w:after="0" w:line="240" w:lineRule="auto"/>
              <w:jc w:val="center"/>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(Обоснование выводов, а также иные замечания и предложения).</w:t>
            </w:r>
          </w:p>
        </w:tc>
      </w:tr>
      <w:tr w:rsidR="00280D39" w:rsidRPr="00280D39" w14:paraId="552BE1B5"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37B1D9C"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0B243769"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F7EB64C"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Приложение </w:t>
            </w:r>
            <w:r w:rsidRPr="00280D39">
              <w:rPr>
                <w:rFonts w:ascii="Times New Roman" w:eastAsia="Times New Roman" w:hAnsi="Times New Roman" w:cs="Times New Roman"/>
                <w:i/>
                <w:iCs/>
                <w:sz w:val="24"/>
                <w:szCs w:val="24"/>
                <w:bdr w:val="none" w:sz="0" w:space="0" w:color="auto" w:frame="1"/>
                <w:lang w:eastAsia="ru-RU"/>
              </w:rPr>
              <w:t>(при необходимости)</w:t>
            </w:r>
          </w:p>
        </w:tc>
      </w:tr>
      <w:tr w:rsidR="00280D39" w:rsidRPr="00280D39" w14:paraId="34644BC2" w14:textId="77777777" w:rsidTr="00E05D02">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76E7AA9"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r>
      <w:tr w:rsidR="00280D39" w:rsidRPr="00280D39" w14:paraId="316F5C2F" w14:textId="77777777" w:rsidTr="00E05D02">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06BB2B52"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535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5799419" w14:textId="77777777" w:rsidR="00CB1318" w:rsidRPr="00280D39" w:rsidRDefault="00CB1318" w:rsidP="00CB1318">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34335C79" w14:textId="77777777" w:rsidR="00CB1318" w:rsidRPr="00280D39" w:rsidRDefault="00CB1318" w:rsidP="00CB1318">
            <w:pPr>
              <w:spacing w:after="0" w:line="240" w:lineRule="auto"/>
              <w:textAlignment w:val="baseline"/>
              <w:rPr>
                <w:rFonts w:ascii="Times New Roman" w:eastAsia="Times New Roman" w:hAnsi="Times New Roman" w:cs="Times New Roman"/>
                <w:sz w:val="24"/>
                <w:szCs w:val="24"/>
                <w:lang w:eastAsia="ru-RU"/>
              </w:rPr>
            </w:pPr>
          </w:p>
        </w:tc>
      </w:tr>
      <w:tr w:rsidR="00280D39" w:rsidRPr="00280D39" w14:paraId="4B28BA0D" w14:textId="77777777" w:rsidTr="00E05D02">
        <w:tc>
          <w:tcPr>
            <w:tcW w:w="4066" w:type="dxa"/>
            <w:gridSpan w:val="2"/>
            <w:tcBorders>
              <w:top w:val="nil"/>
              <w:left w:val="nil"/>
              <w:bottom w:val="nil"/>
              <w:right w:val="nil"/>
            </w:tcBorders>
            <w:shd w:val="clear" w:color="auto" w:fill="FFFFFF"/>
            <w:tcMar>
              <w:top w:w="0" w:type="dxa"/>
              <w:left w:w="149" w:type="dxa"/>
              <w:bottom w:w="0" w:type="dxa"/>
              <w:right w:w="149" w:type="dxa"/>
            </w:tcMar>
            <w:hideMark/>
          </w:tcPr>
          <w:p w14:paraId="183042D4" w14:textId="77777777" w:rsidR="00CB1318" w:rsidRPr="00280D39" w:rsidRDefault="00CB1318" w:rsidP="00CB1318">
            <w:pPr>
              <w:spacing w:after="0" w:line="240" w:lineRule="auto"/>
              <w:rPr>
                <w:rFonts w:ascii="Times New Roman" w:eastAsia="Times New Roman" w:hAnsi="Times New Roman" w:cs="Times New Roman"/>
                <w:sz w:val="24"/>
                <w:szCs w:val="24"/>
                <w:lang w:eastAsia="ru-RU"/>
              </w:rPr>
            </w:pPr>
          </w:p>
        </w:tc>
        <w:tc>
          <w:tcPr>
            <w:tcW w:w="5359" w:type="dxa"/>
            <w:gridSpan w:val="6"/>
            <w:tcBorders>
              <w:top w:val="single" w:sz="6" w:space="0" w:color="000000"/>
              <w:left w:val="nil"/>
              <w:bottom w:val="nil"/>
              <w:right w:val="nil"/>
            </w:tcBorders>
            <w:shd w:val="clear" w:color="auto" w:fill="FFFFFF"/>
            <w:tcMar>
              <w:top w:w="0" w:type="dxa"/>
              <w:left w:w="149" w:type="dxa"/>
              <w:bottom w:w="0" w:type="dxa"/>
              <w:right w:w="149" w:type="dxa"/>
            </w:tcMar>
            <w:hideMark/>
          </w:tcPr>
          <w:p w14:paraId="0E808AFF" w14:textId="77777777" w:rsidR="00CB1318" w:rsidRPr="00280D39" w:rsidRDefault="00CB1318" w:rsidP="00CB1318">
            <w:pPr>
              <w:spacing w:after="0" w:line="240" w:lineRule="auto"/>
              <w:jc w:val="center"/>
              <w:textAlignment w:val="baseline"/>
              <w:rPr>
                <w:rFonts w:ascii="Arial" w:eastAsia="Times New Roman" w:hAnsi="Arial" w:cs="Arial"/>
                <w:sz w:val="24"/>
                <w:szCs w:val="24"/>
                <w:lang w:eastAsia="ru-RU"/>
              </w:rPr>
            </w:pPr>
            <w:r w:rsidRPr="00280D39">
              <w:rPr>
                <w:rFonts w:ascii="Arial" w:eastAsia="Times New Roman" w:hAnsi="Arial" w:cs="Arial"/>
                <w:sz w:val="24"/>
                <w:szCs w:val="24"/>
                <w:lang w:eastAsia="ru-RU"/>
              </w:rPr>
              <w:t>(подпись)</w:t>
            </w:r>
          </w:p>
        </w:tc>
        <w:tc>
          <w:tcPr>
            <w:tcW w:w="2033" w:type="dxa"/>
            <w:gridSpan w:val="2"/>
            <w:tcBorders>
              <w:top w:val="nil"/>
              <w:left w:val="nil"/>
              <w:bottom w:val="nil"/>
              <w:right w:val="nil"/>
            </w:tcBorders>
            <w:shd w:val="clear" w:color="auto" w:fill="FFFFFF"/>
            <w:tcMar>
              <w:top w:w="0" w:type="dxa"/>
              <w:left w:w="149" w:type="dxa"/>
              <w:bottom w:w="0" w:type="dxa"/>
              <w:right w:w="149" w:type="dxa"/>
            </w:tcMar>
            <w:hideMark/>
          </w:tcPr>
          <w:p w14:paraId="74611327" w14:textId="77777777" w:rsidR="00CB1318" w:rsidRPr="00280D39" w:rsidRDefault="00CB1318" w:rsidP="00CB1318">
            <w:pPr>
              <w:spacing w:after="0" w:line="240" w:lineRule="auto"/>
              <w:rPr>
                <w:rFonts w:ascii="Arial" w:eastAsia="Times New Roman" w:hAnsi="Arial" w:cs="Arial"/>
                <w:sz w:val="24"/>
                <w:szCs w:val="24"/>
                <w:lang w:eastAsia="ru-RU"/>
              </w:rPr>
            </w:pPr>
          </w:p>
        </w:tc>
      </w:tr>
    </w:tbl>
    <w:p w14:paraId="74765A5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B75933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89DF23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E61C8E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864093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0C3A7D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D0B3A9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2D3E8B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6933B8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95F608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B0683D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3FBB6E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AA57F6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A14B1E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6FA1347"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2C2909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D32C0C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F19B7B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8A95D7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47284D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85F800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2BE73E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F71B1D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7C0A38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44D7C4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BA4B52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8C5CC4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73B252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30CFCB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447F77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7EE255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61A6307"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D55CBC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F7748A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E2B848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6877ED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71AC5F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92A75B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CF2E28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CE8D78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0BA0BC9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06EE9C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A0C6997"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93B92F5"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3D81975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2F97083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5023279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6FB3484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BE916B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4818A65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74B36014"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p>
    <w:p w14:paraId="18D55EF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lastRenderedPageBreak/>
        <w:t>Приложение №5</w:t>
      </w:r>
      <w:r w:rsidRPr="00280D39">
        <w:rPr>
          <w:rFonts w:ascii="Times New Roman" w:eastAsia="Times New Roman" w:hAnsi="Times New Roman" w:cs="Times New Roman"/>
          <w:lang w:eastAsia="ru-RU"/>
        </w:rPr>
        <w:br/>
        <w:t xml:space="preserve">к Порядку проведения оценки </w:t>
      </w:r>
    </w:p>
    <w:p w14:paraId="4CA7E37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5FCE5AF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0A84B6E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2069C1D1"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143D391C"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0BC493E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0F6AEF9F"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14774D0E" w14:textId="77777777" w:rsidR="00CB1318" w:rsidRPr="00280D39" w:rsidRDefault="00CB1318" w:rsidP="00CB1318">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p>
    <w:p w14:paraId="3FD3BE98"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280D39" w:rsidRPr="00280D39" w14:paraId="6A9F748E" w14:textId="77777777" w:rsidTr="00E05D02">
        <w:tc>
          <w:tcPr>
            <w:tcW w:w="9070" w:type="dxa"/>
            <w:gridSpan w:val="3"/>
            <w:tcBorders>
              <w:top w:val="nil"/>
              <w:left w:val="nil"/>
              <w:bottom w:val="nil"/>
              <w:right w:val="nil"/>
            </w:tcBorders>
          </w:tcPr>
          <w:p w14:paraId="3943A30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493"/>
            <w:bookmarkEnd w:id="7"/>
            <w:r w:rsidRPr="00280D39">
              <w:rPr>
                <w:rFonts w:ascii="Times New Roman" w:eastAsia="Times New Roman" w:hAnsi="Times New Roman" w:cs="Times New Roman"/>
                <w:sz w:val="28"/>
                <w:szCs w:val="28"/>
                <w:lang w:eastAsia="ru-RU"/>
              </w:rPr>
              <w:t>Уведомление</w:t>
            </w:r>
          </w:p>
          <w:p w14:paraId="72D1831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о проведении публичных консультаций в целях экспертизы муниципального нормативного правового акта</w:t>
            </w:r>
          </w:p>
        </w:tc>
      </w:tr>
      <w:tr w:rsidR="00280D39" w:rsidRPr="00280D39" w14:paraId="2CEFAAA6" w14:textId="77777777" w:rsidTr="00E05D02">
        <w:tc>
          <w:tcPr>
            <w:tcW w:w="9070" w:type="dxa"/>
            <w:gridSpan w:val="3"/>
            <w:tcBorders>
              <w:top w:val="nil"/>
              <w:left w:val="nil"/>
              <w:bottom w:val="nil"/>
              <w:right w:val="nil"/>
            </w:tcBorders>
          </w:tcPr>
          <w:p w14:paraId="02474C06"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Настоящим правовой отдел администрации Анучинского муниципального округа уведомляет о проведении публичных консультаций в целях экспертизы муниципального нормативного правового акта (далее - МПА):</w:t>
            </w:r>
          </w:p>
          <w:p w14:paraId="043C2CE5"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1392EED7"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imes New Roman" w:eastAsia="Times New Roman" w:hAnsi="Times New Roman" w:cs="Times New Roman"/>
                <w:sz w:val="28"/>
                <w:szCs w:val="28"/>
                <w:lang w:eastAsia="ru-RU"/>
              </w:rPr>
              <w:t>Разработчик акта:</w:t>
            </w:r>
            <w:r w:rsidRPr="00280D39">
              <w:rPr>
                <w:rFonts w:ascii="Tahoma" w:eastAsia="Times New Roman" w:hAnsi="Tahoma" w:cs="Tahoma"/>
                <w:szCs w:val="20"/>
                <w:lang w:eastAsia="ru-RU"/>
              </w:rPr>
              <w:t xml:space="preserve"> ________________________________________________________</w:t>
            </w:r>
          </w:p>
          <w:p w14:paraId="06E1679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Инициатор проведения экспертизы:</w:t>
            </w:r>
          </w:p>
          <w:p w14:paraId="104EFC7C"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__________________________________________________________________________</w:t>
            </w:r>
          </w:p>
          <w:p w14:paraId="4138D1DD"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Cs w:val="20"/>
                <w:lang w:eastAsia="ru-RU"/>
              </w:rPr>
            </w:pPr>
            <w:r w:rsidRPr="00280D39">
              <w:rPr>
                <w:rFonts w:ascii="Times New Roman" w:eastAsia="Times New Roman" w:hAnsi="Times New Roman" w:cs="Times New Roman"/>
                <w:sz w:val="28"/>
                <w:szCs w:val="28"/>
                <w:lang w:eastAsia="ru-RU"/>
              </w:rPr>
              <w:t>Предложения принимаются по адресу</w:t>
            </w:r>
            <w:r w:rsidRPr="00280D39">
              <w:rPr>
                <w:rFonts w:ascii="Tahoma" w:eastAsia="Times New Roman" w:hAnsi="Tahoma" w:cs="Tahoma"/>
                <w:szCs w:val="20"/>
                <w:lang w:eastAsia="ru-RU"/>
              </w:rPr>
              <w:t>:</w:t>
            </w:r>
          </w:p>
          <w:p w14:paraId="3BD7DEF1"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 xml:space="preserve"> _________________________________________________________________________,</w:t>
            </w:r>
          </w:p>
          <w:p w14:paraId="6390A900"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Cs w:val="20"/>
                <w:lang w:eastAsia="ru-RU"/>
              </w:rPr>
            </w:pPr>
            <w:r w:rsidRPr="00280D39">
              <w:rPr>
                <w:rFonts w:ascii="Times New Roman" w:eastAsia="Times New Roman" w:hAnsi="Times New Roman" w:cs="Times New Roman"/>
                <w:sz w:val="28"/>
                <w:szCs w:val="28"/>
                <w:lang w:eastAsia="ru-RU"/>
              </w:rPr>
              <w:t>а также по адресу электронной почты</w:t>
            </w:r>
            <w:r w:rsidRPr="00280D39">
              <w:rPr>
                <w:rFonts w:ascii="Tahoma" w:eastAsia="Times New Roman" w:hAnsi="Tahoma" w:cs="Tahoma"/>
                <w:szCs w:val="20"/>
                <w:lang w:eastAsia="ru-RU"/>
              </w:rPr>
              <w:t>:</w:t>
            </w:r>
          </w:p>
          <w:p w14:paraId="3FB062F4"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 xml:space="preserve"> _________________________________________________________________________</w:t>
            </w:r>
          </w:p>
          <w:p w14:paraId="6CD11171"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imes New Roman" w:eastAsia="Times New Roman" w:hAnsi="Times New Roman" w:cs="Times New Roman"/>
                <w:sz w:val="28"/>
                <w:szCs w:val="28"/>
                <w:lang w:eastAsia="ru-RU"/>
              </w:rPr>
              <w:t>Сроки приема предложений</w:t>
            </w:r>
            <w:r w:rsidRPr="00280D39">
              <w:rPr>
                <w:rFonts w:ascii="Tahoma" w:eastAsia="Times New Roman" w:hAnsi="Tahoma" w:cs="Tahoma"/>
                <w:szCs w:val="20"/>
                <w:lang w:eastAsia="ru-RU"/>
              </w:rPr>
              <w:t>: _____________________________________________</w:t>
            </w:r>
          </w:p>
          <w:p w14:paraId="2B96FDFC"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Описание проблемы, на решение которой направлен МПА:</w:t>
            </w:r>
          </w:p>
          <w:p w14:paraId="5A9A6F9B"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w:t>
            </w:r>
          </w:p>
          <w:p w14:paraId="71B87CF3" w14:textId="77777777" w:rsidR="00CB1318" w:rsidRPr="00280D39" w:rsidRDefault="00CB1318" w:rsidP="00CB1318">
            <w:pPr>
              <w:widowControl w:val="0"/>
              <w:autoSpaceDE w:val="0"/>
              <w:autoSpaceDN w:val="0"/>
              <w:spacing w:after="0" w:line="240" w:lineRule="auto"/>
              <w:jc w:val="center"/>
              <w:rPr>
                <w:rFonts w:ascii="Tahoma" w:eastAsia="Times New Roman" w:hAnsi="Tahoma" w:cs="Tahoma"/>
                <w:sz w:val="20"/>
                <w:szCs w:val="20"/>
                <w:lang w:eastAsia="ru-RU"/>
              </w:rPr>
            </w:pPr>
            <w:r w:rsidRPr="00280D39">
              <w:rPr>
                <w:rFonts w:ascii="Tahoma" w:eastAsia="Times New Roman" w:hAnsi="Tahoma" w:cs="Tahoma"/>
                <w:szCs w:val="20"/>
                <w:lang w:eastAsia="ru-RU"/>
              </w:rPr>
              <w:t>(место для текстового описания)</w:t>
            </w:r>
          </w:p>
          <w:p w14:paraId="4D9E68D8"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imes New Roman" w:eastAsia="Times New Roman" w:hAnsi="Times New Roman" w:cs="Times New Roman"/>
                <w:sz w:val="28"/>
                <w:szCs w:val="28"/>
                <w:lang w:eastAsia="ru-RU"/>
              </w:rPr>
              <w:t>2. Цели НПА</w:t>
            </w:r>
            <w:r w:rsidRPr="00280D39">
              <w:rPr>
                <w:rFonts w:ascii="Tahoma" w:eastAsia="Times New Roman" w:hAnsi="Tahoma" w:cs="Tahoma"/>
                <w:szCs w:val="20"/>
                <w:lang w:eastAsia="ru-RU"/>
              </w:rPr>
              <w:t>: __________________________________________________________.</w:t>
            </w:r>
          </w:p>
          <w:p w14:paraId="5128F5F8" w14:textId="77777777" w:rsidR="00CB1318" w:rsidRPr="00280D39" w:rsidRDefault="00CB1318" w:rsidP="00CB1318">
            <w:pPr>
              <w:widowControl w:val="0"/>
              <w:autoSpaceDE w:val="0"/>
              <w:autoSpaceDN w:val="0"/>
              <w:spacing w:after="0" w:line="240" w:lineRule="auto"/>
              <w:jc w:val="center"/>
              <w:rPr>
                <w:rFonts w:ascii="Tahoma" w:eastAsia="Times New Roman" w:hAnsi="Tahoma" w:cs="Tahoma"/>
                <w:sz w:val="20"/>
                <w:szCs w:val="20"/>
                <w:lang w:eastAsia="ru-RU"/>
              </w:rPr>
            </w:pPr>
            <w:r w:rsidRPr="00280D39">
              <w:rPr>
                <w:rFonts w:ascii="Tahoma" w:eastAsia="Times New Roman" w:hAnsi="Tahoma" w:cs="Tahoma"/>
                <w:szCs w:val="20"/>
                <w:lang w:eastAsia="ru-RU"/>
              </w:rPr>
              <w:t>(место для текстового описания)</w:t>
            </w:r>
          </w:p>
          <w:p w14:paraId="2B70FA38"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Cs w:val="20"/>
                <w:lang w:eastAsia="ru-RU"/>
              </w:rPr>
            </w:pPr>
            <w:r w:rsidRPr="00280D39">
              <w:rPr>
                <w:rFonts w:ascii="Times New Roman" w:eastAsia="Times New Roman" w:hAnsi="Times New Roman" w:cs="Times New Roman"/>
                <w:sz w:val="28"/>
                <w:szCs w:val="28"/>
                <w:lang w:eastAsia="ru-RU"/>
              </w:rPr>
              <w:t>3. Действующие нормативные правовые акты, из которых вытекает необходимость принятия МПА</w:t>
            </w:r>
            <w:r w:rsidRPr="00280D39">
              <w:rPr>
                <w:rFonts w:ascii="Tahoma" w:eastAsia="Times New Roman" w:hAnsi="Tahoma" w:cs="Tahoma"/>
                <w:szCs w:val="20"/>
                <w:lang w:eastAsia="ru-RU"/>
              </w:rPr>
              <w:t>:</w:t>
            </w:r>
          </w:p>
          <w:p w14:paraId="283C08FE"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_________________________________________________________________________.</w:t>
            </w:r>
          </w:p>
          <w:p w14:paraId="2231B92A" w14:textId="77777777" w:rsidR="00CB1318" w:rsidRPr="00280D39" w:rsidRDefault="00CB1318" w:rsidP="00CB1318">
            <w:pPr>
              <w:widowControl w:val="0"/>
              <w:autoSpaceDE w:val="0"/>
              <w:autoSpaceDN w:val="0"/>
              <w:spacing w:after="0" w:line="240" w:lineRule="auto"/>
              <w:jc w:val="center"/>
              <w:rPr>
                <w:rFonts w:ascii="Tahoma" w:eastAsia="Times New Roman" w:hAnsi="Tahoma" w:cs="Tahoma"/>
                <w:sz w:val="20"/>
                <w:szCs w:val="20"/>
                <w:lang w:eastAsia="ru-RU"/>
              </w:rPr>
            </w:pPr>
            <w:r w:rsidRPr="00280D39">
              <w:rPr>
                <w:rFonts w:ascii="Tahoma" w:eastAsia="Times New Roman" w:hAnsi="Tahoma" w:cs="Tahoma"/>
                <w:szCs w:val="20"/>
                <w:lang w:eastAsia="ru-RU"/>
              </w:rPr>
              <w:t>(место для текстового описания)</w:t>
            </w:r>
          </w:p>
          <w:p w14:paraId="68993F45"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Cs w:val="20"/>
                <w:lang w:eastAsia="ru-RU"/>
              </w:rPr>
            </w:pPr>
            <w:r w:rsidRPr="00280D39">
              <w:rPr>
                <w:rFonts w:ascii="Times New Roman" w:eastAsia="Times New Roman" w:hAnsi="Times New Roman" w:cs="Times New Roman"/>
                <w:sz w:val="28"/>
                <w:szCs w:val="28"/>
                <w:lang w:eastAsia="ru-RU"/>
              </w:rPr>
              <w:t>К уведомлению прилагаются</w:t>
            </w:r>
            <w:r w:rsidRPr="00280D39">
              <w:rPr>
                <w:rFonts w:ascii="Tahoma" w:eastAsia="Times New Roman" w:hAnsi="Tahoma" w:cs="Tahoma"/>
                <w:szCs w:val="20"/>
                <w:lang w:eastAsia="ru-RU"/>
              </w:rPr>
              <w:t>:</w:t>
            </w:r>
          </w:p>
          <w:p w14:paraId="5A1D310D"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r w:rsidRPr="00280D39">
              <w:rPr>
                <w:rFonts w:ascii="Tahoma" w:eastAsia="Times New Roman" w:hAnsi="Tahoma" w:cs="Tahoma"/>
                <w:szCs w:val="20"/>
                <w:lang w:eastAsia="ru-RU"/>
              </w:rPr>
              <w:t xml:space="preserve"> _________________________________________________________________________</w:t>
            </w:r>
          </w:p>
        </w:tc>
      </w:tr>
      <w:tr w:rsidR="00280D39" w:rsidRPr="00280D39" w14:paraId="1B79BE03" w14:textId="77777777" w:rsidTr="00E05D02">
        <w:tc>
          <w:tcPr>
            <w:tcW w:w="9070" w:type="dxa"/>
            <w:gridSpan w:val="3"/>
            <w:tcBorders>
              <w:top w:val="nil"/>
              <w:left w:val="nil"/>
              <w:bottom w:val="nil"/>
              <w:right w:val="nil"/>
            </w:tcBorders>
          </w:tcPr>
          <w:p w14:paraId="01725D81"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Орган администрации Анучинского муниципального округа, осуществляющий экспертизу МПА</w:t>
            </w:r>
          </w:p>
        </w:tc>
      </w:tr>
      <w:tr w:rsidR="00280D39" w:rsidRPr="00280D39" w14:paraId="47B04AEE" w14:textId="77777777" w:rsidTr="00E05D02">
        <w:tc>
          <w:tcPr>
            <w:tcW w:w="3023" w:type="dxa"/>
            <w:tcBorders>
              <w:top w:val="nil"/>
              <w:left w:val="nil"/>
              <w:bottom w:val="nil"/>
              <w:right w:val="nil"/>
            </w:tcBorders>
          </w:tcPr>
          <w:p w14:paraId="287B29A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17F978E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589FB22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0181A8B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66334FD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598B14F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(И.О. Фамилия)</w:t>
            </w:r>
          </w:p>
        </w:tc>
      </w:tr>
      <w:tr w:rsidR="00280D39" w:rsidRPr="00280D39" w14:paraId="7AB1D893" w14:textId="77777777" w:rsidTr="00E05D02">
        <w:tc>
          <w:tcPr>
            <w:tcW w:w="3023" w:type="dxa"/>
            <w:tcBorders>
              <w:top w:val="nil"/>
              <w:left w:val="nil"/>
              <w:bottom w:val="nil"/>
              <w:right w:val="nil"/>
            </w:tcBorders>
          </w:tcPr>
          <w:p w14:paraId="5137685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w:t>
            </w:r>
          </w:p>
          <w:p w14:paraId="55AA062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76BAE360"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B1318" w:rsidRPr="00280D39" w14:paraId="08D523B3" w14:textId="77777777" w:rsidTr="00E05D02">
        <w:tc>
          <w:tcPr>
            <w:tcW w:w="3023" w:type="dxa"/>
            <w:tcBorders>
              <w:top w:val="nil"/>
              <w:left w:val="nil"/>
              <w:bottom w:val="nil"/>
              <w:right w:val="nil"/>
            </w:tcBorders>
          </w:tcPr>
          <w:p w14:paraId="13CE859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047" w:type="dxa"/>
            <w:gridSpan w:val="2"/>
            <w:tcBorders>
              <w:top w:val="nil"/>
              <w:left w:val="nil"/>
              <w:bottom w:val="nil"/>
              <w:right w:val="nil"/>
            </w:tcBorders>
          </w:tcPr>
          <w:p w14:paraId="74E824B5"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73C74BE3"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p>
    <w:p w14:paraId="3FB736B4"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p>
    <w:p w14:paraId="72BA7F50" w14:textId="77777777" w:rsidR="00CB1318" w:rsidRPr="00280D39" w:rsidRDefault="00CB1318" w:rsidP="00CB1318">
      <w:pPr>
        <w:widowControl w:val="0"/>
        <w:autoSpaceDE w:val="0"/>
        <w:autoSpaceDN w:val="0"/>
        <w:spacing w:after="0" w:line="240" w:lineRule="auto"/>
        <w:jc w:val="both"/>
        <w:rPr>
          <w:rFonts w:ascii="Tahoma" w:eastAsia="Times New Roman" w:hAnsi="Tahoma" w:cs="Tahoma"/>
          <w:sz w:val="20"/>
          <w:szCs w:val="20"/>
          <w:lang w:eastAsia="ru-RU"/>
        </w:rPr>
      </w:pPr>
    </w:p>
    <w:p w14:paraId="2D8AC6C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bookmarkStart w:id="8" w:name="_Hlk74670094"/>
      <w:r w:rsidRPr="00280D39">
        <w:rPr>
          <w:rFonts w:ascii="Times New Roman" w:eastAsia="Times New Roman" w:hAnsi="Times New Roman" w:cs="Times New Roman"/>
          <w:lang w:eastAsia="ru-RU"/>
        </w:rPr>
        <w:lastRenderedPageBreak/>
        <w:t>Приложение №6</w:t>
      </w:r>
      <w:r w:rsidRPr="00280D39">
        <w:rPr>
          <w:rFonts w:ascii="Times New Roman" w:eastAsia="Times New Roman" w:hAnsi="Times New Roman" w:cs="Times New Roman"/>
          <w:lang w:eastAsia="ru-RU"/>
        </w:rPr>
        <w:br/>
        <w:t xml:space="preserve">к Порядку проведения оценки </w:t>
      </w:r>
    </w:p>
    <w:p w14:paraId="3FF92FB0"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55A759E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10304956"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277A22F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139D06F9"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0A2147BE"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39C9E9D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121D92B6" w14:textId="77777777" w:rsidR="00CB1318" w:rsidRPr="00280D39" w:rsidRDefault="00CB1318" w:rsidP="00CB1318">
      <w:pPr>
        <w:widowControl w:val="0"/>
        <w:autoSpaceDE w:val="0"/>
        <w:autoSpaceDN w:val="0"/>
        <w:spacing w:after="0" w:line="240" w:lineRule="auto"/>
        <w:jc w:val="right"/>
        <w:outlineLvl w:val="2"/>
        <w:rPr>
          <w:rFonts w:ascii="Tahoma" w:eastAsia="Times New Roman" w:hAnsi="Tahoma" w:cs="Tahoma"/>
          <w:sz w:val="20"/>
          <w:szCs w:val="20"/>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bookmarkEnd w:id="8"/>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280D39" w:rsidRPr="00280D39" w14:paraId="0A72C10B" w14:textId="77777777" w:rsidTr="00E05D02">
        <w:tc>
          <w:tcPr>
            <w:tcW w:w="9070" w:type="dxa"/>
            <w:gridSpan w:val="3"/>
            <w:tcBorders>
              <w:top w:val="nil"/>
              <w:left w:val="nil"/>
              <w:bottom w:val="nil"/>
              <w:right w:val="nil"/>
            </w:tcBorders>
          </w:tcPr>
          <w:p w14:paraId="1392184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180"/>
            <w:bookmarkEnd w:id="9"/>
            <w:r w:rsidRPr="00280D39">
              <w:rPr>
                <w:rFonts w:ascii="Times New Roman" w:eastAsia="Times New Roman" w:hAnsi="Times New Roman" w:cs="Times New Roman"/>
                <w:sz w:val="28"/>
                <w:szCs w:val="28"/>
                <w:lang w:eastAsia="ru-RU"/>
              </w:rPr>
              <w:t>Уведомление</w:t>
            </w:r>
          </w:p>
          <w:p w14:paraId="66BA0C3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о проведении публичных консультаций в целях оценки регулирующего воздействия</w:t>
            </w:r>
            <w:r w:rsidRPr="00280D39">
              <w:rPr>
                <w:rFonts w:ascii="Times New Roman" w:hAnsi="Times New Roman" w:cs="Times New Roman"/>
                <w:sz w:val="28"/>
                <w:szCs w:val="28"/>
              </w:rPr>
              <w:t xml:space="preserve"> </w:t>
            </w:r>
            <w:r w:rsidRPr="00280D39">
              <w:rPr>
                <w:rFonts w:ascii="Times New Roman" w:eastAsia="Times New Roman" w:hAnsi="Times New Roman" w:cs="Times New Roman"/>
                <w:sz w:val="28"/>
                <w:szCs w:val="28"/>
                <w:lang w:eastAsia="ru-RU"/>
              </w:rPr>
              <w:t>проекта муниципального нормативного правового акта, поправок к проекту муниципального нормативного правового акта Анучинского муниципального округа</w:t>
            </w:r>
          </w:p>
        </w:tc>
      </w:tr>
      <w:tr w:rsidR="00280D39" w:rsidRPr="00280D39" w14:paraId="158CEA94" w14:textId="77777777" w:rsidTr="00E05D02">
        <w:tc>
          <w:tcPr>
            <w:tcW w:w="9070" w:type="dxa"/>
            <w:gridSpan w:val="3"/>
            <w:tcBorders>
              <w:top w:val="nil"/>
              <w:left w:val="nil"/>
              <w:bottom w:val="nil"/>
              <w:right w:val="nil"/>
            </w:tcBorders>
          </w:tcPr>
          <w:p w14:paraId="6F648588"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Настоящим Финансово-экономическое Управление/Правовой отдел администрации Анучинского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поправок к проекту муниципального нормативного правового акта Анучинского муниципального округа:</w:t>
            </w:r>
          </w:p>
          <w:p w14:paraId="7E6397A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4DBD0AFA"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Разработчик проекта:</w:t>
            </w:r>
          </w:p>
          <w:p w14:paraId="685AECAA"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0336196B"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Предложения принимаются по адресу:</w:t>
            </w:r>
          </w:p>
          <w:p w14:paraId="4D79C150"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 ______________________________________________________________,</w:t>
            </w:r>
          </w:p>
          <w:p w14:paraId="52F9F0AE"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а также по адресу электронной почты:</w:t>
            </w:r>
          </w:p>
          <w:p w14:paraId="59933327"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 ______________________________________________________________</w:t>
            </w:r>
          </w:p>
          <w:p w14:paraId="7F1E473D"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Сроки приема предложений:</w:t>
            </w:r>
          </w:p>
          <w:p w14:paraId="479FFAD4"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 ______________________________________________________________</w:t>
            </w:r>
          </w:p>
          <w:p w14:paraId="5F6660AB"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Контактное лицо по вопросам заполнения формы запроса и его отправки:</w:t>
            </w:r>
          </w:p>
          <w:p w14:paraId="75976F29"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4D907F70"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1. Описание проблемы, на решение которой направлен муниципальный нормативный правовой акт Анучинского муниципального округа (проект, поправка к проекту муниципального нормативного правового акта):</w:t>
            </w:r>
          </w:p>
          <w:p w14:paraId="3B75DC28"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338BB6A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место для текстового описания</w:t>
            </w:r>
          </w:p>
          <w:p w14:paraId="11EB39DA"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2. Цели предлагаемого проекта, поправок к проекту муниципального нормативного правового акта Анучинского муниципального округа: _______________________________________________________________</w:t>
            </w:r>
          </w:p>
          <w:p w14:paraId="08172C7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место для текстового описания</w:t>
            </w:r>
          </w:p>
          <w:p w14:paraId="7C11F459"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3. Действующие нормативные правовые акты, из которых вытекает необходимость разработки предлагаемого проекта муниципального нормативного правового акта Анучинского муниципального округа (поправок к проекту муниципального нормативного правового акта):</w:t>
            </w:r>
          </w:p>
          <w:p w14:paraId="57D7E4BB"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106EB11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lastRenderedPageBreak/>
              <w:t>место для текстового описания</w:t>
            </w:r>
          </w:p>
          <w:p w14:paraId="018C0943"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4. Планируемый срок вступления в силу предлагаемого проекта муниципального нормативного правового акта:</w:t>
            </w:r>
          </w:p>
          <w:p w14:paraId="744BFD45"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2240272C"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место для текстового описания</w:t>
            </w:r>
          </w:p>
          <w:p w14:paraId="122B7F9B"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5. Сведения о необходимости или отсутствии необходимости установления переходного периода:</w:t>
            </w:r>
          </w:p>
          <w:p w14:paraId="29CB0EC3"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6E02242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место для текстового описания</w:t>
            </w:r>
          </w:p>
          <w:p w14:paraId="6332F4A4"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К уведомлению прилагаются:</w:t>
            </w:r>
          </w:p>
          <w:p w14:paraId="34E02234"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 ____________________________________________</w:t>
            </w:r>
          </w:p>
        </w:tc>
      </w:tr>
      <w:tr w:rsidR="00280D39" w:rsidRPr="00280D39" w14:paraId="2E20581C" w14:textId="77777777" w:rsidTr="00E05D02">
        <w:tc>
          <w:tcPr>
            <w:tcW w:w="9070" w:type="dxa"/>
            <w:gridSpan w:val="3"/>
            <w:tcBorders>
              <w:top w:val="nil"/>
              <w:left w:val="nil"/>
              <w:bottom w:val="nil"/>
              <w:right w:val="nil"/>
            </w:tcBorders>
          </w:tcPr>
          <w:p w14:paraId="5A0FE065"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Разработчик проекта МПА</w:t>
            </w:r>
          </w:p>
        </w:tc>
      </w:tr>
      <w:tr w:rsidR="00280D39" w:rsidRPr="00280D39" w14:paraId="5E88E219" w14:textId="77777777" w:rsidTr="00E05D02">
        <w:tc>
          <w:tcPr>
            <w:tcW w:w="3023" w:type="dxa"/>
            <w:tcBorders>
              <w:top w:val="nil"/>
              <w:left w:val="nil"/>
              <w:bottom w:val="nil"/>
              <w:right w:val="nil"/>
            </w:tcBorders>
          </w:tcPr>
          <w:p w14:paraId="29E106B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38CB341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669ACE4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5BE8EEF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1224136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w:t>
            </w:r>
          </w:p>
          <w:p w14:paraId="0D0A486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И.О. Фамилия</w:t>
            </w:r>
          </w:p>
        </w:tc>
      </w:tr>
      <w:tr w:rsidR="00CB1318" w:rsidRPr="00280D39" w14:paraId="2ABD4D4A" w14:textId="77777777" w:rsidTr="00E05D02">
        <w:tc>
          <w:tcPr>
            <w:tcW w:w="3023" w:type="dxa"/>
            <w:tcBorders>
              <w:top w:val="nil"/>
              <w:left w:val="nil"/>
              <w:bottom w:val="nil"/>
              <w:right w:val="nil"/>
            </w:tcBorders>
          </w:tcPr>
          <w:p w14:paraId="4456BFE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w:t>
            </w:r>
          </w:p>
          <w:p w14:paraId="4F0C230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1FA8D342"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3B4AE03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88204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B4C1C0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DB8A7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E5BB5F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F5FE00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C22419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93AF78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637B0D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1871E8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7AB5B1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3D25BB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8157DE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B8CF65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9D444F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F67C41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ADAEEA3"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C01D13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CC3D0F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F34978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FA6034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ED9014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612E100"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D4E9F8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4AF8C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336B200"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4577D51"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B6F8C0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2E07A63"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lastRenderedPageBreak/>
        <w:t>Приложение №7</w:t>
      </w:r>
      <w:r w:rsidRPr="00280D39">
        <w:rPr>
          <w:rFonts w:ascii="Times New Roman" w:eastAsia="Times New Roman" w:hAnsi="Times New Roman" w:cs="Times New Roman"/>
          <w:lang w:eastAsia="ru-RU"/>
        </w:rPr>
        <w:br/>
        <w:t xml:space="preserve">к Порядку проведения оценки </w:t>
      </w:r>
    </w:p>
    <w:p w14:paraId="28C4222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регулирующего воздействия проектов </w:t>
      </w:r>
    </w:p>
    <w:p w14:paraId="075FD5B8"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муниципальных нормативных правовых актов</w:t>
      </w:r>
    </w:p>
    <w:p w14:paraId="02969E42"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Анучинского муниципального округа </w:t>
      </w:r>
    </w:p>
    <w:p w14:paraId="6741F61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и Порядку проведения экспертизы </w:t>
      </w:r>
    </w:p>
    <w:p w14:paraId="688B697D"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 xml:space="preserve">муниципальных нормативных правовых актов </w:t>
      </w:r>
    </w:p>
    <w:p w14:paraId="475ABEAB"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Анучинского муниципального округа,</w:t>
      </w:r>
    </w:p>
    <w:p w14:paraId="7F51934A" w14:textId="77777777" w:rsidR="00CB1318" w:rsidRPr="00280D39" w:rsidRDefault="00CB1318" w:rsidP="00CB1318">
      <w:pPr>
        <w:shd w:val="clear" w:color="auto" w:fill="FFFFFF"/>
        <w:spacing w:after="0" w:line="240" w:lineRule="auto"/>
        <w:jc w:val="right"/>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затрагивающих вопросы осуществления</w:t>
      </w:r>
    </w:p>
    <w:p w14:paraId="778C70AB" w14:textId="77777777" w:rsidR="00CB1318" w:rsidRPr="00280D39" w:rsidRDefault="00CB1318" w:rsidP="00CB1318">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280D39">
        <w:rPr>
          <w:rFonts w:ascii="Times New Roman" w:eastAsia="Times New Roman" w:hAnsi="Times New Roman" w:cs="Times New Roman"/>
          <w:lang w:eastAsia="ru-RU"/>
        </w:rPr>
        <w:t>предпринимательской и инвестиционной деятельности</w:t>
      </w:r>
    </w:p>
    <w:p w14:paraId="61CB5AD0"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280D39" w:rsidRPr="00280D39" w14:paraId="6A51EB7F" w14:textId="77777777" w:rsidTr="00E05D02">
        <w:tc>
          <w:tcPr>
            <w:tcW w:w="9070" w:type="dxa"/>
            <w:gridSpan w:val="3"/>
            <w:tcBorders>
              <w:top w:val="nil"/>
              <w:left w:val="nil"/>
              <w:bottom w:val="nil"/>
              <w:right w:val="nil"/>
            </w:tcBorders>
          </w:tcPr>
          <w:p w14:paraId="5167BFCB"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Заключение</w:t>
            </w:r>
          </w:p>
          <w:p w14:paraId="1435AD9C"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об оценке регулирующего воздействия проекта муниципального нормативного правового Анучинского муниципального округа, поправок к проекту муниципального нормативного правового акта Анучинского муниципального округа</w:t>
            </w:r>
          </w:p>
        </w:tc>
      </w:tr>
      <w:tr w:rsidR="00280D39" w:rsidRPr="00280D39" w14:paraId="373C4B72" w14:textId="77777777" w:rsidTr="00E05D02">
        <w:tc>
          <w:tcPr>
            <w:tcW w:w="9070" w:type="dxa"/>
            <w:gridSpan w:val="3"/>
            <w:tcBorders>
              <w:top w:val="nil"/>
              <w:left w:val="nil"/>
              <w:bottom w:val="nil"/>
              <w:right w:val="nil"/>
            </w:tcBorders>
          </w:tcPr>
          <w:p w14:paraId="63C45F5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 xml:space="preserve">Финансово-экономическим управлением администрации Анучинского муниципального округа в соответствии со </w:t>
            </w:r>
            <w:hyperlink r:id="rId10" w:history="1">
              <w:r w:rsidRPr="00280D39">
                <w:rPr>
                  <w:rFonts w:ascii="Times New Roman" w:eastAsia="Times New Roman" w:hAnsi="Times New Roman" w:cs="Times New Roman"/>
                  <w:sz w:val="28"/>
                  <w:szCs w:val="28"/>
                  <w:lang w:eastAsia="ru-RU"/>
                </w:rPr>
                <w:t>статьей 46</w:t>
              </w:r>
            </w:hyperlink>
            <w:r w:rsidRPr="00280D39">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проведена оценка регулирующего воздействия проекта муниципального нормативного правового акта Анучинского муниципального округа (поправок к проекту муниципального нормативного правового акта Анучинского муниципального округа): _________________________________________</w:t>
            </w:r>
          </w:p>
          <w:p w14:paraId="7F89B41D"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60CFA8E1"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(наименование проекта муниципального нормативного правового акта)</w:t>
            </w:r>
          </w:p>
          <w:p w14:paraId="198EB2C2"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(далее - проект МПА), направленного для подготовки настоящего заключения _______________________________________________________________</w:t>
            </w:r>
          </w:p>
          <w:p w14:paraId="126C68FD"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(наименование разработчика проекта МПА)</w:t>
            </w:r>
          </w:p>
          <w:p w14:paraId="64046157"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По результатам рассмотрения проекта МПА установлено, что при проведении оценки регулирующего воздействия проекта МПА проведенные процедуры соответствуют/не соответствуют требованиям Порядка проведения оценки регулирующего воздействия проектов муниципальных нормативных правовых актов Анучинского муниципального округа, затрагивающих вопросы осуществления предпринимательской и иной экономической деятельности (далее - Порядок).</w:t>
            </w:r>
          </w:p>
          <w:p w14:paraId="17171FA0"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6D24E882"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(при несоответствии указываются невыполненные процедуры, предусмотренные пунктами Порядка)</w:t>
            </w:r>
          </w:p>
          <w:p w14:paraId="3BF8A396"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Финансово-экономическим управлением администрации Анучинского муниципального округа проведены публичные консультации проекта МПА в сроки: начало: "___" _______________ 202__ г.;</w:t>
            </w:r>
          </w:p>
          <w:p w14:paraId="4CA87BBF"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окончание: "___" ________________ 202__ г.</w:t>
            </w:r>
          </w:p>
          <w:p w14:paraId="76A02873"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793CAA5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lastRenderedPageBreak/>
              <w:t>(комментарии о проведенных публичных консультациях, включая информацию о количестве участников, предложенных замечаниях и предложениях, информацию об их учете или отклонении)</w:t>
            </w:r>
          </w:p>
          <w:p w14:paraId="27603229"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На основе проведенной оценки регулирующего воздействия проекта МПА с учетом информации, представленной разработчиком проекта МПА в отчете о результатах проведения оценки регулирующего воздействия нормативного правового акта, Финансово-экономическим управлением администрации Анучинского муниципального округа сделаны следующие выводы:________________________________________________________</w:t>
            </w:r>
          </w:p>
          <w:p w14:paraId="3071254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(вывод о наличии либо об отсутствии достаточного обоснования решения проблемы предложенным в проекте МПА способом правового регулирования)</w:t>
            </w:r>
          </w:p>
          <w:p w14:paraId="7FB04BE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295D4D8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(вывод о наличии либо об отсутствии в проекте МПА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Анучинского муниципального округа)</w:t>
            </w:r>
          </w:p>
          <w:p w14:paraId="7B737E04"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_______________________________________________________________</w:t>
            </w:r>
          </w:p>
          <w:p w14:paraId="18B66115"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(обоснование выводов и предложения об изменении проекта МПА либо о нецелесообразности его принятия)</w:t>
            </w:r>
          </w:p>
          <w:p w14:paraId="27B71F66"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Указание (при наличии) на приложения.</w:t>
            </w:r>
          </w:p>
        </w:tc>
      </w:tr>
      <w:tr w:rsidR="00280D39" w:rsidRPr="00280D39" w14:paraId="3B3D9B45" w14:textId="77777777" w:rsidTr="00E05D02">
        <w:tc>
          <w:tcPr>
            <w:tcW w:w="9070" w:type="dxa"/>
            <w:gridSpan w:val="3"/>
            <w:tcBorders>
              <w:top w:val="nil"/>
              <w:left w:val="nil"/>
              <w:bottom w:val="nil"/>
              <w:right w:val="nil"/>
            </w:tcBorders>
          </w:tcPr>
          <w:p w14:paraId="1F272185" w14:textId="77777777" w:rsidR="00CB1318" w:rsidRPr="00280D39" w:rsidRDefault="00CB1318" w:rsidP="00CB13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lastRenderedPageBreak/>
              <w:t>Разработчик проекта НПА</w:t>
            </w:r>
          </w:p>
        </w:tc>
      </w:tr>
      <w:tr w:rsidR="00280D39" w:rsidRPr="00280D39" w14:paraId="5A9E19AC" w14:textId="77777777" w:rsidTr="00E05D02">
        <w:tc>
          <w:tcPr>
            <w:tcW w:w="3023" w:type="dxa"/>
            <w:tcBorders>
              <w:top w:val="nil"/>
              <w:left w:val="nil"/>
              <w:bottom w:val="nil"/>
              <w:right w:val="nil"/>
            </w:tcBorders>
          </w:tcPr>
          <w:p w14:paraId="457A897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____________________</w:t>
            </w:r>
          </w:p>
          <w:p w14:paraId="08F9A86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(должность)</w:t>
            </w:r>
          </w:p>
        </w:tc>
        <w:tc>
          <w:tcPr>
            <w:tcW w:w="3023" w:type="dxa"/>
            <w:tcBorders>
              <w:top w:val="nil"/>
              <w:left w:val="nil"/>
              <w:bottom w:val="nil"/>
              <w:right w:val="nil"/>
            </w:tcBorders>
          </w:tcPr>
          <w:p w14:paraId="6CBE3408"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____________________</w:t>
            </w:r>
          </w:p>
          <w:p w14:paraId="57DF151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(подпись)</w:t>
            </w:r>
          </w:p>
        </w:tc>
        <w:tc>
          <w:tcPr>
            <w:tcW w:w="3024" w:type="dxa"/>
            <w:tcBorders>
              <w:top w:val="nil"/>
              <w:left w:val="nil"/>
              <w:bottom w:val="nil"/>
              <w:right w:val="nil"/>
            </w:tcBorders>
          </w:tcPr>
          <w:p w14:paraId="2438C256"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____________________</w:t>
            </w:r>
          </w:p>
          <w:p w14:paraId="308432D0"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(И.О. Фамилия)</w:t>
            </w:r>
          </w:p>
        </w:tc>
      </w:tr>
      <w:tr w:rsidR="00280D39" w:rsidRPr="00280D39" w14:paraId="360E1A62" w14:textId="77777777" w:rsidTr="00E05D02">
        <w:tc>
          <w:tcPr>
            <w:tcW w:w="3023" w:type="dxa"/>
            <w:tcBorders>
              <w:top w:val="nil"/>
              <w:left w:val="nil"/>
              <w:bottom w:val="nil"/>
              <w:right w:val="nil"/>
            </w:tcBorders>
          </w:tcPr>
          <w:p w14:paraId="7E4BB99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___________</w:t>
            </w:r>
          </w:p>
          <w:p w14:paraId="3A1BDB74"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D39">
              <w:rPr>
                <w:rFonts w:ascii="Times New Roman" w:eastAsia="Times New Roman" w:hAnsi="Times New Roman" w:cs="Times New Roman"/>
                <w:sz w:val="24"/>
                <w:szCs w:val="24"/>
                <w:lang w:eastAsia="ru-RU"/>
              </w:rPr>
              <w:t>дата</w:t>
            </w:r>
          </w:p>
        </w:tc>
        <w:tc>
          <w:tcPr>
            <w:tcW w:w="3023" w:type="dxa"/>
            <w:tcBorders>
              <w:top w:val="nil"/>
              <w:left w:val="nil"/>
              <w:bottom w:val="nil"/>
              <w:right w:val="nil"/>
            </w:tcBorders>
          </w:tcPr>
          <w:p w14:paraId="59BEC5E2"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24" w:type="dxa"/>
            <w:tcBorders>
              <w:top w:val="nil"/>
              <w:left w:val="nil"/>
              <w:bottom w:val="nil"/>
              <w:right w:val="nil"/>
            </w:tcBorders>
          </w:tcPr>
          <w:p w14:paraId="06BA59A7"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80D39" w:rsidRPr="00280D39" w14:paraId="4AE9CD86" w14:textId="77777777" w:rsidTr="00E05D02">
        <w:tc>
          <w:tcPr>
            <w:tcW w:w="9070" w:type="dxa"/>
            <w:gridSpan w:val="3"/>
            <w:tcBorders>
              <w:top w:val="nil"/>
              <w:left w:val="nil"/>
              <w:bottom w:val="nil"/>
              <w:right w:val="nil"/>
            </w:tcBorders>
          </w:tcPr>
          <w:p w14:paraId="5616FCB7"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8"/>
                <w:szCs w:val="28"/>
                <w:lang w:eastAsia="ru-RU"/>
              </w:rPr>
            </w:pPr>
            <w:r w:rsidRPr="00280D39">
              <w:rPr>
                <w:rFonts w:ascii="Times New Roman" w:eastAsia="Times New Roman" w:hAnsi="Times New Roman" w:cs="Times New Roman"/>
                <w:sz w:val="28"/>
                <w:szCs w:val="28"/>
                <w:lang w:eastAsia="ru-RU"/>
              </w:rPr>
              <w:t>Руководитель уполномоченного органа</w:t>
            </w:r>
          </w:p>
        </w:tc>
      </w:tr>
      <w:tr w:rsidR="00280D39" w:rsidRPr="00280D39" w14:paraId="2E1A810E" w14:textId="77777777" w:rsidTr="00E05D02">
        <w:tc>
          <w:tcPr>
            <w:tcW w:w="3023" w:type="dxa"/>
            <w:tcBorders>
              <w:top w:val="nil"/>
              <w:left w:val="nil"/>
              <w:bottom w:val="nil"/>
              <w:right w:val="nil"/>
            </w:tcBorders>
          </w:tcPr>
          <w:p w14:paraId="067E6DB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3B44C041"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57905A3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57E22A07"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1A7328E9"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______________________</w:t>
            </w:r>
          </w:p>
          <w:p w14:paraId="4EF5285E"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(И.О. Фамилия)</w:t>
            </w:r>
          </w:p>
        </w:tc>
      </w:tr>
      <w:tr w:rsidR="00CB1318" w:rsidRPr="00280D39" w14:paraId="7F4675E7" w14:textId="77777777" w:rsidTr="00E05D02">
        <w:tc>
          <w:tcPr>
            <w:tcW w:w="3023" w:type="dxa"/>
            <w:tcBorders>
              <w:top w:val="nil"/>
              <w:left w:val="nil"/>
              <w:bottom w:val="nil"/>
              <w:right w:val="nil"/>
            </w:tcBorders>
          </w:tcPr>
          <w:p w14:paraId="49D5C6EF"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__________</w:t>
            </w:r>
          </w:p>
          <w:p w14:paraId="293D984A" w14:textId="77777777" w:rsidR="00CB1318" w:rsidRPr="00280D39" w:rsidRDefault="00CB1318" w:rsidP="00CB13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0D39">
              <w:rPr>
                <w:rFonts w:ascii="Times New Roman" w:eastAsia="Times New Roman" w:hAnsi="Times New Roman" w:cs="Times New Roman"/>
                <w:szCs w:val="20"/>
                <w:lang w:eastAsia="ru-RU"/>
              </w:rPr>
              <w:t>дата</w:t>
            </w:r>
          </w:p>
        </w:tc>
        <w:tc>
          <w:tcPr>
            <w:tcW w:w="3023" w:type="dxa"/>
            <w:tcBorders>
              <w:top w:val="nil"/>
              <w:left w:val="nil"/>
              <w:bottom w:val="nil"/>
              <w:right w:val="nil"/>
            </w:tcBorders>
          </w:tcPr>
          <w:p w14:paraId="3B082414"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24" w:type="dxa"/>
            <w:tcBorders>
              <w:top w:val="nil"/>
              <w:left w:val="nil"/>
              <w:bottom w:val="nil"/>
              <w:right w:val="nil"/>
            </w:tcBorders>
          </w:tcPr>
          <w:p w14:paraId="425CDAE6" w14:textId="77777777" w:rsidR="00CB1318" w:rsidRPr="00280D39" w:rsidRDefault="00CB1318" w:rsidP="00CB131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4D2622A4" w14:textId="77777777" w:rsidR="00CB1318" w:rsidRPr="00280D39" w:rsidRDefault="00CB1318" w:rsidP="00B41413">
      <w:pPr>
        <w:widowControl w:val="0"/>
        <w:autoSpaceDE w:val="0"/>
        <w:autoSpaceDN w:val="0"/>
        <w:spacing w:after="0" w:line="240" w:lineRule="auto"/>
        <w:jc w:val="center"/>
        <w:rPr>
          <w:rFonts w:ascii="Times New Roman" w:eastAsia="Times New Roman" w:hAnsi="Times New Roman" w:cs="Times New Roman"/>
          <w:sz w:val="28"/>
          <w:szCs w:val="28"/>
          <w:lang w:eastAsia="ru-RU"/>
        </w:rPr>
      </w:pPr>
    </w:p>
    <w:sectPr w:rsidR="00CB1318" w:rsidRPr="0028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F0"/>
    <w:multiLevelType w:val="multilevel"/>
    <w:tmpl w:val="D5907F14"/>
    <w:lvl w:ilvl="0">
      <w:start w:val="1"/>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ascii="Times New Roman" w:hAnsi="Times New Roman" w:cs="Times New Roman" w:hint="default"/>
        <w:b w:val="0"/>
      </w:rPr>
    </w:lvl>
    <w:lvl w:ilvl="2">
      <w:start w:val="1"/>
      <w:numFmt w:val="decimal"/>
      <w:lvlText w:val="4.3.%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9A1603"/>
    <w:multiLevelType w:val="multilevel"/>
    <w:tmpl w:val="49F8245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255E0"/>
    <w:multiLevelType w:val="multilevel"/>
    <w:tmpl w:val="88AA676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C362E7"/>
    <w:multiLevelType w:val="multilevel"/>
    <w:tmpl w:val="FA5088E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lang w:val="ru-RU"/>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5F3B33CB"/>
    <w:multiLevelType w:val="multilevel"/>
    <w:tmpl w:val="5B4A8860"/>
    <w:lvl w:ilvl="0">
      <w:start w:val="2"/>
      <w:numFmt w:val="decimal"/>
      <w:lvlText w:val="%1."/>
      <w:lvlJc w:val="left"/>
      <w:pPr>
        <w:ind w:left="432" w:hanging="432"/>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0">
    <w:nsid w:val="6B125B3C"/>
    <w:multiLevelType w:val="hybridMultilevel"/>
    <w:tmpl w:val="C8A043C4"/>
    <w:lvl w:ilvl="0" w:tplc="8264BEB8">
      <w:start w:val="1"/>
      <w:numFmt w:val="decimal"/>
      <w:lvlText w:val="%1."/>
      <w:lvlJc w:val="left"/>
      <w:pPr>
        <w:ind w:left="1961"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9233B9"/>
    <w:multiLevelType w:val="multilevel"/>
    <w:tmpl w:val="01EE48C6"/>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18"/>
    <w:rsid w:val="00280D39"/>
    <w:rsid w:val="00431195"/>
    <w:rsid w:val="00453895"/>
    <w:rsid w:val="00597C83"/>
    <w:rsid w:val="005F67D1"/>
    <w:rsid w:val="0096485E"/>
    <w:rsid w:val="00B33531"/>
    <w:rsid w:val="00B41413"/>
    <w:rsid w:val="00BB57BA"/>
    <w:rsid w:val="00CB1318"/>
    <w:rsid w:val="00D5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1323"/>
  <w15:chartTrackingRefBased/>
  <w15:docId w15:val="{339B7F95-1E2C-466A-A89D-E6E0D472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1318"/>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CB1318"/>
    <w:rPr>
      <w:rFonts w:ascii="Times New Roman" w:eastAsia="Times New Roman" w:hAnsi="Times New Roman" w:cs="Times New Roman"/>
      <w:b/>
      <w:sz w:val="24"/>
      <w:szCs w:val="20"/>
      <w:lang w:eastAsia="ar-SA"/>
    </w:rPr>
  </w:style>
  <w:style w:type="paragraph" w:customStyle="1" w:styleId="ConsPlusTitle">
    <w:name w:val="ConsPlusTitle"/>
    <w:rsid w:val="00CB131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CB1318"/>
    <w:rPr>
      <w:color w:val="0563C1" w:themeColor="hyperlink"/>
      <w:u w:val="single"/>
    </w:rPr>
  </w:style>
  <w:style w:type="paragraph" w:styleId="a6">
    <w:name w:val="List Paragraph"/>
    <w:basedOn w:val="a"/>
    <w:uiPriority w:val="34"/>
    <w:qFormat/>
    <w:rsid w:val="00CB1318"/>
    <w:pPr>
      <w:widowControl w:val="0"/>
      <w:autoSpaceDE w:val="0"/>
      <w:autoSpaceDN w:val="0"/>
      <w:adjustRightInd w:val="0"/>
      <w:spacing w:after="0" w:line="240" w:lineRule="auto"/>
      <w:ind w:left="720"/>
      <w:contextualSpacing/>
    </w:pPr>
    <w:rPr>
      <w:rFonts w:ascii="Arial" w:eastAsia="Calibri"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608A4689606E524E7F3BC54A30A67BC4758B393E73B08567BBCE9E49C8299AE4E287ACFC25FDFE827A5055A42D8BDF234F76BF34AD8ECOBm4A" TargetMode="External"/><Relationship Id="rId3" Type="http://schemas.openxmlformats.org/officeDocument/2006/relationships/settings" Target="settings.xml"/><Relationship Id="rId7" Type="http://schemas.openxmlformats.org/officeDocument/2006/relationships/hyperlink" Target="https://docs.cntd.ru/document/4203201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new.primorsky.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9EB608A4689606E524E7F3BC54A30A67BC4758B393E73B08567BBCE9E49C8299AE4E287ACFC25ADDE527A5055A42D8BDF234F76BF34AD8ECOBm4A" TargetMode="External"/><Relationship Id="rId4" Type="http://schemas.openxmlformats.org/officeDocument/2006/relationships/webSettings" Target="webSettings.xml"/><Relationship Id="rId9" Type="http://schemas.openxmlformats.org/officeDocument/2006/relationships/hyperlink" Target="https://docs.cntd.ru/document/420250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Василий В. Меховский</cp:lastModifiedBy>
  <cp:revision>3</cp:revision>
  <cp:lastPrinted>2021-12-14T23:49:00Z</cp:lastPrinted>
  <dcterms:created xsi:type="dcterms:W3CDTF">2021-12-14T04:55:00Z</dcterms:created>
  <dcterms:modified xsi:type="dcterms:W3CDTF">2021-12-15T00:01:00Z</dcterms:modified>
</cp:coreProperties>
</file>