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3E9B" w:rsidRDefault="00290373">
      <w:pPr>
        <w:pStyle w:val="ConsPlusNormal"/>
      </w:pPr>
      <w:r>
        <w:rPr>
          <w:rFonts w:ascii="Tahoma" w:hAnsi="Tahoma"/>
          <w:sz w:val="20"/>
        </w:rPr>
        <w:t xml:space="preserve">Документ предоставлен </w:t>
      </w:r>
      <w:hyperlink r:id="rId6">
        <w:r>
          <w:rPr>
            <w:rFonts w:ascii="Tahoma" w:hAnsi="Tahoma"/>
            <w:color w:val="0000FF"/>
            <w:sz w:val="20"/>
          </w:rPr>
          <w:t>КонсультантПлюс</w:t>
        </w:r>
      </w:hyperlink>
      <w:r>
        <w:br/>
      </w:r>
    </w:p>
    <w:p w:rsidR="002B3E9B" w:rsidRDefault="002B3E9B">
      <w:pPr>
        <w:pStyle w:val="ConsPlusNormal"/>
        <w:jc w:val="both"/>
        <w:outlineLvl w:val="0"/>
      </w:pPr>
    </w:p>
    <w:p w:rsidR="002B3E9B" w:rsidRDefault="00290373">
      <w:pPr>
        <w:pStyle w:val="ConsPlusNormal"/>
        <w:jc w:val="center"/>
        <w:outlineLvl w:val="0"/>
      </w:pPr>
      <w:r>
        <w:rPr>
          <w:b/>
        </w:rPr>
        <w:t>АДМИНИСТРАЦИЯ ПРИМОРСКОГО КРАЯ</w:t>
      </w:r>
    </w:p>
    <w:p w:rsidR="002B3E9B" w:rsidRDefault="002B3E9B">
      <w:pPr>
        <w:pStyle w:val="ConsPlusNormal"/>
        <w:jc w:val="center"/>
        <w:rPr>
          <w:b/>
        </w:rPr>
      </w:pPr>
    </w:p>
    <w:p w:rsidR="002B3E9B" w:rsidRDefault="00290373">
      <w:pPr>
        <w:pStyle w:val="ConsPlusNormal"/>
        <w:jc w:val="center"/>
      </w:pPr>
      <w:r>
        <w:rPr>
          <w:b/>
        </w:rPr>
        <w:t>ПОСТАНОВЛЕНИЕ</w:t>
      </w:r>
    </w:p>
    <w:p w:rsidR="002B3E9B" w:rsidRDefault="00290373">
      <w:pPr>
        <w:pStyle w:val="ConsPlusNormal"/>
        <w:jc w:val="center"/>
      </w:pPr>
      <w:r>
        <w:rPr>
          <w:b/>
        </w:rPr>
        <w:t>от 15 апреля 2015 г. N 120-па</w:t>
      </w:r>
    </w:p>
    <w:p w:rsidR="002B3E9B" w:rsidRDefault="002B3E9B">
      <w:pPr>
        <w:pStyle w:val="ConsPlusNormal"/>
        <w:jc w:val="center"/>
        <w:rPr>
          <w:b/>
        </w:rPr>
      </w:pPr>
    </w:p>
    <w:p w:rsidR="002B3E9B" w:rsidRDefault="00290373">
      <w:pPr>
        <w:pStyle w:val="ConsPlusNormal"/>
        <w:jc w:val="center"/>
      </w:pPr>
      <w:r>
        <w:rPr>
          <w:b/>
        </w:rPr>
        <w:t>ОБ УТВЕРЖДЕНИИ ПОРЯДКА ОПРЕДЕЛЕНИЯ ОБЪЕМА</w:t>
      </w:r>
    </w:p>
    <w:p w:rsidR="002B3E9B" w:rsidRDefault="00290373">
      <w:pPr>
        <w:pStyle w:val="ConsPlusNormal"/>
        <w:jc w:val="center"/>
      </w:pPr>
      <w:r>
        <w:rPr>
          <w:b/>
        </w:rPr>
        <w:t>И ПРЕДОСТАВЛЕНИЯ СУБСИДИЙ ИЗ КРАЕВОГО БЮДЖЕТА</w:t>
      </w:r>
    </w:p>
    <w:p w:rsidR="002B3E9B" w:rsidRDefault="00290373">
      <w:pPr>
        <w:pStyle w:val="ConsPlusNormal"/>
        <w:jc w:val="center"/>
      </w:pPr>
      <w:r>
        <w:rPr>
          <w:b/>
        </w:rPr>
        <w:t>НЕКОММЕРЧЕСКОЙ ОРГАНИЗАЦИИ "ГАРАНТИЙНЫЙ</w:t>
      </w:r>
    </w:p>
    <w:p w:rsidR="002B3E9B" w:rsidRDefault="00290373">
      <w:pPr>
        <w:pStyle w:val="ConsPlusNormal"/>
        <w:jc w:val="center"/>
      </w:pPr>
      <w:r>
        <w:rPr>
          <w:b/>
        </w:rPr>
        <w:t>ФОНД ПРИМОРСКОГО КРАЯ"</w:t>
      </w:r>
    </w:p>
    <w:p w:rsidR="002B3E9B" w:rsidRDefault="002B3E9B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115"/>
        <w:gridCol w:w="9069"/>
        <w:gridCol w:w="113"/>
      </w:tblGrid>
      <w:tr w:rsidR="002B3E9B">
        <w:tc>
          <w:tcPr>
            <w:tcW w:w="58" w:type="dxa"/>
            <w:shd w:val="clear" w:color="auto" w:fill="CED3F1"/>
          </w:tcPr>
          <w:p w:rsidR="002B3E9B" w:rsidRDefault="002B3E9B">
            <w:pPr>
              <w:pStyle w:val="ConsPlusNormal"/>
            </w:pPr>
          </w:p>
        </w:tc>
        <w:tc>
          <w:tcPr>
            <w:tcW w:w="115" w:type="dxa"/>
            <w:shd w:val="clear" w:color="auto" w:fill="F4F3F8"/>
          </w:tcPr>
          <w:p w:rsidR="002B3E9B" w:rsidRDefault="002B3E9B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13.08.2015 </w:t>
            </w:r>
            <w:hyperlink r:id="rId7">
              <w:r>
                <w:rPr>
                  <w:color w:val="0000FF"/>
                </w:rPr>
                <w:t>N 284-па</w:t>
              </w:r>
            </w:hyperlink>
            <w:r>
              <w:rPr>
                <w:color w:val="392C69"/>
              </w:rPr>
              <w:t xml:space="preserve">, от 23.09.2015 </w:t>
            </w:r>
            <w:hyperlink r:id="rId8">
              <w:r>
                <w:rPr>
                  <w:color w:val="0000FF"/>
                </w:rPr>
                <w:t>N 359-па</w:t>
              </w:r>
            </w:hyperlink>
            <w:r>
              <w:rPr>
                <w:color w:val="392C69"/>
              </w:rPr>
              <w:t>,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9">
              <w:r>
                <w:rPr>
                  <w:color w:val="0000FF"/>
                </w:rPr>
                <w:t>N 283-па</w:t>
              </w:r>
            </w:hyperlink>
            <w:r>
              <w:rPr>
                <w:color w:val="392C69"/>
              </w:rPr>
              <w:t xml:space="preserve">, от 14.07.2016 </w:t>
            </w:r>
            <w:hyperlink r:id="rId10">
              <w:r>
                <w:rPr>
                  <w:color w:val="0000FF"/>
                </w:rPr>
                <w:t>N 316-па</w:t>
              </w:r>
            </w:hyperlink>
            <w:r>
              <w:rPr>
                <w:color w:val="392C69"/>
              </w:rPr>
              <w:t>,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28.04.2018 </w:t>
            </w:r>
            <w:hyperlink r:id="rId11">
              <w:r>
                <w:rPr>
                  <w:color w:val="0000FF"/>
                </w:rPr>
                <w:t>N 203-па</w:t>
              </w:r>
            </w:hyperlink>
            <w:r>
              <w:rPr>
                <w:color w:val="392C69"/>
              </w:rPr>
              <w:t xml:space="preserve">, от 17.10.2018 </w:t>
            </w:r>
            <w:hyperlink r:id="rId12">
              <w:r>
                <w:rPr>
                  <w:color w:val="0000FF"/>
                </w:rPr>
                <w:t>N 494-па</w:t>
              </w:r>
            </w:hyperlink>
            <w:r>
              <w:rPr>
                <w:color w:val="392C69"/>
              </w:rPr>
              <w:t>,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09.04.2019 </w:t>
            </w:r>
            <w:hyperlink r:id="rId13">
              <w:r>
                <w:rPr>
                  <w:color w:val="0000FF"/>
                </w:rPr>
                <w:t>N 212-па</w:t>
              </w:r>
            </w:hyperlink>
            <w:r>
              <w:rPr>
                <w:color w:val="392C69"/>
              </w:rPr>
              <w:t xml:space="preserve">, от 24.12.2019 </w:t>
            </w:r>
            <w:hyperlink r:id="rId14">
              <w:r>
                <w:rPr>
                  <w:color w:val="0000FF"/>
                </w:rPr>
                <w:t>N 889-па</w:t>
              </w:r>
            </w:hyperlink>
            <w:r>
              <w:rPr>
                <w:color w:val="392C69"/>
              </w:rPr>
              <w:t>,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11.02.2020 </w:t>
            </w:r>
            <w:hyperlink r:id="rId15">
              <w:r>
                <w:rPr>
                  <w:color w:val="0000FF"/>
                </w:rPr>
                <w:t>N 94-пп</w:t>
              </w:r>
            </w:hyperlink>
            <w:r>
              <w:rPr>
                <w:color w:val="392C69"/>
              </w:rPr>
              <w:t xml:space="preserve">, от 24.03.2021 </w:t>
            </w:r>
            <w:hyperlink r:id="rId16">
              <w:r>
                <w:rPr>
                  <w:color w:val="0000FF"/>
                </w:rPr>
                <w:t>N 173-пп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2B3E9B" w:rsidRDefault="002B3E9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ind w:firstLine="540"/>
        <w:jc w:val="both"/>
      </w:pPr>
      <w:r>
        <w:t xml:space="preserve">На основании </w:t>
      </w:r>
      <w:hyperlink r:id="rId17">
        <w:r>
          <w:rPr>
            <w:color w:val="0000FF"/>
          </w:rPr>
          <w:t>Устава</w:t>
        </w:r>
      </w:hyperlink>
      <w:r>
        <w:t xml:space="preserve"> Приморского края, в соответствии с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государственной </w:t>
      </w:r>
      <w:hyperlink r:id="rId19">
        <w:r>
          <w:rPr>
            <w:color w:val="0000FF"/>
          </w:rPr>
          <w:t>программы</w:t>
        </w:r>
      </w:hyperlink>
      <w:r>
        <w:t xml:space="preserve"> Приморского края "Экономическое развитие и инновационная экономика Приморского края" на 2020 - 2027 годы, утвержденной постановлением Администрации Приморского края от 19 декабря 2019 года N 860-па "Об утверждении государственной программы Приморского края "Экономическое развитие и инновационная экономика Приморского края" на 2020 - 2027 годы", Правительство Приморского края постановляет: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1. Утвердить прилагаемый </w:t>
      </w:r>
      <w:hyperlink w:anchor="Par42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из краевого бюджета некоммерческой организации "Гарантийный фонд Приморского края".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2. Настоящее постановление вступает в силу со дня вступления в силу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"О внесении изменений в постановление Администрации Приморского края от 7 декабря 2012 года N 382-па "Об утверждении государственной программы Приморского края "Экономическое развитие и инновационная экономика Приморского края" на 2013 - 2017 годы", предусматривающего приведение структуры указанной государственной </w:t>
      </w:r>
      <w:hyperlink r:id="rId22">
        <w:r>
          <w:rPr>
            <w:color w:val="0000FF"/>
          </w:rPr>
          <w:t>программы</w:t>
        </w:r>
      </w:hyperlink>
      <w:r>
        <w:t xml:space="preserve"> в соответствие с требованиями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30 декабря 2014 года N 566-па "Об утверждении Порядка принятия решений о разработке государственных программ Приморского края, формирования, реализации и проведения оценки эффективности реализации государственных программ Приморского края".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3. Настоящее постановление применяется к правоотношениям по предоставлению субсидий некоммерческой организации "Гарантийный фонд Приморского края", возникшим на основании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7 декабря 2012 года N 382-па "Об утверждении государственной программы Приморского края "Экономическое развитие и инновационная экономика Приморского края" на 2013 - 2021 годы", в части прав и обязанностей, возникших после вступления в силу настоящего постановления.</w:t>
      </w:r>
    </w:p>
    <w:p w:rsidR="002B3E9B" w:rsidRDefault="00290373">
      <w:pPr>
        <w:pStyle w:val="ConsPlusNormal"/>
        <w:jc w:val="both"/>
      </w:pPr>
      <w:r>
        <w:t xml:space="preserve">(в ред. Постановлений Администрации Приморского края от 24.06.2016 </w:t>
      </w:r>
      <w:hyperlink r:id="rId25">
        <w:r>
          <w:rPr>
            <w:color w:val="0000FF"/>
          </w:rPr>
          <w:t>N 283-па</w:t>
        </w:r>
      </w:hyperlink>
      <w:r>
        <w:t xml:space="preserve">, от 09.04.2019 </w:t>
      </w:r>
      <w:hyperlink r:id="rId26">
        <w:r>
          <w:rPr>
            <w:color w:val="0000FF"/>
          </w:rPr>
          <w:t>N 212-па</w:t>
        </w:r>
      </w:hyperlink>
      <w:r>
        <w:t>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4. Департаменту информационной политики Приморского края обеспечить официальное опубликование настоящего постановления.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</w:pPr>
      <w:r>
        <w:t>Губернатор края -</w:t>
      </w:r>
    </w:p>
    <w:p w:rsidR="002B3E9B" w:rsidRDefault="00290373">
      <w:pPr>
        <w:pStyle w:val="ConsPlusNormal"/>
        <w:jc w:val="right"/>
      </w:pPr>
      <w:r>
        <w:t>Глава Администрации</w:t>
      </w:r>
    </w:p>
    <w:p w:rsidR="002B3E9B" w:rsidRDefault="00290373">
      <w:pPr>
        <w:pStyle w:val="ConsPlusNormal"/>
        <w:jc w:val="right"/>
      </w:pPr>
      <w:r>
        <w:t>Приморского края</w:t>
      </w:r>
    </w:p>
    <w:p w:rsidR="002B3E9B" w:rsidRDefault="00290373">
      <w:pPr>
        <w:pStyle w:val="ConsPlusNormal"/>
        <w:jc w:val="right"/>
      </w:pPr>
      <w:r>
        <w:t>В.В.МИКЛУШЕВСКИЙ</w:t>
      </w: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0"/>
      </w:pPr>
      <w:r>
        <w:t>Утвержден</w:t>
      </w:r>
    </w:p>
    <w:p w:rsidR="002B3E9B" w:rsidRDefault="00290373">
      <w:pPr>
        <w:pStyle w:val="ConsPlusNormal"/>
        <w:jc w:val="right"/>
      </w:pPr>
      <w:r>
        <w:t>постановлением</w:t>
      </w:r>
    </w:p>
    <w:p w:rsidR="002B3E9B" w:rsidRDefault="00290373">
      <w:pPr>
        <w:pStyle w:val="ConsPlusNormal"/>
        <w:jc w:val="right"/>
      </w:pPr>
      <w:r>
        <w:t>Администрации</w:t>
      </w:r>
    </w:p>
    <w:p w:rsidR="002B3E9B" w:rsidRDefault="00290373">
      <w:pPr>
        <w:pStyle w:val="ConsPlusNormal"/>
        <w:jc w:val="right"/>
      </w:pPr>
      <w:r>
        <w:t>Приморского края</w:t>
      </w:r>
    </w:p>
    <w:p w:rsidR="002B3E9B" w:rsidRDefault="00290373">
      <w:pPr>
        <w:pStyle w:val="ConsPlusNormal"/>
        <w:jc w:val="right"/>
      </w:pPr>
      <w:r>
        <w:t>от 15.04.2015 N 120-па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center"/>
      </w:pPr>
      <w:bookmarkStart w:id="0" w:name="Par42"/>
      <w:bookmarkEnd w:id="0"/>
      <w:r>
        <w:rPr>
          <w:b/>
        </w:rPr>
        <w:t>ПОРЯДОК</w:t>
      </w:r>
    </w:p>
    <w:p w:rsidR="002B3E9B" w:rsidRDefault="00290373">
      <w:pPr>
        <w:pStyle w:val="ConsPlusNormal"/>
        <w:jc w:val="center"/>
      </w:pPr>
      <w:r>
        <w:rPr>
          <w:b/>
        </w:rPr>
        <w:t>ОПРЕДЕЛЕНИЯ ОБЪЕМА И ПРЕДОСТАВЛЕНИЯ СУБСИДИЙ</w:t>
      </w:r>
    </w:p>
    <w:p w:rsidR="002B3E9B" w:rsidRDefault="00290373">
      <w:pPr>
        <w:pStyle w:val="ConsPlusNormal"/>
        <w:jc w:val="center"/>
      </w:pPr>
      <w:r>
        <w:rPr>
          <w:b/>
        </w:rPr>
        <w:t>ИЗ КРАЕВОГО БЮДЖЕТА НЕКОММЕРЧЕСКОЙ ОРГАНИЗАЦИИ</w:t>
      </w:r>
    </w:p>
    <w:p w:rsidR="002B3E9B" w:rsidRDefault="00290373">
      <w:pPr>
        <w:pStyle w:val="ConsPlusNormal"/>
        <w:jc w:val="center"/>
      </w:pPr>
      <w:r>
        <w:rPr>
          <w:b/>
        </w:rPr>
        <w:t>"ГАРАНТИЙНЫЙ ФОНД ПРИМОРСКОГО КРАЯ"</w:t>
      </w:r>
    </w:p>
    <w:p w:rsidR="002B3E9B" w:rsidRDefault="002B3E9B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115"/>
        <w:gridCol w:w="9069"/>
        <w:gridCol w:w="113"/>
      </w:tblGrid>
      <w:tr w:rsidR="002B3E9B">
        <w:tc>
          <w:tcPr>
            <w:tcW w:w="58" w:type="dxa"/>
            <w:shd w:val="clear" w:color="auto" w:fill="CED3F1"/>
          </w:tcPr>
          <w:p w:rsidR="002B3E9B" w:rsidRDefault="002B3E9B">
            <w:pPr>
              <w:pStyle w:val="ConsPlusNormal"/>
            </w:pPr>
          </w:p>
        </w:tc>
        <w:tc>
          <w:tcPr>
            <w:tcW w:w="115" w:type="dxa"/>
            <w:shd w:val="clear" w:color="auto" w:fill="F4F3F8"/>
          </w:tcPr>
          <w:p w:rsidR="002B3E9B" w:rsidRDefault="002B3E9B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28.04.2018 </w:t>
            </w:r>
            <w:hyperlink r:id="rId27">
              <w:r>
                <w:rPr>
                  <w:color w:val="0000FF"/>
                </w:rPr>
                <w:t>N 203-па</w:t>
              </w:r>
            </w:hyperlink>
            <w:r>
              <w:rPr>
                <w:color w:val="392C69"/>
              </w:rPr>
              <w:t xml:space="preserve">, от 17.10.2018 </w:t>
            </w:r>
            <w:hyperlink r:id="rId28">
              <w:r>
                <w:rPr>
                  <w:color w:val="0000FF"/>
                </w:rPr>
                <w:t>N 494-па</w:t>
              </w:r>
            </w:hyperlink>
            <w:r>
              <w:rPr>
                <w:color w:val="392C69"/>
              </w:rPr>
              <w:t>,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09.04.2019 </w:t>
            </w:r>
            <w:hyperlink r:id="rId29">
              <w:r>
                <w:rPr>
                  <w:color w:val="0000FF"/>
                </w:rPr>
                <w:t>N 212-па</w:t>
              </w:r>
            </w:hyperlink>
            <w:r>
              <w:rPr>
                <w:color w:val="392C69"/>
              </w:rPr>
              <w:t xml:space="preserve">, от 24.12.2019 </w:t>
            </w:r>
            <w:hyperlink r:id="rId30">
              <w:r>
                <w:rPr>
                  <w:color w:val="0000FF"/>
                </w:rPr>
                <w:t>N 889-па</w:t>
              </w:r>
            </w:hyperlink>
            <w:r>
              <w:rPr>
                <w:color w:val="392C69"/>
              </w:rPr>
              <w:t>,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11.02.2020 </w:t>
            </w:r>
            <w:hyperlink r:id="rId31">
              <w:r>
                <w:rPr>
                  <w:color w:val="0000FF"/>
                </w:rPr>
                <w:t>N 94-пп</w:t>
              </w:r>
            </w:hyperlink>
            <w:r>
              <w:rPr>
                <w:color w:val="392C69"/>
              </w:rPr>
              <w:t xml:space="preserve">, от 24.03.2021 </w:t>
            </w:r>
            <w:hyperlink r:id="rId32">
              <w:r>
                <w:rPr>
                  <w:color w:val="0000FF"/>
                </w:rPr>
                <w:t>N 173-пп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2B3E9B" w:rsidRDefault="002B3E9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ind w:firstLine="540"/>
        <w:jc w:val="both"/>
      </w:pPr>
      <w:r>
        <w:t>1. Настоящий Порядок устанавливает цель, условия и порядок определения объема и предоставления в текущем финансовом году субсидий из краевого бюджета, в том числе источником финансового обеспечения которых являются субсидии из федерального бюджета, некоммерческой организации "Гарантийный фонд Приморского края" (далее соответственно - субсидии, Фонд), а также порядок возврата субсидий в случае нарушения условий, целей и порядка, установленных при их предоставлении.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Министерство экономического развития Приморского края (далее - министерство) является главным распорядителем средств краевого бюджета, осуществляющим предоставление субсидии в соответствии со сводной бюджетной росписью, кассовым планом исполнения краевого бюджета в пределах лимитов бюджетных обязательств, предусмотренных министерству в текущем финансовом году в рамках реализации государственной </w:t>
      </w:r>
      <w:hyperlink r:id="rId33">
        <w:r>
          <w:rPr>
            <w:color w:val="0000FF"/>
          </w:rPr>
          <w:t>программы</w:t>
        </w:r>
      </w:hyperlink>
      <w:r>
        <w:t xml:space="preserve"> Приморского края "Экономическое развитие и инновационная экономика Приморского края" на 2020 - 2027 годы, утвержденной постановлением Администрации Приморского края от 19 декабря 2019 года N 860-па "Об утверждении государственной программы Приморского края "Экономическое развитие и инновационная экономика Приморского края" на 2020 - 2027 годы" на указанные в </w:t>
      </w:r>
      <w:hyperlink w:anchor="Par58">
        <w:r>
          <w:rPr>
            <w:color w:val="0000FF"/>
          </w:rPr>
          <w:t>пункте 2</w:t>
        </w:r>
      </w:hyperlink>
      <w:r>
        <w:t xml:space="preserve"> настоящего Порядка цели.</w:t>
      </w:r>
    </w:p>
    <w:p w:rsidR="002B3E9B" w:rsidRDefault="00290373">
      <w:pPr>
        <w:pStyle w:val="ConsPlusNormal"/>
        <w:jc w:val="both"/>
      </w:pPr>
      <w:r>
        <w:t xml:space="preserve">(в ред. Постановлений Администрации Приморского края от 09.04.2019 </w:t>
      </w:r>
      <w:hyperlink r:id="rId34">
        <w:r>
          <w:rPr>
            <w:color w:val="0000FF"/>
          </w:rPr>
          <w:t>N 212-па</w:t>
        </w:r>
      </w:hyperlink>
      <w:r>
        <w:t xml:space="preserve">, от 24.12.2019 </w:t>
      </w:r>
      <w:hyperlink r:id="rId35">
        <w:r>
          <w:rPr>
            <w:color w:val="0000FF"/>
          </w:rPr>
          <w:t>N 889-па</w:t>
        </w:r>
      </w:hyperlink>
      <w:r>
        <w:t xml:space="preserve">,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(в разделе единого портала) при формировании проекта закона Приморского края о краевом бюджете (проекта закона Приморского края о внесении изменений в закон Приморского края о краевом бюджете).</w:t>
      </w:r>
    </w:p>
    <w:p w:rsidR="002B3E9B" w:rsidRDefault="00290373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1" w:name="Par58"/>
      <w:bookmarkEnd w:id="1"/>
      <w:r>
        <w:t>2. Субсидии предоставляются Фонду в рамках регионального проекта "Акселерация субъектов малого и среднего предпринимательства" с целью финансового обеспечения затрат, связанных с деятельностью Фонда - предоставлением поручительств по обязательствам (кредитам, займам, договорам лизинга и подобным обязательствам)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09.04.2019 N 212-па,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Субсидии носят целевой характер и не могут использоваться на цели, не предусмотренные настоящим Порядком.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2" w:name="Par61"/>
      <w:bookmarkEnd w:id="2"/>
      <w:r>
        <w:t xml:space="preserve">3. Требования, которым должен соответствовать Фонд на первое число месяца, предшествующего месяцу, в котором планируется заключение соглашения, предусмотренного </w:t>
      </w:r>
      <w:hyperlink w:anchor="Par115">
        <w:r>
          <w:rPr>
            <w:color w:val="0000FF"/>
          </w:rPr>
          <w:t>пунктом 10</w:t>
        </w:r>
      </w:hyperlink>
      <w:r>
        <w:t xml:space="preserve"> настоящего Порядка: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3" w:name="Par63"/>
      <w:bookmarkEnd w:id="3"/>
      <w:r>
        <w:t>отсутствие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краевым бюджетом;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Фонд не должен находиться в процессе реорганизации (за исключением реорганизации в форме присоединения к Фонду другого юридического лица), ликвидации, в отношении его не введена процедура банкротства, деятельность Фонда не должна быть приостановлена в порядке, предусмотренном законодательством Российской Федерации;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889-па,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Фонд не должен получать средства из краевого бюджета на основании иных нормативных правовых актов Приморского края на цели, указанные в </w:t>
      </w:r>
      <w:hyperlink w:anchor="Par58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2B3E9B" w:rsidRDefault="00290373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сумма нераспределенных лимитов поручительств между банками-партнерами, указанная в отчете об основных экономических показателях работы Фонда, должна составлять не более 10 процентов от общего объема субсидий, ранее предоставленных Фонду для организации его деятельности.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4" w:name="Par70"/>
      <w:bookmarkEnd w:id="4"/>
      <w:r>
        <w:t>4. Субсидия предоставляется при условии: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соблюдения Фондом запрета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включения Фондом в договоры (соглашения), заключаемые в целях исполнения обязательств по настоящему Порядку, согласия лиц, являющихся поставщиками (подрядчиками, исполнителями) по договорам (соглашениям),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субсидии, а также запрет на 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2B3E9B" w:rsidRDefault="00290373">
      <w:pPr>
        <w:pStyle w:val="ConsPlusNormal"/>
        <w:jc w:val="both"/>
      </w:pPr>
      <w:r>
        <w:t xml:space="preserve">(в ред. Постановлений Администрации Приморского края от 09.04.2019 </w:t>
      </w:r>
      <w:hyperlink r:id="rId44">
        <w:r>
          <w:rPr>
            <w:color w:val="0000FF"/>
          </w:rPr>
          <w:t>N 212-па</w:t>
        </w:r>
      </w:hyperlink>
      <w:r>
        <w:t xml:space="preserve">, от 24.12.2019 </w:t>
      </w:r>
      <w:hyperlink r:id="rId45">
        <w:r>
          <w:rPr>
            <w:color w:val="0000FF"/>
          </w:rPr>
          <w:t>N 889-па</w:t>
        </w:r>
      </w:hyperlink>
      <w:r>
        <w:t xml:space="preserve">,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соблюдения Фондом требований, предусмотренных действующим законодательством и ведомственными актами, к региональным гарантийным организациям.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5" w:name="Par76"/>
      <w:bookmarkEnd w:id="5"/>
      <w:r>
        <w:lastRenderedPageBreak/>
        <w:t>5. Для получения субсидии в срок до 1 ноября текущего финансового года Фонд представляет в министерство на бумажном носителе следующие документы:</w:t>
      </w:r>
    </w:p>
    <w:p w:rsidR="002B3E9B" w:rsidRDefault="00290373">
      <w:pPr>
        <w:pStyle w:val="ConsPlusNormal"/>
        <w:jc w:val="both"/>
      </w:pPr>
      <w:r>
        <w:t xml:space="preserve">(в ред. Постановлений Администрации Приморского края от 17.10.2018 </w:t>
      </w:r>
      <w:hyperlink r:id="rId48">
        <w:r>
          <w:rPr>
            <w:color w:val="0000FF"/>
          </w:rPr>
          <w:t>N 494-па</w:t>
        </w:r>
      </w:hyperlink>
      <w:r>
        <w:t xml:space="preserve">, от 24.12.2019 </w:t>
      </w:r>
      <w:hyperlink r:id="rId49">
        <w:r>
          <w:rPr>
            <w:color w:val="0000FF"/>
          </w:rPr>
          <w:t>N 889-па</w:t>
        </w:r>
      </w:hyperlink>
      <w:r>
        <w:t>)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6" w:name="Par78"/>
      <w:bookmarkEnd w:id="6"/>
      <w:r>
        <w:t xml:space="preserve">заявление на получение субсидии (далее - Заявление) по </w:t>
      </w:r>
      <w:hyperlink w:anchor="Par245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инвестиционную декларацию;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заверенные копии учредительных документов Фонда;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выписки из расчетных счетов Фонда, открытых в кредитных организациях для целей ведения раздельного бухгалтерского учета по денежным средствам, предоставленным Фонду за счет субсидии;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7" w:name="Par82"/>
      <w:bookmarkEnd w:id="7"/>
      <w:r>
        <w:t>выписку из Единого государственного реестра юридических лиц, выданную не ранее чем за 30 календарных дней до дня представления в министерство документов, указанных в настоящем пункте;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8" w:name="Par84"/>
      <w:bookmarkEnd w:id="8"/>
      <w:r>
        <w:t>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дня представления в министерство документов, указанных в настоящем пункте;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отчет об основных экономических показателях работы Фонда по состоянию на последнюю отчетную дату по </w:t>
      </w:r>
      <w:hyperlink w:anchor="Par317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Порядку;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9" w:name="Par87"/>
      <w:bookmarkEnd w:id="9"/>
      <w:r>
        <w:t xml:space="preserve">смету планируемых расходов на текущий финансовый год по </w:t>
      </w:r>
      <w:hyperlink w:anchor="Par562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подписанное руководителем (иным уполномоченным лицом) Фонда гарантийное обязательство, подтверждающее: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09.04.2019 N 212-па)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10" w:name="Par90"/>
      <w:bookmarkEnd w:id="10"/>
      <w:r>
        <w:t xml:space="preserve">соответствие Фонда требованиям, установленным </w:t>
      </w:r>
      <w:hyperlink w:anchor="Par6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09.04.2019 N 212-па)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соблюдение Фондом условий предоставления субсидий, установленных </w:t>
      </w:r>
      <w:hyperlink w:anchor="Par70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09.04.2019 N 212-па)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Документы, указанные в </w:t>
      </w:r>
      <w:hyperlink w:anchor="Par82">
        <w:r>
          <w:rPr>
            <w:color w:val="0000FF"/>
          </w:rPr>
          <w:t>абзацах шестом</w:t>
        </w:r>
      </w:hyperlink>
      <w:r>
        <w:t xml:space="preserve">, </w:t>
      </w:r>
      <w:hyperlink w:anchor="Par84">
        <w:r>
          <w:rPr>
            <w:color w:val="0000FF"/>
          </w:rPr>
          <w:t>седьмом</w:t>
        </w:r>
      </w:hyperlink>
      <w:r>
        <w:t xml:space="preserve"> настоящего пункта, Фонд вправе предоставить по собственной инициативе. В случае непредставления Фондом документов, указанных в настоящем абзаце, министерство в течение трех рабочих дней со дня регистрации Заявления запрашивает соответствующую информацию в порядке межведомственного информационного взаимодействия.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Документы, указанные в настоящем пункте, представляются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руководителя (иного уполномоченного лица) Фонда и скрепляется печатью Фонда. Заявление регистрируется в электронном журнале регистрации входящих документов государственной информационной системы Приморского края "Региональная система межведомственного электронного документооборота" (далее - электронный журнал) в день приема.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09.04.2019 N 212-па)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 Документы, указанные в настоящем пункте, не подлежат возврату.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11" w:name="Par99"/>
      <w:bookmarkEnd w:id="11"/>
      <w:r>
        <w:t>6. Министерство в течение 30 календарных дней со дня регистрации Заявления в электронном журнале рассматривает поступившие документы, проверяет оформление, полноту, достоверность сведений, содержащихся в документах, и принимает решение о предоставлении или об отказе в предоставлении субсидии (с указанием причин отказа) (далее - решение). Решение оформляется приказом министерства.</w:t>
      </w:r>
    </w:p>
    <w:p w:rsidR="002B3E9B" w:rsidRDefault="00290373">
      <w:pPr>
        <w:pStyle w:val="ConsPlusNormal"/>
        <w:jc w:val="both"/>
      </w:pPr>
      <w:r>
        <w:t xml:space="preserve">(в ред. Постановлений Администрации Приморского края от 09.04.2019 </w:t>
      </w:r>
      <w:hyperlink r:id="rId57">
        <w:r>
          <w:rPr>
            <w:color w:val="0000FF"/>
          </w:rPr>
          <w:t>N 212-па</w:t>
        </w:r>
      </w:hyperlink>
      <w:r>
        <w:t xml:space="preserve">, от 24.12.2019 </w:t>
      </w:r>
      <w:hyperlink r:id="rId58">
        <w:r>
          <w:rPr>
            <w:color w:val="0000FF"/>
          </w:rPr>
          <w:t>N 889-па</w:t>
        </w:r>
      </w:hyperlink>
      <w:r>
        <w:t>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7. В течение пяти рабочих дней со дня принятия соответствующего решения министерство письменно уведомляет Фонд о предоставлении или об отказе в предоставлении субсидии.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12" w:name="Par103"/>
      <w:bookmarkEnd w:id="12"/>
      <w:r>
        <w:t>8. Основаниями для отказа в предоставлении субсидии являются: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несоответствие Фонда требованиям, предусмотренным </w:t>
      </w:r>
      <w:hyperlink w:anchor="Par6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несоответствие представленных Фондом документов требованиям, определенным </w:t>
      </w:r>
      <w:hyperlink w:anchor="Par76">
        <w:r>
          <w:rPr>
            <w:color w:val="0000FF"/>
          </w:rPr>
          <w:t>пунктом 5</w:t>
        </w:r>
      </w:hyperlink>
      <w:r>
        <w:t xml:space="preserve"> настоящего Порядка, или непредставление (предоставление не в полном объеме) документов, указанных в </w:t>
      </w:r>
      <w:hyperlink w:anchor="Par78">
        <w:r>
          <w:rPr>
            <w:color w:val="0000FF"/>
          </w:rPr>
          <w:t>абзацах втором</w:t>
        </w:r>
      </w:hyperlink>
      <w:r>
        <w:t xml:space="preserve"> - </w:t>
      </w:r>
      <w:hyperlink w:anchor="Par82">
        <w:r>
          <w:rPr>
            <w:color w:val="0000FF"/>
          </w:rPr>
          <w:t>пятом</w:t>
        </w:r>
      </w:hyperlink>
      <w:r>
        <w:t xml:space="preserve">, </w:t>
      </w:r>
      <w:hyperlink w:anchor="Par87">
        <w:r>
          <w:rPr>
            <w:color w:val="0000FF"/>
          </w:rPr>
          <w:t>восьмом</w:t>
        </w:r>
      </w:hyperlink>
      <w:r>
        <w:t xml:space="preserve"> - </w:t>
      </w:r>
      <w:hyperlink w:anchor="Par90">
        <w:r>
          <w:rPr>
            <w:color w:val="0000FF"/>
          </w:rPr>
          <w:t>десятом пункта 5</w:t>
        </w:r>
      </w:hyperlink>
      <w:r>
        <w:t xml:space="preserve"> настоящего Порядка;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недостоверность информации, содержащейся в документах, представленных Фондом;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представление документов по истечении срока, установленного </w:t>
      </w:r>
      <w:hyperlink w:anchor="Par76">
        <w:r>
          <w:rPr>
            <w:color w:val="0000FF"/>
          </w:rPr>
          <w:t>абзацем первым пункта 5</w:t>
        </w:r>
      </w:hyperlink>
      <w:r>
        <w:t xml:space="preserve"> настоящего Порядка.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При условии устранения причин, указанных в абзацах втором - четвертом настоящего пункта, послуживших основанием для отказа в предоставлении субсидии, Фонд вправе повторно обратиться за предоставлением субсидии в сроки, указанные в </w:t>
      </w:r>
      <w:hyperlink w:anchor="Par76">
        <w:r>
          <w:rPr>
            <w:color w:val="0000FF"/>
          </w:rPr>
          <w:t>абзаце первом пункта 5</w:t>
        </w:r>
      </w:hyperlink>
      <w:r>
        <w:t xml:space="preserve"> настоящего Порядка.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Повторное рассмотрение документов осуществляется министерством в соответствии с </w:t>
      </w:r>
      <w:hyperlink w:anchor="Par99">
        <w:r>
          <w:rPr>
            <w:color w:val="0000FF"/>
          </w:rPr>
          <w:t>пунктами 6</w:t>
        </w:r>
      </w:hyperlink>
      <w:r>
        <w:t xml:space="preserve"> - </w:t>
      </w:r>
      <w:hyperlink w:anchor="Par103">
        <w:r>
          <w:rPr>
            <w:color w:val="0000FF"/>
          </w:rPr>
          <w:t>8</w:t>
        </w:r>
      </w:hyperlink>
      <w:r>
        <w:t xml:space="preserve"> настоящего </w:t>
      </w:r>
      <w:r>
        <w:lastRenderedPageBreak/>
        <w:t>Порядка.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9. Общий объем субсидии определяется исходя из объема средств, предусмотренных министерству в рамках реализации подпрограммы "Развитие малого и среднего предпринимательства в Приморском крае" государственной </w:t>
      </w:r>
      <w:hyperlink r:id="rId62">
        <w:r>
          <w:rPr>
            <w:color w:val="0000FF"/>
          </w:rPr>
          <w:t>программы</w:t>
        </w:r>
      </w:hyperlink>
      <w:r>
        <w:t xml:space="preserve"> Приморского края "Экономическое развитие и инновационная экономика Приморского края" на 2020 - 2027 годы, утвержденной постановлением Администрации Приморского края от 19 декабря 2019 года N 860-па "Об утверждении государственной программы Приморского края "Экономическое развитие и инновационная экономика Приморского края" на 2020 - 2027 годы", а также показателей сметы планируемых расходов Фонда на текущий финансовый год.</w:t>
      </w:r>
    </w:p>
    <w:p w:rsidR="002B3E9B" w:rsidRDefault="00290373">
      <w:pPr>
        <w:pStyle w:val="ConsPlusNormal"/>
        <w:jc w:val="both"/>
      </w:pPr>
      <w:r>
        <w:t xml:space="preserve">(в ред. Постановлений Администрации Приморского края от 09.04.2019 </w:t>
      </w:r>
      <w:hyperlink r:id="rId63">
        <w:r>
          <w:rPr>
            <w:color w:val="0000FF"/>
          </w:rPr>
          <w:t>N 212-па</w:t>
        </w:r>
      </w:hyperlink>
      <w:r>
        <w:t xml:space="preserve">, от 24.12.2019 </w:t>
      </w:r>
      <w:hyperlink r:id="rId64">
        <w:r>
          <w:rPr>
            <w:color w:val="0000FF"/>
          </w:rPr>
          <w:t>N 889-па</w:t>
        </w:r>
      </w:hyperlink>
      <w:r>
        <w:t xml:space="preserve">,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Абзац исключен. - </w:t>
      </w:r>
      <w:hyperlink r:id="rId66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09.04.2019 N 212-па.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13" w:name="Par115"/>
      <w:bookmarkEnd w:id="13"/>
      <w:r>
        <w:t>10. Субсидия предоставляется на основании соглашения о предоставлении субсидии, заключаемого между министерством и Фондом (далее - соглашение), в соответствии с типовой формой соглашения, утвержденной Министерством финансов Российской Федерации.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Министерство в течение пяти рабочих дней со дня принятия решения о предоставлении субсидии направляет в Фонд по электронной почте проект соглашения для подписания, который предусматривает в том числе: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объем и целевое назначение субсидии;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права и обязанности сторон, в том числе обязательство Фонда по предоставлению отчетов в соответствии с </w:t>
      </w:r>
      <w:hyperlink w:anchor="Par178">
        <w:r>
          <w:rPr>
            <w:color w:val="0000FF"/>
          </w:rPr>
          <w:t>пунктом 15</w:t>
        </w:r>
      </w:hyperlink>
      <w:r>
        <w:t xml:space="preserve"> настоящего Порядка;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значения результатов субсидии, предусмотренных </w:t>
      </w:r>
      <w:hyperlink w:anchor="Par615">
        <w:r>
          <w:rPr>
            <w:color w:val="0000FF"/>
          </w:rPr>
          <w:t>приложением N 4</w:t>
        </w:r>
      </w:hyperlink>
      <w:r>
        <w:t xml:space="preserve"> к настоящему Порядку;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889-па,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согласие Фонда на осуществление министерством и органами государственного финансового контроля проверок соблюдения Фондом условий, целей и порядка предоставления субсидии;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ответственность сторон за нарушение условий соглашения;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случаи возврата в текущем финансовом году остатков субсидии, не использованных в отчетном финансовом году;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обязательство Фонда по включению в договоры (соглашения), заключаемые в целях исполнения обязательств по настоящему Порядку, согласия лиц, являющихся поставщиками (подрядчиками, исполнителями),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субсидий, а также на соблюдение запрета на 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2B3E9B" w:rsidRDefault="00290373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условие о согласовании новых условий соглашения или о расторжении соглашения при недостижении согласия по новым условиям, в случае уменьшения министерству ранее доведенных лимитов бюджетных обязательств в текущем финансовом году, приводящего к невозможности предоставления субсидии в размере, определенном в соглашении;</w:t>
      </w:r>
    </w:p>
    <w:p w:rsidR="002B3E9B" w:rsidRDefault="00290373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обязательство Фонда по возврату в краевой бюджет субсидии в соответствии с </w:t>
      </w:r>
      <w:hyperlink w:anchor="Par211">
        <w:r>
          <w:rPr>
            <w:color w:val="0000FF"/>
          </w:rPr>
          <w:t>пунктами 18</w:t>
        </w:r>
      </w:hyperlink>
      <w:r>
        <w:t xml:space="preserve">, </w:t>
      </w:r>
      <w:hyperlink w:anchor="Par216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Фонд в течение пяти рабочих дней со дня получения проекта соглашения возвращает в министерство подписанное соглашение в двух экземплярах.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Министерство в течение пяти рабочих дней со дня получения подписанного Фондом соглашения подписывает оба экземпляра соглашения и возвращает Фонду один подписанный экземпляр соглашения.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11. Министерство не позднее 10 рабочих дней со дня заключения соглашения: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составляет реестр выплаты субсидии (далее - реестр) по </w:t>
      </w:r>
      <w:hyperlink w:anchor="Par655">
        <w:r>
          <w:rPr>
            <w:color w:val="0000FF"/>
          </w:rPr>
          <w:t>форме</w:t>
        </w:r>
      </w:hyperlink>
      <w:r>
        <w:t xml:space="preserve"> согласно приложению N 5 к настоящему Порядку;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представляет реестр и соглашение в департамент бюджетного учета Приморского края.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12. Перечисление субсидии осуществляется после заключения соглашения, предусмотренного </w:t>
      </w:r>
      <w:hyperlink w:anchor="Par115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13. В случае выделения дополнительных бюджетных ассигнований на предоставление в текущем финансовом году субсидии министерство письменно уведомляет Фонд о возможности получения дополнительной субсидии (далее - уведомление), с указанием срока представления документов Фондом. Для получения дополнительной субсидии в министерство представляются на бумажном носителе следующие документы:</w:t>
      </w:r>
    </w:p>
    <w:p w:rsidR="002B3E9B" w:rsidRDefault="00290373">
      <w:pPr>
        <w:pStyle w:val="ConsPlusNormal"/>
        <w:jc w:val="both"/>
      </w:pPr>
      <w:r>
        <w:lastRenderedPageBreak/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14" w:name="Par145"/>
      <w:bookmarkEnd w:id="14"/>
      <w:r>
        <w:t xml:space="preserve">заявление по </w:t>
      </w:r>
      <w:hyperlink w:anchor="Par245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инвестиционная декларация;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заверенные копии учредительных документов Фонда;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15" w:name="Par148"/>
      <w:bookmarkEnd w:id="15"/>
      <w:r>
        <w:t>выписки из расчетных счетов Фонда, открытых в кредитных организациях для целей ведения раздельного бухгалтерского учета по денежным средствам, предоставленным Фонду за счет дополнительной субсидии;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16" w:name="Par149"/>
      <w:bookmarkEnd w:id="16"/>
      <w:r>
        <w:t>выписка из Единого государственного реестра юридических лиц, выданная не ранее чем за 30 календарных дней до дня представления в министерство документов, указанных в настоящем пункте;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17" w:name="Par151"/>
      <w:bookmarkEnd w:id="17"/>
      <w:r>
        <w:t>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не ранее чем за 30 календарных дней до дня представления в министерство документов, указанных в настоящем пункте;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18" w:name="Par153"/>
      <w:bookmarkEnd w:id="18"/>
      <w:r>
        <w:t xml:space="preserve">отчет об основных экономических показателях работы Фонда по состоянию на последнюю отчетную дату по </w:t>
      </w:r>
      <w:hyperlink w:anchor="Par317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смета планируемых расходов на текущий финансовый год по </w:t>
      </w:r>
      <w:hyperlink w:anchor="Par562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Порядку;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19" w:name="Par155"/>
      <w:bookmarkEnd w:id="19"/>
      <w:r>
        <w:t>подписанное руководителем (иным уполномоченным лицом) Фонда гарантийное обязательство: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подтверждающее соответствие Фонда требованиям, установленным </w:t>
      </w:r>
      <w:hyperlink w:anchor="Par63">
        <w:r>
          <w:rPr>
            <w:color w:val="0000FF"/>
          </w:rPr>
          <w:t>абзацем третьим пункта 3</w:t>
        </w:r>
      </w:hyperlink>
      <w:r>
        <w:t xml:space="preserve"> настоящего Порядка;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о соблюдении Фондом условий предоставления субсидий, установленных </w:t>
      </w:r>
      <w:hyperlink w:anchor="Par70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Документы, указанные в </w:t>
      </w:r>
      <w:hyperlink w:anchor="Par149">
        <w:r>
          <w:rPr>
            <w:color w:val="0000FF"/>
          </w:rPr>
          <w:t>абзацах шестом</w:t>
        </w:r>
      </w:hyperlink>
      <w:r>
        <w:t xml:space="preserve">, </w:t>
      </w:r>
      <w:hyperlink w:anchor="Par151">
        <w:r>
          <w:rPr>
            <w:color w:val="0000FF"/>
          </w:rPr>
          <w:t>седьмом</w:t>
        </w:r>
      </w:hyperlink>
      <w:r>
        <w:t xml:space="preserve"> настоящего пункта, Фонд вправе предоставить по собственной инициативе. В случае непредставления Фондом документов, указанных в настоящем абзаце, министерство в течение трех рабочих дней со дня регистрации Заявления запрашивает соответствующую информацию в порядке межведомственного информационного взаимодействия.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Документы, указанные в настоящем пункте, представляются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руководителя (иного уполномоченного лица) Фонда и скрепляется печатью Фонда. Документы, указанные в настоящем пункте, регистрируются в электронном журнале.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 Документы, указанные в настоящем пункте, не подлежат возврату.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Министерство в течение 30 календарных дней со дня регистрации документов, указанных в настоящем пункте, в электронном журнале рассматривает поступившие документы, проверяет оформление, полноту, достоверность сведений, содержащихся в документах, и принимает решение о предоставлении или об отказе в предоставлении дополнительной субсидии (с указанием причин отказа). Решение о предоставлении или об отказе в предоставлении дополнительной субсидии оформляется приказом министерства.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В течение пяти рабочих дней со дня принятия соответствующего решения министерство письменно уведомляет Фонд о предоставлении или об отказе в предоставлении дополнительной субсидии (с указанием причин отказа).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Основаниями для отказа в предоставлении дополнительной субсидии являются: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20" w:name="Par167"/>
      <w:bookmarkEnd w:id="20"/>
      <w:r>
        <w:t xml:space="preserve">несоответствие Фонда требованиям, предусмотренным </w:t>
      </w:r>
      <w:hyperlink w:anchor="Par6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несоответствие представленных Фондом документов требованиям, определенным настоящим пунктом, или непредставление (представление не в полном объеме) документов, указанных в </w:t>
      </w:r>
      <w:hyperlink w:anchor="Par145">
        <w:r>
          <w:rPr>
            <w:color w:val="0000FF"/>
          </w:rPr>
          <w:t>абзацах втором</w:t>
        </w:r>
      </w:hyperlink>
      <w:r>
        <w:t xml:space="preserve"> - </w:t>
      </w:r>
      <w:hyperlink w:anchor="Par148">
        <w:r>
          <w:rPr>
            <w:color w:val="0000FF"/>
          </w:rPr>
          <w:t>пятом</w:t>
        </w:r>
      </w:hyperlink>
      <w:r>
        <w:t xml:space="preserve">, </w:t>
      </w:r>
      <w:hyperlink w:anchor="Par153">
        <w:r>
          <w:rPr>
            <w:color w:val="0000FF"/>
          </w:rPr>
          <w:t>восьмом</w:t>
        </w:r>
      </w:hyperlink>
      <w:r>
        <w:t xml:space="preserve"> - </w:t>
      </w:r>
      <w:hyperlink w:anchor="Par155">
        <w:r>
          <w:rPr>
            <w:color w:val="0000FF"/>
          </w:rPr>
          <w:t>десятом</w:t>
        </w:r>
      </w:hyperlink>
      <w:r>
        <w:t xml:space="preserve"> настоящего пункта;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недостоверность информации, содержащейся в документах, представленных Фондом;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представление документов по истечении срока, указанного в уведомлении.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При условии устранения причин, указанных в </w:t>
      </w:r>
      <w:hyperlink w:anchor="Par167">
        <w:r>
          <w:rPr>
            <w:color w:val="0000FF"/>
          </w:rPr>
          <w:t>абзацах девятнадцатом</w:t>
        </w:r>
      </w:hyperlink>
      <w:r>
        <w:t xml:space="preserve"> - двадцать первом настоящего пункта, послуживших основанием для отказа в предоставлении дополнительной субсидии, Фонд вправе повторно обратиться в министерство за ее предоставлением в сроки, указанные в уведомлении.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Средства дополнительной субсидии предоставляются на основании дополнительного соглашения, заключаемого в порядке, установленном </w:t>
      </w:r>
      <w:hyperlink w:anchor="Par115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Перечисление дополнительной субсидии осуществляется после заключения дополнительного соглашения, заключаемого в порядке, установленном </w:t>
      </w:r>
      <w:hyperlink w:anchor="Par115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14. В течение трех рабочих дней со дня поступления средств на лицевой счет министерства, открытый в Управлении </w:t>
      </w:r>
      <w:r>
        <w:lastRenderedPageBreak/>
        <w:t>Федерального казначейства по Приморскому краю, департамент бюджетного учета Приморского края (во исполнение соглашения о передаче отдельных функций главного распорядителя бюджетных средств департаменту бюджетного учета Приморского края, заключенного с министерством) на основании реестра и соглашения оформляет заявки на кассовый расход на перечисление субсидии с лицевого счета министерства на счет Фонда, открытый в кредитной организации.</w:t>
      </w:r>
    </w:p>
    <w:p w:rsidR="002B3E9B" w:rsidRDefault="00290373">
      <w:pPr>
        <w:pStyle w:val="ConsPlusNormal"/>
        <w:jc w:val="both"/>
      </w:pPr>
      <w:r>
        <w:t xml:space="preserve">(п. 14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21" w:name="Par178"/>
      <w:bookmarkEnd w:id="21"/>
      <w:r>
        <w:t>15. Фонд ежеквартально, нарастающим итогом, в срок до 5 числа месяца, следующего за отчетным кварталом, представляет в министерство отчет о расходах (далее - отчет) по форме, установленной соглашением, с приложением реестра подтверждающих документов. Отчет за декабрь является годовым и представляется в министерство до 14 января года, следующего за отчетным финансовым годом.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Министерство: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регистрирует документы, указанные в абзаце первом настоящего пункта, в день их поступления в электронном журнале;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в течение трех рабочих дней со дня регистрации осуществляет проверку отчета на предмет соответствия формы установленным требованиям;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в течение 30 календарных дней со дня регистрации осуществляет проверку целевого использования субсидии;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в случае выявления по результатам проверки нарушений в течение пяти рабочих дней со дня выявления нарушения составляет и направляет Фонду акт проверки, предусматривающий устранение выявленных нарушений в течение месяца со дня получения акта проверки.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В случае неустранения нарушений в срок, установленный абзацем шестым настоящего пункта, Фонд возвращает субсидию в краевой бюджет в соответствии с </w:t>
      </w:r>
      <w:hyperlink w:anchor="Par216">
        <w:r>
          <w:rPr>
            <w:color w:val="0000FF"/>
          </w:rPr>
          <w:t>пунктом 21</w:t>
        </w:r>
      </w:hyperlink>
      <w:r>
        <w:t xml:space="preserve"> настоящего Порядка.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Эффективность использования Фондом субсидии оценивается министерством исходя из достижения значений результатов предоставления субсидии, предусмотренных в соглашении, по состоянию на 31 декабря года предоставления субсидии.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Отчет о достижении результатов предоставления субсидии за отчетный финансовый год по форме, установленной соглашением, представляется Фондом в министерство в срок до 15 января года, следующего за отчетным финансовым годом.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jc w:val="both"/>
      </w:pPr>
      <w:r>
        <w:t xml:space="preserve">(п. 15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16. В случае недостижения Фондом значения результата предоставления субсидии, предусмотренного в соглашении, полученная субсидия подлежит возврату в краевой бюджет в порядке, установленном </w:t>
      </w:r>
      <w:hyperlink w:anchor="Par216">
        <w:r>
          <w:rPr>
            <w:color w:val="0000FF"/>
          </w:rPr>
          <w:t>пунктом 21</w:t>
        </w:r>
      </w:hyperlink>
      <w:r>
        <w:t xml:space="preserve"> настоящего Порядка, в размере, рассчитанном по следующей формуле: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D),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ind w:firstLine="540"/>
        <w:jc w:val="both"/>
      </w:pPr>
      <w:r>
        <w:t>где: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Фонду в отчетном финансовом году;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D - индекс, отражающий уровень недостижения результата использования субсидии, который рассчитывается по следующей формуле: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ind w:firstLine="540"/>
        <w:jc w:val="both"/>
      </w:pPr>
      <w:r>
        <w:t>D = 1 - T / S,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ind w:firstLine="540"/>
        <w:jc w:val="both"/>
      </w:pPr>
      <w:r>
        <w:t>где: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T - фактически достигнутое значение результата использования субсидии на отчетную дату;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S - значение результата использования субсидии, установленное соглашением.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jc w:val="both"/>
      </w:pPr>
      <w:r>
        <w:t xml:space="preserve">(п. 16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09.04.2019 N 212-па)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17. Ответственность за целевое использование субсидии (дополнительной субсидии), полноту и достоверность предоставляемых в министерство документов и отчетов несет Фонд.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22" w:name="Par211"/>
      <w:bookmarkEnd w:id="22"/>
      <w:r>
        <w:t>18. В случаях, предусмотренных соглашением, остатки субсидий, не использованные в отчетном финансовом году, подлежат возврату в краевой бюджет в срок до 1 апреля текущего финансового года по реквизитам и коду бюджетной классификации Российской Федерации, указанным в соглашении. В случае если остатки субсидий не возвращены в доход краевого бюджета, они подлежат взысканию в судебном порядке.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19. Министерство и органы государственного финансового контроля осуществляют проверку соблюдения Фондом условий, целей и порядка предоставления субсидий.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20. Министерство обеспечивает соблюдение Фондом условий, целей и порядка, установленных при предоставлении субсидий.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bookmarkStart w:id="23" w:name="Par216"/>
      <w:bookmarkEnd w:id="23"/>
      <w:r>
        <w:t xml:space="preserve">21. В случае нарушения Фондом условий, целей и порядка, установленных при предоставлении субсидий, а также в случае недостижения значения результата предоставления субсидии, предусмотренного в соглашении (далее - нарушение), а также неустранения нарушений в срок, установленный абзацем шестым </w:t>
      </w:r>
      <w:hyperlink w:anchor="Par178">
        <w:r>
          <w:rPr>
            <w:color w:val="0000FF"/>
          </w:rPr>
          <w:t>пункта 15</w:t>
        </w:r>
      </w:hyperlink>
      <w:r>
        <w:t xml:space="preserve"> настоящего Порядка, Фонд обязан осуществить возврат полученных субсидий в краевой бюджет в размере выявленных нарушений.</w:t>
      </w:r>
    </w:p>
    <w:p w:rsidR="002B3E9B" w:rsidRDefault="00290373">
      <w:pPr>
        <w:pStyle w:val="ConsPlusNormal"/>
        <w:jc w:val="both"/>
      </w:pPr>
      <w:r>
        <w:t xml:space="preserve">(в ред. Постановлений Администрации Приморского края от 09.04.2019 </w:t>
      </w:r>
      <w:hyperlink r:id="rId99">
        <w:r>
          <w:rPr>
            <w:color w:val="0000FF"/>
          </w:rPr>
          <w:t>N 212-па</w:t>
        </w:r>
      </w:hyperlink>
      <w:r>
        <w:t xml:space="preserve">, от 24.12.2019 </w:t>
      </w:r>
      <w:hyperlink r:id="rId100">
        <w:r>
          <w:rPr>
            <w:color w:val="0000FF"/>
          </w:rPr>
          <w:t>N 889-па</w:t>
        </w:r>
      </w:hyperlink>
      <w:r>
        <w:t xml:space="preserve">,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24.03.2021 N 173-пп)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 xml:space="preserve">Требование о возврате субсидий в краевой бюджет (далее - требование) направляется Фонду министерством в течение пяти рабочих дней со дня установления нарушения или со дня окончания срока, установленного абзацем шестым </w:t>
      </w:r>
      <w:hyperlink w:anchor="Par178">
        <w:r>
          <w:rPr>
            <w:color w:val="0000FF"/>
          </w:rPr>
          <w:t>пункта 15</w:t>
        </w:r>
      </w:hyperlink>
      <w:r>
        <w:t xml:space="preserve"> настоящего Порядка (в случае неустранения нарушений в указанный срок).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90373">
      <w:pPr>
        <w:pStyle w:val="ConsPlusNormal"/>
        <w:spacing w:before="160"/>
        <w:ind w:firstLine="540"/>
        <w:jc w:val="both"/>
      </w:pPr>
      <w:r>
        <w:t>Возврат субсидий производится Фондом в течение пяти рабочих дней со дня получения требования от министерства по реквизитам и коду бюджетной классификации Российской Федерации, указанным в требовании.</w:t>
      </w:r>
    </w:p>
    <w:p w:rsidR="002B3E9B" w:rsidRDefault="00290373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889-па)</w:t>
      </w: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1"/>
      </w:pPr>
      <w:r>
        <w:t>Приложение N 1</w:t>
      </w:r>
    </w:p>
    <w:p w:rsidR="002B3E9B" w:rsidRDefault="00290373">
      <w:pPr>
        <w:pStyle w:val="ConsPlusNormal"/>
        <w:jc w:val="right"/>
      </w:pPr>
      <w:r>
        <w:t>к Порядку</w:t>
      </w:r>
    </w:p>
    <w:p w:rsidR="002B3E9B" w:rsidRDefault="00290373">
      <w:pPr>
        <w:pStyle w:val="ConsPlusNormal"/>
        <w:jc w:val="right"/>
      </w:pPr>
      <w:r>
        <w:t>определения объема</w:t>
      </w:r>
    </w:p>
    <w:p w:rsidR="002B3E9B" w:rsidRDefault="00290373">
      <w:pPr>
        <w:pStyle w:val="ConsPlusNormal"/>
        <w:jc w:val="right"/>
      </w:pPr>
      <w:r>
        <w:t>и предоставления</w:t>
      </w:r>
    </w:p>
    <w:p w:rsidR="002B3E9B" w:rsidRDefault="00290373">
      <w:pPr>
        <w:pStyle w:val="ConsPlusNormal"/>
        <w:jc w:val="right"/>
      </w:pPr>
      <w:r>
        <w:t>субсидий из</w:t>
      </w:r>
    </w:p>
    <w:p w:rsidR="002B3E9B" w:rsidRDefault="00290373">
      <w:pPr>
        <w:pStyle w:val="ConsPlusNormal"/>
        <w:jc w:val="right"/>
      </w:pPr>
      <w:r>
        <w:t>краевого бюджета</w:t>
      </w:r>
    </w:p>
    <w:p w:rsidR="002B3E9B" w:rsidRDefault="00290373">
      <w:pPr>
        <w:pStyle w:val="ConsPlusNormal"/>
        <w:jc w:val="right"/>
      </w:pPr>
      <w:r>
        <w:t>некоммерческой</w:t>
      </w:r>
    </w:p>
    <w:p w:rsidR="002B3E9B" w:rsidRDefault="00290373">
      <w:pPr>
        <w:pStyle w:val="ConsPlusNormal"/>
        <w:jc w:val="right"/>
      </w:pPr>
      <w:r>
        <w:t>организации</w:t>
      </w:r>
    </w:p>
    <w:p w:rsidR="002B3E9B" w:rsidRDefault="00290373">
      <w:pPr>
        <w:pStyle w:val="ConsPlusNormal"/>
        <w:jc w:val="right"/>
      </w:pPr>
      <w:r>
        <w:t>"Гарантийный фонд</w:t>
      </w:r>
    </w:p>
    <w:p w:rsidR="002B3E9B" w:rsidRDefault="00290373">
      <w:pPr>
        <w:pStyle w:val="ConsPlusNormal"/>
        <w:jc w:val="right"/>
      </w:pPr>
      <w:r>
        <w:t>Приморского края",</w:t>
      </w:r>
    </w:p>
    <w:p w:rsidR="002B3E9B" w:rsidRDefault="00290373">
      <w:pPr>
        <w:pStyle w:val="ConsPlusNormal"/>
        <w:jc w:val="right"/>
      </w:pPr>
      <w:r>
        <w:t>утвержденному</w:t>
      </w:r>
    </w:p>
    <w:p w:rsidR="002B3E9B" w:rsidRDefault="00290373">
      <w:pPr>
        <w:pStyle w:val="ConsPlusNormal"/>
        <w:jc w:val="right"/>
      </w:pPr>
      <w:r>
        <w:t>постановлением</w:t>
      </w:r>
    </w:p>
    <w:p w:rsidR="002B3E9B" w:rsidRDefault="00290373">
      <w:pPr>
        <w:pStyle w:val="ConsPlusNormal"/>
        <w:jc w:val="right"/>
      </w:pPr>
      <w:r>
        <w:t>Администрации</w:t>
      </w:r>
    </w:p>
    <w:p w:rsidR="002B3E9B" w:rsidRDefault="00290373">
      <w:pPr>
        <w:pStyle w:val="ConsPlusNormal"/>
        <w:jc w:val="right"/>
      </w:pPr>
      <w:r>
        <w:t>Приморского края</w:t>
      </w:r>
    </w:p>
    <w:p w:rsidR="002B3E9B" w:rsidRDefault="00290373">
      <w:pPr>
        <w:pStyle w:val="ConsPlusNormal"/>
        <w:jc w:val="right"/>
      </w:pPr>
      <w:r>
        <w:t>от 15.04.2015 N 120-па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</w:pPr>
      <w:r>
        <w:t>Форма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nformat"/>
        <w:jc w:val="both"/>
      </w:pPr>
      <w:bookmarkStart w:id="24" w:name="Par245"/>
      <w:bookmarkEnd w:id="24"/>
      <w:r>
        <w:t xml:space="preserve">                                 ЗАЯВЛЕНИЕ</w:t>
      </w:r>
    </w:p>
    <w:p w:rsidR="002B3E9B" w:rsidRDefault="002B3E9B">
      <w:pPr>
        <w:pStyle w:val="ConsPlusNonformat"/>
        <w:jc w:val="both"/>
      </w:pPr>
    </w:p>
    <w:p w:rsidR="002B3E9B" w:rsidRDefault="00290373">
      <w:pPr>
        <w:pStyle w:val="ConsPlusNonformat"/>
        <w:jc w:val="both"/>
      </w:pPr>
      <w:r>
        <w:t xml:space="preserve">    Прошу   предоставить   субсидию   (дополнительную   субсидию)  с  целью</w:t>
      </w:r>
    </w:p>
    <w:p w:rsidR="002B3E9B" w:rsidRDefault="00290373">
      <w:pPr>
        <w:pStyle w:val="ConsPlusNonformat"/>
        <w:jc w:val="both"/>
      </w:pPr>
      <w:r>
        <w:t>финансового  обеспечения  затрат,  связанных с деятельностью некоммерческой</w:t>
      </w:r>
    </w:p>
    <w:p w:rsidR="002B3E9B" w:rsidRDefault="00290373">
      <w:pPr>
        <w:pStyle w:val="ConsPlusNonformat"/>
        <w:jc w:val="both"/>
      </w:pPr>
      <w:r>
        <w:t>организации   "Гарантийный   фонд   Приморского   края"  -  предоставлением</w:t>
      </w:r>
    </w:p>
    <w:p w:rsidR="002B3E9B" w:rsidRDefault="00290373">
      <w:pPr>
        <w:pStyle w:val="ConsPlusNonformat"/>
        <w:jc w:val="both"/>
      </w:pPr>
      <w:r>
        <w:t>поручительств  по  обязательствам  (кредитам,  займам,  договорам лизинга и</w:t>
      </w:r>
    </w:p>
    <w:p w:rsidR="002B3E9B" w:rsidRDefault="00290373">
      <w:pPr>
        <w:pStyle w:val="ConsPlusNonformat"/>
        <w:jc w:val="both"/>
      </w:pPr>
      <w:r>
        <w:t>подобным  обязательствам) субъектов малого и среднего предпринимательства и</w:t>
      </w:r>
    </w:p>
    <w:p w:rsidR="002B3E9B" w:rsidRDefault="00290373">
      <w:pPr>
        <w:pStyle w:val="ConsPlusNonformat"/>
        <w:jc w:val="both"/>
      </w:pPr>
      <w:r>
        <w:t>организаций,   образующих   инфраструктуру  поддержки  субъектов  малого  и</w:t>
      </w:r>
    </w:p>
    <w:p w:rsidR="002B3E9B" w:rsidRDefault="00290373">
      <w:pPr>
        <w:pStyle w:val="ConsPlusNonformat"/>
        <w:jc w:val="both"/>
      </w:pPr>
      <w:r>
        <w:t>среднего предпринимательства</w:t>
      </w:r>
    </w:p>
    <w:p w:rsidR="002B3E9B" w:rsidRDefault="002B3E9B">
      <w:pPr>
        <w:pStyle w:val="ConsPlusNormal"/>
        <w:jc w:val="both"/>
      </w:pPr>
    </w:p>
    <w:tbl>
      <w:tblPr>
        <w:tblW w:w="887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7"/>
        <w:gridCol w:w="4364"/>
      </w:tblGrid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1. Сведения о некоммерческой организации "Гарантийный фонд Приморского края":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Полное наименование организации в соответствии с учредительными документами: ______________________________________________________________________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Сокращенное наименование организации: ___________________________________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Идентификационный номер налогоплательщика (ИНН): _______________________</w:t>
            </w:r>
          </w:p>
          <w:p w:rsidR="002B3E9B" w:rsidRDefault="00290373">
            <w:pPr>
              <w:pStyle w:val="ConsPlusNormal"/>
            </w:pPr>
            <w:r>
              <w:t>Код причины постановки на учет (КПП): ___________________________________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Основной государственный регистрационный номер (ОГРН): __________________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Код ОКТМО: __________________________________________________________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Дата государственной регистрации: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2. Адрес:</w:t>
            </w:r>
          </w:p>
        </w:tc>
      </w:tr>
      <w:tr w:rsidR="002B3E9B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почтовый: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места нахождения:</w:t>
            </w:r>
          </w:p>
        </w:tc>
      </w:tr>
      <w:tr w:rsidR="002B3E9B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индекс ____________________________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индекс ____________________________</w:t>
            </w:r>
          </w:p>
        </w:tc>
      </w:tr>
      <w:tr w:rsidR="002B3E9B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город _____________________________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город _____________________________</w:t>
            </w:r>
          </w:p>
        </w:tc>
      </w:tr>
      <w:tr w:rsidR="002B3E9B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улица _____________________________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улица _____________________________</w:t>
            </w:r>
          </w:p>
        </w:tc>
      </w:tr>
      <w:tr w:rsidR="002B3E9B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N дома __________, N кв. ____________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N дома __________, N кв. ____________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3. Банковские реквизиты: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р/с ________________________________ в банке ____________________________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к/с ________________________________ БИК ______________________________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4. Сведения о руководителе: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Должность ____________________________________________________________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Ф.И.О. (полностью) _____________________________________________________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тел.: ______________________________ эл. адрес: ___________________________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5. Размер субсидии (в рублях):</w:t>
            </w:r>
          </w:p>
        </w:tc>
      </w:tr>
      <w:tr w:rsidR="002B3E9B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6. Перечень прилагаемых к заявлению документов:</w:t>
            </w:r>
          </w:p>
        </w:tc>
      </w:tr>
    </w:tbl>
    <w:p w:rsidR="002B3E9B" w:rsidRDefault="002B3E9B">
      <w:pPr>
        <w:pStyle w:val="ConsPlusNormal"/>
        <w:jc w:val="both"/>
      </w:pPr>
    </w:p>
    <w:p w:rsidR="002B3E9B" w:rsidRDefault="00290373">
      <w:pPr>
        <w:pStyle w:val="ConsPlusNonformat"/>
        <w:jc w:val="both"/>
      </w:pPr>
      <w:r>
        <w:t>С условиями предоставления субсидии ознакомлен и согласен.</w:t>
      </w:r>
    </w:p>
    <w:p w:rsidR="002B3E9B" w:rsidRDefault="00290373">
      <w:pPr>
        <w:pStyle w:val="ConsPlusNonformat"/>
        <w:jc w:val="both"/>
      </w:pPr>
      <w:r>
        <w:t>Достоверность представленной информации гарантирую.</w:t>
      </w:r>
    </w:p>
    <w:p w:rsidR="002B3E9B" w:rsidRDefault="002B3E9B">
      <w:pPr>
        <w:pStyle w:val="ConsPlusNonformat"/>
        <w:jc w:val="both"/>
      </w:pPr>
    </w:p>
    <w:p w:rsidR="002B3E9B" w:rsidRDefault="00290373">
      <w:pPr>
        <w:pStyle w:val="ConsPlusNonformat"/>
        <w:jc w:val="both"/>
      </w:pPr>
      <w:r>
        <w:t>Руководитель __________________ _________________________</w:t>
      </w:r>
    </w:p>
    <w:p w:rsidR="002B3E9B" w:rsidRDefault="00290373">
      <w:pPr>
        <w:pStyle w:val="ConsPlusNonformat"/>
        <w:jc w:val="both"/>
      </w:pPr>
      <w:r>
        <w:t xml:space="preserve">                  подпись                 Ф.И.О.</w:t>
      </w:r>
    </w:p>
    <w:p w:rsidR="002B3E9B" w:rsidRDefault="00290373">
      <w:pPr>
        <w:pStyle w:val="ConsPlusNonformat"/>
        <w:jc w:val="both"/>
      </w:pPr>
      <w:r>
        <w:t>"__" ____________ 20__ г.</w:t>
      </w:r>
    </w:p>
    <w:p w:rsidR="002B3E9B" w:rsidRDefault="00290373">
      <w:pPr>
        <w:pStyle w:val="ConsPlusNonformat"/>
        <w:jc w:val="both"/>
      </w:pPr>
      <w:r>
        <w:t>М.П.</w:t>
      </w: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1"/>
      </w:pPr>
      <w:r>
        <w:t>Приложение N 2</w:t>
      </w:r>
    </w:p>
    <w:p w:rsidR="002B3E9B" w:rsidRDefault="00290373">
      <w:pPr>
        <w:pStyle w:val="ConsPlusNormal"/>
        <w:jc w:val="right"/>
      </w:pPr>
      <w:r>
        <w:t>к Порядку</w:t>
      </w:r>
    </w:p>
    <w:p w:rsidR="002B3E9B" w:rsidRDefault="00290373">
      <w:pPr>
        <w:pStyle w:val="ConsPlusNormal"/>
        <w:jc w:val="right"/>
      </w:pPr>
      <w:r>
        <w:t>определения объема</w:t>
      </w:r>
    </w:p>
    <w:p w:rsidR="002B3E9B" w:rsidRDefault="00290373">
      <w:pPr>
        <w:pStyle w:val="ConsPlusNormal"/>
        <w:jc w:val="right"/>
      </w:pPr>
      <w:r>
        <w:t>и предоставления</w:t>
      </w:r>
    </w:p>
    <w:p w:rsidR="002B3E9B" w:rsidRDefault="00290373">
      <w:pPr>
        <w:pStyle w:val="ConsPlusNormal"/>
        <w:jc w:val="right"/>
      </w:pPr>
      <w:r>
        <w:t>субсидий из</w:t>
      </w:r>
    </w:p>
    <w:p w:rsidR="002B3E9B" w:rsidRDefault="00290373">
      <w:pPr>
        <w:pStyle w:val="ConsPlusNormal"/>
        <w:jc w:val="right"/>
      </w:pPr>
      <w:r>
        <w:t>краевого бюджета</w:t>
      </w:r>
    </w:p>
    <w:p w:rsidR="002B3E9B" w:rsidRDefault="00290373">
      <w:pPr>
        <w:pStyle w:val="ConsPlusNormal"/>
        <w:jc w:val="right"/>
      </w:pPr>
      <w:r>
        <w:t>некоммерческой</w:t>
      </w:r>
    </w:p>
    <w:p w:rsidR="002B3E9B" w:rsidRDefault="00290373">
      <w:pPr>
        <w:pStyle w:val="ConsPlusNormal"/>
        <w:jc w:val="right"/>
      </w:pPr>
      <w:r>
        <w:t>организации</w:t>
      </w:r>
    </w:p>
    <w:p w:rsidR="002B3E9B" w:rsidRDefault="00290373">
      <w:pPr>
        <w:pStyle w:val="ConsPlusNormal"/>
        <w:jc w:val="right"/>
      </w:pPr>
      <w:r>
        <w:t>"Гарантийный фонд</w:t>
      </w:r>
    </w:p>
    <w:p w:rsidR="002B3E9B" w:rsidRDefault="00290373">
      <w:pPr>
        <w:pStyle w:val="ConsPlusNormal"/>
        <w:jc w:val="right"/>
      </w:pPr>
      <w:r>
        <w:t>Приморского края",</w:t>
      </w:r>
    </w:p>
    <w:p w:rsidR="002B3E9B" w:rsidRDefault="00290373">
      <w:pPr>
        <w:pStyle w:val="ConsPlusNormal"/>
        <w:jc w:val="right"/>
      </w:pPr>
      <w:r>
        <w:t>утвержденному</w:t>
      </w:r>
    </w:p>
    <w:p w:rsidR="002B3E9B" w:rsidRDefault="00290373">
      <w:pPr>
        <w:pStyle w:val="ConsPlusNormal"/>
        <w:jc w:val="right"/>
      </w:pPr>
      <w:r>
        <w:t>постановлением</w:t>
      </w:r>
    </w:p>
    <w:p w:rsidR="002B3E9B" w:rsidRDefault="00290373">
      <w:pPr>
        <w:pStyle w:val="ConsPlusNormal"/>
        <w:jc w:val="right"/>
      </w:pPr>
      <w:r>
        <w:t>Администрации</w:t>
      </w:r>
    </w:p>
    <w:p w:rsidR="002B3E9B" w:rsidRDefault="00290373">
      <w:pPr>
        <w:pStyle w:val="ConsPlusNormal"/>
        <w:jc w:val="right"/>
      </w:pPr>
      <w:r>
        <w:t>Приморского края</w:t>
      </w:r>
    </w:p>
    <w:p w:rsidR="002B3E9B" w:rsidRDefault="00290373">
      <w:pPr>
        <w:pStyle w:val="ConsPlusNormal"/>
        <w:jc w:val="right"/>
      </w:pPr>
      <w:r>
        <w:t>от 15.04.2015 N 120-па</w:t>
      </w:r>
    </w:p>
    <w:p w:rsidR="002B3E9B" w:rsidRDefault="002B3E9B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115"/>
        <w:gridCol w:w="9069"/>
        <w:gridCol w:w="113"/>
      </w:tblGrid>
      <w:tr w:rsidR="002B3E9B">
        <w:tc>
          <w:tcPr>
            <w:tcW w:w="58" w:type="dxa"/>
            <w:shd w:val="clear" w:color="auto" w:fill="CED3F1"/>
          </w:tcPr>
          <w:p w:rsidR="002B3E9B" w:rsidRDefault="002B3E9B">
            <w:pPr>
              <w:pStyle w:val="ConsPlusNormal"/>
            </w:pPr>
          </w:p>
        </w:tc>
        <w:tc>
          <w:tcPr>
            <w:tcW w:w="115" w:type="dxa"/>
            <w:shd w:val="clear" w:color="auto" w:fill="F4F3F8"/>
          </w:tcPr>
          <w:p w:rsidR="002B3E9B" w:rsidRDefault="002B3E9B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>от 09.04.2019 N 212-па)</w:t>
            </w:r>
          </w:p>
        </w:tc>
        <w:tc>
          <w:tcPr>
            <w:tcW w:w="113" w:type="dxa"/>
            <w:shd w:val="clear" w:color="auto" w:fill="F4F3F8"/>
          </w:tcPr>
          <w:p w:rsidR="002B3E9B" w:rsidRDefault="002B3E9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</w:pPr>
      <w:r>
        <w:t>Форма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center"/>
      </w:pPr>
      <w:bookmarkStart w:id="25" w:name="Par317"/>
      <w:bookmarkEnd w:id="25"/>
      <w:r>
        <w:t>ОТЧЕТ</w:t>
      </w:r>
    </w:p>
    <w:p w:rsidR="002B3E9B" w:rsidRDefault="00290373">
      <w:pPr>
        <w:pStyle w:val="ConsPlusNormal"/>
        <w:jc w:val="center"/>
      </w:pPr>
      <w:r>
        <w:t>ОБ ОСНОВНЫХ ЭКОНОМИЧЕСКИХ ПОКАЗАТЕЛЯХ</w:t>
      </w:r>
    </w:p>
    <w:p w:rsidR="002B3E9B" w:rsidRDefault="00290373">
      <w:pPr>
        <w:pStyle w:val="ConsPlusNormal"/>
        <w:jc w:val="center"/>
      </w:pPr>
      <w:r>
        <w:t>РАБОТЫ НЕКОММЕРЧЕСКОЙ ОРГАНИЗАЦИИ "ГАРАНТИЙНЫЙ ФОНД</w:t>
      </w:r>
    </w:p>
    <w:p w:rsidR="002B3E9B" w:rsidRDefault="00290373">
      <w:pPr>
        <w:pStyle w:val="ConsPlusNormal"/>
        <w:jc w:val="center"/>
      </w:pPr>
      <w:r>
        <w:t>ПРИМОРСКОГО КРАЯ" (ФОНД) ПО СОСТОЯНИЮ НА _________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2"/>
      </w:pPr>
      <w:r>
        <w:t>Таблица 1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center"/>
      </w:pPr>
      <w:r>
        <w:t>Поручительства Фонда</w:t>
      </w:r>
    </w:p>
    <w:p w:rsidR="002B3E9B" w:rsidRDefault="002B3E9B">
      <w:pPr>
        <w:pStyle w:val="ConsPlusNormal"/>
        <w:jc w:val="both"/>
      </w:pPr>
    </w:p>
    <w:tbl>
      <w:tblPr>
        <w:tblW w:w="897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2130"/>
        <w:gridCol w:w="2041"/>
        <w:gridCol w:w="1871"/>
        <w:gridCol w:w="2324"/>
      </w:tblGrid>
      <w:tr w:rsidR="002B3E9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Финансовые организации - партнеры Фонда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Установленный операционный лимит поручительств на текущий год, в рублях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Действующий портфель поручительств, в рублях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Объем поручительств, предоставленных в текущем году, в рублях</w:t>
            </w:r>
          </w:p>
        </w:tc>
      </w:tr>
      <w:tr w:rsidR="002B3E9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5</w:t>
            </w:r>
          </w:p>
        </w:tc>
      </w:tr>
      <w:tr w:rsidR="002B3E9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1.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2.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Нераспределенный лимит поручительств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</w:tbl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2"/>
      </w:pPr>
      <w:r>
        <w:t>Таблица 2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center"/>
      </w:pPr>
      <w:r>
        <w:t>Размещение денежных средств Фонда</w:t>
      </w:r>
    </w:p>
    <w:p w:rsidR="002B3E9B" w:rsidRDefault="002B3E9B">
      <w:pPr>
        <w:pStyle w:val="ConsPlusNormal"/>
        <w:jc w:val="both"/>
      </w:pPr>
    </w:p>
    <w:tbl>
      <w:tblPr>
        <w:tblW w:w="898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2134"/>
        <w:gridCol w:w="1759"/>
        <w:gridCol w:w="1472"/>
        <w:gridCol w:w="1476"/>
        <w:gridCol w:w="1586"/>
      </w:tblGrid>
      <w:tr w:rsidR="002B3E9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Наименование банков - партнеров Фонда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Сумма размещенных средств, в рублях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Срок размещения средств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Процентная ставка (годовых)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Сумма начисленных процентов, в рублях</w:t>
            </w:r>
          </w:p>
        </w:tc>
      </w:tr>
      <w:tr w:rsidR="002B3E9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6</w:t>
            </w:r>
          </w:p>
        </w:tc>
      </w:tr>
      <w:tr w:rsidR="002B3E9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1.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2.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3.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Итого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</w:tbl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2"/>
      </w:pPr>
      <w:r>
        <w:t>Таблица 3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center"/>
      </w:pPr>
      <w:r>
        <w:t>Движение денежных средств Фонда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</w:pPr>
      <w:r>
        <w:t>в рублях</w:t>
      </w:r>
    </w:p>
    <w:p w:rsidR="002B3E9B" w:rsidRDefault="002B3E9B">
      <w:pPr>
        <w:pStyle w:val="ConsPlusNormal"/>
      </w:pPr>
    </w:p>
    <w:tbl>
      <w:tblPr>
        <w:tblW w:w="895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757"/>
        <w:gridCol w:w="2041"/>
        <w:gridCol w:w="2098"/>
      </w:tblGrid>
      <w:tr w:rsidR="002B3E9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Декабрь (предыдущего года)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Январь -</w:t>
            </w:r>
          </w:p>
          <w:p w:rsidR="002B3E9B" w:rsidRDefault="00290373">
            <w:pPr>
              <w:pStyle w:val="ConsPlusNormal"/>
              <w:jc w:val="center"/>
            </w:pPr>
            <w:r>
              <w:t>______________</w:t>
            </w:r>
          </w:p>
          <w:p w:rsidR="002B3E9B" w:rsidRDefault="00290373">
            <w:pPr>
              <w:pStyle w:val="ConsPlusNormal"/>
              <w:jc w:val="center"/>
            </w:pPr>
            <w:r>
              <w:t>отчетный месяц текущего года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В том числе за</w:t>
            </w:r>
          </w:p>
          <w:p w:rsidR="002B3E9B" w:rsidRDefault="00290373">
            <w:pPr>
              <w:pStyle w:val="ConsPlusNormal"/>
              <w:jc w:val="center"/>
            </w:pPr>
            <w:r>
              <w:t>_______________</w:t>
            </w:r>
          </w:p>
          <w:p w:rsidR="002B3E9B" w:rsidRDefault="00290373">
            <w:pPr>
              <w:pStyle w:val="ConsPlusNormal"/>
              <w:jc w:val="center"/>
            </w:pPr>
            <w:r>
              <w:t>отчетный месяц текущего года</w:t>
            </w:r>
          </w:p>
        </w:tc>
      </w:tr>
      <w:tr w:rsidR="002B3E9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4</w:t>
            </w:r>
          </w:p>
        </w:tc>
      </w:tr>
      <w:tr w:rsidR="002B3E9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Приход, в том числе: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имущественный взнос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начисления % на остаток расчетного счета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вознаграждение фонда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Расход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остаток денежных средств, в том числе: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касса, подотчет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расчетные счета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депозиты в банках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</w:tbl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2"/>
      </w:pPr>
      <w:r>
        <w:t>Таблица 4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center"/>
      </w:pPr>
      <w:r>
        <w:t>Отчет о затратах Фонда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</w:pPr>
      <w:r>
        <w:t>в рублях</w:t>
      </w:r>
    </w:p>
    <w:p w:rsidR="002B3E9B" w:rsidRDefault="002B3E9B">
      <w:pPr>
        <w:pStyle w:val="ConsPlusNormal"/>
      </w:pPr>
    </w:p>
    <w:tbl>
      <w:tblPr>
        <w:tblW w:w="890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8"/>
        <w:gridCol w:w="2438"/>
        <w:gridCol w:w="2438"/>
        <w:gridCol w:w="2267"/>
      </w:tblGrid>
      <w:tr w:rsidR="002B3E9B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Январь -</w:t>
            </w:r>
          </w:p>
          <w:p w:rsidR="002B3E9B" w:rsidRDefault="00290373">
            <w:pPr>
              <w:pStyle w:val="ConsPlusNormal"/>
              <w:jc w:val="center"/>
            </w:pPr>
            <w:r>
              <w:t>_________________</w:t>
            </w:r>
          </w:p>
          <w:p w:rsidR="002B3E9B" w:rsidRDefault="00290373">
            <w:pPr>
              <w:pStyle w:val="ConsPlusNormal"/>
              <w:jc w:val="center"/>
            </w:pPr>
            <w:r>
              <w:t>отчетный месяц текущего года (план)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Январь -</w:t>
            </w:r>
          </w:p>
          <w:p w:rsidR="002B3E9B" w:rsidRDefault="00290373">
            <w:pPr>
              <w:pStyle w:val="ConsPlusNormal"/>
              <w:jc w:val="center"/>
            </w:pPr>
            <w:r>
              <w:t>_________________</w:t>
            </w:r>
          </w:p>
          <w:p w:rsidR="002B3E9B" w:rsidRDefault="00290373">
            <w:pPr>
              <w:pStyle w:val="ConsPlusNormal"/>
              <w:jc w:val="center"/>
            </w:pPr>
            <w:r>
              <w:t>отчетный месяц текущего года (факт)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Отклонение</w:t>
            </w:r>
          </w:p>
          <w:p w:rsidR="002B3E9B" w:rsidRDefault="00290373">
            <w:pPr>
              <w:pStyle w:val="ConsPlusNormal"/>
              <w:jc w:val="center"/>
            </w:pPr>
            <w:r>
              <w:t>(гр. 4 = гр. 3 - гр. 2)</w:t>
            </w:r>
          </w:p>
        </w:tc>
      </w:tr>
      <w:tr w:rsidR="002B3E9B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4</w:t>
            </w:r>
          </w:p>
        </w:tc>
      </w:tr>
      <w:tr w:rsidR="002B3E9B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Итого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</w:tbl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2"/>
      </w:pPr>
      <w:r>
        <w:t>Таблица 5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center"/>
      </w:pPr>
      <w:r>
        <w:t>Получатели поручительств</w:t>
      </w:r>
    </w:p>
    <w:p w:rsidR="002B3E9B" w:rsidRDefault="002B3E9B">
      <w:pPr>
        <w:pStyle w:val="ConsPlusNormal"/>
        <w:jc w:val="both"/>
      </w:pPr>
    </w:p>
    <w:tbl>
      <w:tblPr>
        <w:tblW w:w="868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"/>
        <w:gridCol w:w="1234"/>
        <w:gridCol w:w="1246"/>
        <w:gridCol w:w="1297"/>
        <w:gridCol w:w="1249"/>
        <w:gridCol w:w="1061"/>
        <w:gridCol w:w="1342"/>
        <w:gridCol w:w="1297"/>
      </w:tblGrid>
      <w:tr w:rsidR="002B3E9B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Наименование получателей поручительств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Вид экономической деятельности получателей поручительств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Вид обязательства, по которому выдано поручительство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Сумма обязательства, в рублях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Финансовые организации - партнеры Фонда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Сумма поручительства, в рублях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Срок поручительства (мес.)</w:t>
            </w:r>
          </w:p>
        </w:tc>
      </w:tr>
      <w:tr w:rsidR="002B3E9B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8</w:t>
            </w:r>
          </w:p>
        </w:tc>
      </w:tr>
      <w:tr w:rsidR="002B3E9B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1.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2.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3.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Итого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</w:tbl>
    <w:p w:rsidR="002B3E9B" w:rsidRDefault="002B3E9B">
      <w:pPr>
        <w:pStyle w:val="ConsPlusNormal"/>
        <w:jc w:val="both"/>
      </w:pPr>
    </w:p>
    <w:p w:rsidR="002B3E9B" w:rsidRDefault="00290373">
      <w:pPr>
        <w:pStyle w:val="ConsPlusNonformat"/>
        <w:jc w:val="both"/>
      </w:pPr>
      <w:r>
        <w:t>Руководитель       __________________                ______________________</w:t>
      </w:r>
    </w:p>
    <w:p w:rsidR="002B3E9B" w:rsidRDefault="00290373">
      <w:pPr>
        <w:pStyle w:val="ConsPlusNonformat"/>
        <w:jc w:val="both"/>
      </w:pPr>
      <w:r>
        <w:t xml:space="preserve">                         подпись                            Ф.И.О.</w:t>
      </w:r>
    </w:p>
    <w:p w:rsidR="002B3E9B" w:rsidRDefault="00290373">
      <w:pPr>
        <w:pStyle w:val="ConsPlusNonformat"/>
        <w:jc w:val="both"/>
      </w:pPr>
      <w:r>
        <w:t>М.П.</w:t>
      </w: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1"/>
      </w:pPr>
      <w:r>
        <w:t>Приложение N 3</w:t>
      </w:r>
    </w:p>
    <w:p w:rsidR="002B3E9B" w:rsidRDefault="00290373">
      <w:pPr>
        <w:pStyle w:val="ConsPlusNormal"/>
        <w:jc w:val="right"/>
      </w:pPr>
      <w:r>
        <w:t>к Порядку</w:t>
      </w:r>
    </w:p>
    <w:p w:rsidR="002B3E9B" w:rsidRDefault="00290373">
      <w:pPr>
        <w:pStyle w:val="ConsPlusNormal"/>
        <w:jc w:val="right"/>
      </w:pPr>
      <w:r>
        <w:t>определения объема</w:t>
      </w:r>
    </w:p>
    <w:p w:rsidR="002B3E9B" w:rsidRDefault="00290373">
      <w:pPr>
        <w:pStyle w:val="ConsPlusNormal"/>
        <w:jc w:val="right"/>
      </w:pPr>
      <w:r>
        <w:t>и предоставления</w:t>
      </w:r>
    </w:p>
    <w:p w:rsidR="002B3E9B" w:rsidRDefault="00290373">
      <w:pPr>
        <w:pStyle w:val="ConsPlusNormal"/>
        <w:jc w:val="right"/>
      </w:pPr>
      <w:r>
        <w:t>субсидий из</w:t>
      </w:r>
    </w:p>
    <w:p w:rsidR="002B3E9B" w:rsidRDefault="00290373">
      <w:pPr>
        <w:pStyle w:val="ConsPlusNormal"/>
        <w:jc w:val="right"/>
      </w:pPr>
      <w:r>
        <w:t>краевого бюджета</w:t>
      </w:r>
    </w:p>
    <w:p w:rsidR="002B3E9B" w:rsidRDefault="00290373">
      <w:pPr>
        <w:pStyle w:val="ConsPlusNormal"/>
        <w:jc w:val="right"/>
      </w:pPr>
      <w:r>
        <w:t>некоммерческой</w:t>
      </w:r>
    </w:p>
    <w:p w:rsidR="002B3E9B" w:rsidRDefault="00290373">
      <w:pPr>
        <w:pStyle w:val="ConsPlusNormal"/>
        <w:jc w:val="right"/>
      </w:pPr>
      <w:r>
        <w:t>организации</w:t>
      </w:r>
    </w:p>
    <w:p w:rsidR="002B3E9B" w:rsidRDefault="00290373">
      <w:pPr>
        <w:pStyle w:val="ConsPlusNormal"/>
        <w:jc w:val="right"/>
      </w:pPr>
      <w:r>
        <w:t>"Гарантийный фонд</w:t>
      </w:r>
    </w:p>
    <w:p w:rsidR="002B3E9B" w:rsidRDefault="00290373">
      <w:pPr>
        <w:pStyle w:val="ConsPlusNormal"/>
        <w:jc w:val="right"/>
      </w:pPr>
      <w:r>
        <w:t>Приморского края",</w:t>
      </w:r>
    </w:p>
    <w:p w:rsidR="002B3E9B" w:rsidRDefault="00290373">
      <w:pPr>
        <w:pStyle w:val="ConsPlusNormal"/>
        <w:jc w:val="right"/>
      </w:pPr>
      <w:r>
        <w:t>утвержденному</w:t>
      </w:r>
    </w:p>
    <w:p w:rsidR="002B3E9B" w:rsidRDefault="00290373">
      <w:pPr>
        <w:pStyle w:val="ConsPlusNormal"/>
        <w:jc w:val="right"/>
      </w:pPr>
      <w:r>
        <w:t>постановлением</w:t>
      </w:r>
    </w:p>
    <w:p w:rsidR="002B3E9B" w:rsidRDefault="00290373">
      <w:pPr>
        <w:pStyle w:val="ConsPlusNormal"/>
        <w:jc w:val="right"/>
      </w:pPr>
      <w:r>
        <w:t>Администрации</w:t>
      </w:r>
    </w:p>
    <w:p w:rsidR="002B3E9B" w:rsidRDefault="00290373">
      <w:pPr>
        <w:pStyle w:val="ConsPlusNormal"/>
        <w:jc w:val="right"/>
      </w:pPr>
      <w:r>
        <w:t>Приморского края</w:t>
      </w:r>
    </w:p>
    <w:p w:rsidR="002B3E9B" w:rsidRDefault="00290373">
      <w:pPr>
        <w:pStyle w:val="ConsPlusNormal"/>
        <w:jc w:val="right"/>
      </w:pPr>
      <w:r>
        <w:t>от 15.04.2015 N 120-па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</w:pPr>
      <w:r>
        <w:t>Форма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nformat"/>
        <w:jc w:val="both"/>
      </w:pPr>
      <w:bookmarkStart w:id="26" w:name="Par562"/>
      <w:bookmarkEnd w:id="26"/>
      <w:r>
        <w:t xml:space="preserve">                                   СМЕТА</w:t>
      </w:r>
    </w:p>
    <w:p w:rsidR="002B3E9B" w:rsidRDefault="00290373">
      <w:pPr>
        <w:pStyle w:val="ConsPlusNonformat"/>
        <w:jc w:val="both"/>
      </w:pPr>
      <w:r>
        <w:t xml:space="preserve">              планируемых расходов некоммерческой организации</w:t>
      </w:r>
    </w:p>
    <w:p w:rsidR="002B3E9B" w:rsidRDefault="00290373">
      <w:pPr>
        <w:pStyle w:val="ConsPlusNonformat"/>
        <w:jc w:val="both"/>
      </w:pPr>
      <w:r>
        <w:t xml:space="preserve">                    "Гарантийный фонд Приморского края"</w:t>
      </w:r>
    </w:p>
    <w:p w:rsidR="002B3E9B" w:rsidRDefault="00290373">
      <w:pPr>
        <w:pStyle w:val="ConsPlusNonformat"/>
        <w:jc w:val="both"/>
      </w:pPr>
      <w:r>
        <w:t xml:space="preserve">                                на 201_ год</w:t>
      </w:r>
    </w:p>
    <w:p w:rsidR="002B3E9B" w:rsidRDefault="002B3E9B">
      <w:pPr>
        <w:pStyle w:val="ConsPlusNormal"/>
        <w:jc w:val="both"/>
      </w:pPr>
    </w:p>
    <w:tbl>
      <w:tblPr>
        <w:tblW w:w="875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646"/>
        <w:gridCol w:w="1157"/>
        <w:gridCol w:w="839"/>
        <w:gridCol w:w="1362"/>
        <w:gridCol w:w="1531"/>
        <w:gridCol w:w="1700"/>
      </w:tblGrid>
      <w:tr w:rsidR="002B3E9B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Направления расходования субсидии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5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Стоимость (тыс. рублей)</w:t>
            </w:r>
          </w:p>
        </w:tc>
      </w:tr>
      <w:tr w:rsidR="002B3E9B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  <w:jc w:val="center"/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бюджет субъекта Российской Федерации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2B3E9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</w:tbl>
    <w:p w:rsidR="002B3E9B" w:rsidRDefault="002B3E9B">
      <w:pPr>
        <w:pStyle w:val="ConsPlusNormal"/>
        <w:jc w:val="both"/>
      </w:pPr>
    </w:p>
    <w:p w:rsidR="002B3E9B" w:rsidRDefault="00290373">
      <w:pPr>
        <w:pStyle w:val="ConsPlusNonformat"/>
        <w:jc w:val="both"/>
      </w:pPr>
      <w:r>
        <w:t>Руководитель _______________ _________________</w:t>
      </w:r>
    </w:p>
    <w:p w:rsidR="002B3E9B" w:rsidRDefault="00290373">
      <w:pPr>
        <w:pStyle w:val="ConsPlusNonformat"/>
        <w:jc w:val="both"/>
      </w:pPr>
      <w:r>
        <w:t xml:space="preserve">                 подпись           Ф.И.О.</w:t>
      </w:r>
    </w:p>
    <w:p w:rsidR="002B3E9B" w:rsidRDefault="00290373">
      <w:pPr>
        <w:pStyle w:val="ConsPlusNonformat"/>
        <w:jc w:val="both"/>
      </w:pPr>
      <w:r>
        <w:t>"__" _____________ 20__ г.</w:t>
      </w:r>
    </w:p>
    <w:p w:rsidR="002B3E9B" w:rsidRDefault="00290373">
      <w:pPr>
        <w:pStyle w:val="ConsPlusNonformat"/>
        <w:jc w:val="both"/>
      </w:pPr>
      <w:r>
        <w:t>М.П.</w:t>
      </w: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1"/>
      </w:pPr>
      <w:r>
        <w:t>Приложение N 4</w:t>
      </w:r>
    </w:p>
    <w:p w:rsidR="002B3E9B" w:rsidRDefault="00290373">
      <w:pPr>
        <w:pStyle w:val="ConsPlusNormal"/>
        <w:jc w:val="right"/>
      </w:pPr>
      <w:r>
        <w:t>к Порядку</w:t>
      </w:r>
    </w:p>
    <w:p w:rsidR="002B3E9B" w:rsidRDefault="00290373">
      <w:pPr>
        <w:pStyle w:val="ConsPlusNormal"/>
        <w:jc w:val="right"/>
      </w:pPr>
      <w:r>
        <w:t>определения объема</w:t>
      </w:r>
    </w:p>
    <w:p w:rsidR="002B3E9B" w:rsidRDefault="00290373">
      <w:pPr>
        <w:pStyle w:val="ConsPlusNormal"/>
        <w:jc w:val="right"/>
      </w:pPr>
      <w:r>
        <w:t>и предоставления</w:t>
      </w:r>
    </w:p>
    <w:p w:rsidR="002B3E9B" w:rsidRDefault="00290373">
      <w:pPr>
        <w:pStyle w:val="ConsPlusNormal"/>
        <w:jc w:val="right"/>
      </w:pPr>
      <w:r>
        <w:t>субсидий из</w:t>
      </w:r>
    </w:p>
    <w:p w:rsidR="002B3E9B" w:rsidRDefault="00290373">
      <w:pPr>
        <w:pStyle w:val="ConsPlusNormal"/>
        <w:jc w:val="right"/>
      </w:pPr>
      <w:r>
        <w:t>краевого бюджета</w:t>
      </w:r>
    </w:p>
    <w:p w:rsidR="002B3E9B" w:rsidRDefault="00290373">
      <w:pPr>
        <w:pStyle w:val="ConsPlusNormal"/>
        <w:jc w:val="right"/>
      </w:pPr>
      <w:r>
        <w:t>некоммерческой</w:t>
      </w:r>
    </w:p>
    <w:p w:rsidR="002B3E9B" w:rsidRDefault="00290373">
      <w:pPr>
        <w:pStyle w:val="ConsPlusNormal"/>
        <w:jc w:val="right"/>
      </w:pPr>
      <w:r>
        <w:t>организации</w:t>
      </w:r>
    </w:p>
    <w:p w:rsidR="002B3E9B" w:rsidRDefault="00290373">
      <w:pPr>
        <w:pStyle w:val="ConsPlusNormal"/>
        <w:jc w:val="right"/>
      </w:pPr>
      <w:r>
        <w:t>"Гарантийный фонд</w:t>
      </w:r>
    </w:p>
    <w:p w:rsidR="002B3E9B" w:rsidRDefault="00290373">
      <w:pPr>
        <w:pStyle w:val="ConsPlusNormal"/>
        <w:jc w:val="right"/>
      </w:pPr>
      <w:r>
        <w:t>Приморского края",</w:t>
      </w:r>
    </w:p>
    <w:p w:rsidR="002B3E9B" w:rsidRDefault="00290373">
      <w:pPr>
        <w:pStyle w:val="ConsPlusNormal"/>
        <w:jc w:val="right"/>
      </w:pPr>
      <w:r>
        <w:t>утвержденному</w:t>
      </w:r>
    </w:p>
    <w:p w:rsidR="002B3E9B" w:rsidRDefault="00290373">
      <w:pPr>
        <w:pStyle w:val="ConsPlusNormal"/>
        <w:jc w:val="right"/>
      </w:pPr>
      <w:r>
        <w:t>постановлением</w:t>
      </w:r>
    </w:p>
    <w:p w:rsidR="002B3E9B" w:rsidRDefault="00290373">
      <w:pPr>
        <w:pStyle w:val="ConsPlusNormal"/>
        <w:jc w:val="right"/>
      </w:pPr>
      <w:r>
        <w:t>Администрации</w:t>
      </w:r>
    </w:p>
    <w:p w:rsidR="002B3E9B" w:rsidRDefault="00290373">
      <w:pPr>
        <w:pStyle w:val="ConsPlusNormal"/>
        <w:jc w:val="right"/>
      </w:pPr>
      <w:r>
        <w:t>Приморского края</w:t>
      </w:r>
    </w:p>
    <w:p w:rsidR="002B3E9B" w:rsidRDefault="00290373">
      <w:pPr>
        <w:pStyle w:val="ConsPlusNormal"/>
        <w:jc w:val="right"/>
      </w:pPr>
      <w:r>
        <w:t>от 15.04.2015 N 120-па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center"/>
      </w:pPr>
      <w:bookmarkStart w:id="27" w:name="Par615"/>
      <w:bookmarkEnd w:id="27"/>
      <w:r>
        <w:rPr>
          <w:b/>
        </w:rPr>
        <w:t>РЕЗУЛЬТАТ ПРЕДОСТАВЛЕНИЯ СУБСИДИИ</w:t>
      </w:r>
    </w:p>
    <w:p w:rsidR="002B3E9B" w:rsidRDefault="002B3E9B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115"/>
        <w:gridCol w:w="9069"/>
        <w:gridCol w:w="113"/>
      </w:tblGrid>
      <w:tr w:rsidR="002B3E9B">
        <w:tc>
          <w:tcPr>
            <w:tcW w:w="58" w:type="dxa"/>
            <w:shd w:val="clear" w:color="auto" w:fill="CED3F1"/>
          </w:tcPr>
          <w:p w:rsidR="002B3E9B" w:rsidRDefault="002B3E9B">
            <w:pPr>
              <w:pStyle w:val="ConsPlusNormal"/>
            </w:pPr>
          </w:p>
        </w:tc>
        <w:tc>
          <w:tcPr>
            <w:tcW w:w="115" w:type="dxa"/>
            <w:shd w:val="clear" w:color="auto" w:fill="F4F3F8"/>
          </w:tcPr>
          <w:p w:rsidR="002B3E9B" w:rsidRDefault="002B3E9B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>от 24.03.2021 N 173-пп)</w:t>
            </w:r>
          </w:p>
        </w:tc>
        <w:tc>
          <w:tcPr>
            <w:tcW w:w="113" w:type="dxa"/>
            <w:shd w:val="clear" w:color="auto" w:fill="F4F3F8"/>
          </w:tcPr>
          <w:p w:rsidR="002B3E9B" w:rsidRDefault="002B3E9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B3E9B" w:rsidRDefault="002B3E9B">
      <w:pPr>
        <w:pStyle w:val="ConsPlusNormal"/>
        <w:jc w:val="both"/>
      </w:pPr>
    </w:p>
    <w:tbl>
      <w:tblPr>
        <w:tblW w:w="89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3343"/>
        <w:gridCol w:w="1484"/>
      </w:tblGrid>
      <w:tr w:rsidR="002B3E9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Наименование регионального проекта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B3E9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3</w:t>
            </w:r>
          </w:p>
        </w:tc>
      </w:tr>
      <w:tr w:rsidR="002B3E9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Объем финансовой поддержки, оказанной субъектам малого и среднего предпринимательства, при гарантийной поддержке некоммерческой организацией "Гарантийный фонд Приморского края"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"Акселерация субъектов малого и среднего предпринимательства"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тыс. рублей</w:t>
            </w:r>
          </w:p>
        </w:tc>
      </w:tr>
    </w:tbl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1"/>
      </w:pPr>
      <w:r>
        <w:t>Приложение N 5</w:t>
      </w:r>
    </w:p>
    <w:p w:rsidR="002B3E9B" w:rsidRDefault="00290373">
      <w:pPr>
        <w:pStyle w:val="ConsPlusNormal"/>
        <w:jc w:val="right"/>
      </w:pPr>
      <w:r>
        <w:t>к Порядку</w:t>
      </w:r>
    </w:p>
    <w:p w:rsidR="002B3E9B" w:rsidRDefault="00290373">
      <w:pPr>
        <w:pStyle w:val="ConsPlusNormal"/>
        <w:jc w:val="right"/>
      </w:pPr>
      <w:r>
        <w:t>определения объема</w:t>
      </w:r>
    </w:p>
    <w:p w:rsidR="002B3E9B" w:rsidRDefault="00290373">
      <w:pPr>
        <w:pStyle w:val="ConsPlusNormal"/>
        <w:jc w:val="right"/>
      </w:pPr>
      <w:r>
        <w:t>и предоставления</w:t>
      </w:r>
    </w:p>
    <w:p w:rsidR="002B3E9B" w:rsidRDefault="00290373">
      <w:pPr>
        <w:pStyle w:val="ConsPlusNormal"/>
        <w:jc w:val="right"/>
      </w:pPr>
      <w:r>
        <w:t>субсидий из</w:t>
      </w:r>
    </w:p>
    <w:p w:rsidR="002B3E9B" w:rsidRDefault="00290373">
      <w:pPr>
        <w:pStyle w:val="ConsPlusNormal"/>
        <w:jc w:val="right"/>
      </w:pPr>
      <w:r>
        <w:t>краевого бюджета</w:t>
      </w:r>
    </w:p>
    <w:p w:rsidR="002B3E9B" w:rsidRDefault="00290373">
      <w:pPr>
        <w:pStyle w:val="ConsPlusNormal"/>
        <w:jc w:val="right"/>
      </w:pPr>
      <w:r>
        <w:t>некоммерческой</w:t>
      </w:r>
    </w:p>
    <w:p w:rsidR="002B3E9B" w:rsidRDefault="00290373">
      <w:pPr>
        <w:pStyle w:val="ConsPlusNormal"/>
        <w:jc w:val="right"/>
      </w:pPr>
      <w:r>
        <w:t>организации</w:t>
      </w:r>
    </w:p>
    <w:p w:rsidR="002B3E9B" w:rsidRDefault="00290373">
      <w:pPr>
        <w:pStyle w:val="ConsPlusNormal"/>
        <w:jc w:val="right"/>
      </w:pPr>
      <w:r>
        <w:t>"Гарантийный фонд</w:t>
      </w:r>
    </w:p>
    <w:p w:rsidR="002B3E9B" w:rsidRDefault="00290373">
      <w:pPr>
        <w:pStyle w:val="ConsPlusNormal"/>
        <w:jc w:val="right"/>
      </w:pPr>
      <w:r>
        <w:t>Приморского края",</w:t>
      </w:r>
    </w:p>
    <w:p w:rsidR="002B3E9B" w:rsidRDefault="00290373">
      <w:pPr>
        <w:pStyle w:val="ConsPlusNormal"/>
        <w:jc w:val="right"/>
      </w:pPr>
      <w:r>
        <w:t>утвержденному</w:t>
      </w:r>
    </w:p>
    <w:p w:rsidR="002B3E9B" w:rsidRDefault="00290373">
      <w:pPr>
        <w:pStyle w:val="ConsPlusNormal"/>
        <w:jc w:val="right"/>
      </w:pPr>
      <w:r>
        <w:t>постановлением</w:t>
      </w:r>
    </w:p>
    <w:p w:rsidR="002B3E9B" w:rsidRDefault="00290373">
      <w:pPr>
        <w:pStyle w:val="ConsPlusNormal"/>
        <w:jc w:val="right"/>
      </w:pPr>
      <w:r>
        <w:t>Администрации</w:t>
      </w:r>
    </w:p>
    <w:p w:rsidR="002B3E9B" w:rsidRDefault="00290373">
      <w:pPr>
        <w:pStyle w:val="ConsPlusNormal"/>
        <w:jc w:val="right"/>
      </w:pPr>
      <w:r>
        <w:t>Приморского края</w:t>
      </w:r>
    </w:p>
    <w:p w:rsidR="002B3E9B" w:rsidRDefault="00290373">
      <w:pPr>
        <w:pStyle w:val="ConsPlusNormal"/>
        <w:jc w:val="right"/>
      </w:pPr>
      <w:r>
        <w:t>от 15.04.2015 N 120-па</w:t>
      </w:r>
    </w:p>
    <w:p w:rsidR="002B3E9B" w:rsidRDefault="002B3E9B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115"/>
        <w:gridCol w:w="9069"/>
        <w:gridCol w:w="113"/>
      </w:tblGrid>
      <w:tr w:rsidR="002B3E9B">
        <w:tc>
          <w:tcPr>
            <w:tcW w:w="58" w:type="dxa"/>
            <w:shd w:val="clear" w:color="auto" w:fill="CED3F1"/>
          </w:tcPr>
          <w:p w:rsidR="002B3E9B" w:rsidRDefault="002B3E9B">
            <w:pPr>
              <w:pStyle w:val="ConsPlusNormal"/>
            </w:pPr>
          </w:p>
        </w:tc>
        <w:tc>
          <w:tcPr>
            <w:tcW w:w="115" w:type="dxa"/>
            <w:shd w:val="clear" w:color="auto" w:fill="F4F3F8"/>
          </w:tcPr>
          <w:p w:rsidR="002B3E9B" w:rsidRDefault="002B3E9B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:rsidR="002B3E9B" w:rsidRDefault="00290373">
            <w:pPr>
              <w:pStyle w:val="ConsPlusNormal"/>
              <w:jc w:val="center"/>
            </w:pPr>
            <w:r>
              <w:rPr>
                <w:color w:val="392C69"/>
              </w:rPr>
              <w:t>от 24.12.2019 N 889-па)</w:t>
            </w:r>
          </w:p>
        </w:tc>
        <w:tc>
          <w:tcPr>
            <w:tcW w:w="113" w:type="dxa"/>
            <w:shd w:val="clear" w:color="auto" w:fill="F4F3F8"/>
          </w:tcPr>
          <w:p w:rsidR="002B3E9B" w:rsidRDefault="002B3E9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</w:pPr>
      <w:r>
        <w:t>Форма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nformat"/>
        <w:jc w:val="both"/>
      </w:pPr>
      <w:bookmarkStart w:id="28" w:name="Par655"/>
      <w:bookmarkEnd w:id="28"/>
      <w:r>
        <w:t xml:space="preserve">                  РЕЕСТР N _______ от _________ 20__ года</w:t>
      </w:r>
    </w:p>
    <w:p w:rsidR="002B3E9B" w:rsidRDefault="00290373">
      <w:pPr>
        <w:pStyle w:val="ConsPlusNonformat"/>
        <w:jc w:val="both"/>
      </w:pPr>
      <w:r>
        <w:t xml:space="preserve">                выплаты субсидии некоммерческой организации</w:t>
      </w:r>
    </w:p>
    <w:p w:rsidR="002B3E9B" w:rsidRDefault="00290373">
      <w:pPr>
        <w:pStyle w:val="ConsPlusNonformat"/>
        <w:jc w:val="both"/>
      </w:pPr>
      <w:r>
        <w:t xml:space="preserve">                    "Гарантийный фонд Приморского края"</w:t>
      </w:r>
    </w:p>
    <w:p w:rsidR="002B3E9B" w:rsidRDefault="002B3E9B">
      <w:pPr>
        <w:pStyle w:val="ConsPlusNormal"/>
        <w:jc w:val="both"/>
      </w:pPr>
    </w:p>
    <w:tbl>
      <w:tblPr>
        <w:tblW w:w="860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9"/>
        <w:gridCol w:w="4536"/>
        <w:gridCol w:w="3231"/>
      </w:tblGrid>
      <w:tr w:rsidR="002B3E9B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  <w:jc w:val="center"/>
            </w:pPr>
            <w:r>
              <w:t>Размер субсидии (руб.)</w:t>
            </w:r>
          </w:p>
        </w:tc>
      </w:tr>
      <w:tr w:rsidR="002B3E9B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B3E9B">
            <w:pPr>
              <w:pStyle w:val="ConsPlusNormal"/>
            </w:pPr>
          </w:p>
        </w:tc>
      </w:tr>
      <w:tr w:rsidR="002B3E9B">
        <w:tc>
          <w:tcPr>
            <w:tcW w:w="8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9B" w:rsidRDefault="00290373">
            <w:pPr>
              <w:pStyle w:val="ConsPlusNormal"/>
            </w:pPr>
            <w:r>
              <w:t>ИТОГО</w:t>
            </w:r>
          </w:p>
        </w:tc>
      </w:tr>
    </w:tbl>
    <w:p w:rsidR="002B3E9B" w:rsidRDefault="002B3E9B">
      <w:pPr>
        <w:pStyle w:val="ConsPlusNormal"/>
        <w:jc w:val="both"/>
      </w:pPr>
    </w:p>
    <w:p w:rsidR="002B3E9B" w:rsidRDefault="00290373">
      <w:pPr>
        <w:pStyle w:val="ConsPlusNonformat"/>
        <w:jc w:val="both"/>
      </w:pPr>
      <w:r>
        <w:t>Министр экономического развития</w:t>
      </w:r>
    </w:p>
    <w:p w:rsidR="002B3E9B" w:rsidRDefault="00290373">
      <w:pPr>
        <w:pStyle w:val="ConsPlusNonformat"/>
        <w:jc w:val="both"/>
      </w:pPr>
      <w:r>
        <w:t>Приморского края                  _______________ __________________</w:t>
      </w:r>
    </w:p>
    <w:p w:rsidR="002B3E9B" w:rsidRDefault="00290373">
      <w:pPr>
        <w:pStyle w:val="ConsPlusNonformat"/>
        <w:jc w:val="both"/>
      </w:pPr>
      <w:r>
        <w:t xml:space="preserve">                                      подпись           Ф.И.О.</w:t>
      </w: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1"/>
      </w:pPr>
      <w:r>
        <w:t>Приложение N 6</w:t>
      </w:r>
    </w:p>
    <w:p w:rsidR="002B3E9B" w:rsidRDefault="00290373">
      <w:pPr>
        <w:pStyle w:val="ConsPlusNormal"/>
        <w:jc w:val="right"/>
      </w:pPr>
      <w:r>
        <w:t>к Порядку</w:t>
      </w:r>
    </w:p>
    <w:p w:rsidR="002B3E9B" w:rsidRDefault="00290373">
      <w:pPr>
        <w:pStyle w:val="ConsPlusNormal"/>
        <w:jc w:val="right"/>
      </w:pPr>
      <w:r>
        <w:t>определения объема</w:t>
      </w:r>
    </w:p>
    <w:p w:rsidR="002B3E9B" w:rsidRDefault="00290373">
      <w:pPr>
        <w:pStyle w:val="ConsPlusNormal"/>
        <w:jc w:val="right"/>
      </w:pPr>
      <w:r>
        <w:t>и предоставления</w:t>
      </w:r>
    </w:p>
    <w:p w:rsidR="002B3E9B" w:rsidRDefault="00290373">
      <w:pPr>
        <w:pStyle w:val="ConsPlusNormal"/>
        <w:jc w:val="right"/>
      </w:pPr>
      <w:r>
        <w:t>субсидий из</w:t>
      </w:r>
    </w:p>
    <w:p w:rsidR="002B3E9B" w:rsidRDefault="00290373">
      <w:pPr>
        <w:pStyle w:val="ConsPlusNormal"/>
        <w:jc w:val="right"/>
      </w:pPr>
      <w:r>
        <w:t>краевого бюджета</w:t>
      </w:r>
    </w:p>
    <w:p w:rsidR="002B3E9B" w:rsidRDefault="00290373">
      <w:pPr>
        <w:pStyle w:val="ConsPlusNormal"/>
        <w:jc w:val="right"/>
      </w:pPr>
      <w:r>
        <w:t>некоммерческой</w:t>
      </w:r>
    </w:p>
    <w:p w:rsidR="002B3E9B" w:rsidRDefault="00290373">
      <w:pPr>
        <w:pStyle w:val="ConsPlusNormal"/>
        <w:jc w:val="right"/>
      </w:pPr>
      <w:r>
        <w:t>организации</w:t>
      </w:r>
    </w:p>
    <w:p w:rsidR="002B3E9B" w:rsidRDefault="00290373">
      <w:pPr>
        <w:pStyle w:val="ConsPlusNormal"/>
        <w:jc w:val="right"/>
      </w:pPr>
      <w:r>
        <w:t>"Гарантийный фонд</w:t>
      </w:r>
    </w:p>
    <w:p w:rsidR="002B3E9B" w:rsidRDefault="00290373">
      <w:pPr>
        <w:pStyle w:val="ConsPlusNormal"/>
        <w:jc w:val="right"/>
      </w:pPr>
      <w:r>
        <w:t>Приморского края",</w:t>
      </w:r>
    </w:p>
    <w:p w:rsidR="002B3E9B" w:rsidRDefault="00290373">
      <w:pPr>
        <w:pStyle w:val="ConsPlusNormal"/>
        <w:jc w:val="right"/>
      </w:pPr>
      <w:r>
        <w:t>утвержденному</w:t>
      </w:r>
    </w:p>
    <w:p w:rsidR="002B3E9B" w:rsidRDefault="00290373">
      <w:pPr>
        <w:pStyle w:val="ConsPlusNormal"/>
        <w:jc w:val="right"/>
      </w:pPr>
      <w:r>
        <w:t>постановлением</w:t>
      </w:r>
    </w:p>
    <w:p w:rsidR="002B3E9B" w:rsidRDefault="00290373">
      <w:pPr>
        <w:pStyle w:val="ConsPlusNormal"/>
        <w:jc w:val="right"/>
      </w:pPr>
      <w:r>
        <w:t>Администрации</w:t>
      </w:r>
    </w:p>
    <w:p w:rsidR="002B3E9B" w:rsidRDefault="00290373">
      <w:pPr>
        <w:pStyle w:val="ConsPlusNormal"/>
        <w:jc w:val="right"/>
      </w:pPr>
      <w:r>
        <w:t>Приморского края</w:t>
      </w:r>
    </w:p>
    <w:p w:rsidR="002B3E9B" w:rsidRDefault="00290373">
      <w:pPr>
        <w:pStyle w:val="ConsPlusNormal"/>
        <w:jc w:val="right"/>
      </w:pPr>
      <w:r>
        <w:t>от 15.04.2015 N 120-па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center"/>
      </w:pPr>
      <w:r>
        <w:t>ОТЧЕТ</w:t>
      </w:r>
    </w:p>
    <w:p w:rsidR="002B3E9B" w:rsidRDefault="00290373">
      <w:pPr>
        <w:pStyle w:val="ConsPlusNormal"/>
        <w:jc w:val="center"/>
      </w:pPr>
      <w:r>
        <w:t>О ЦЕЛЕВОМ ИСПОЛЬЗОВАНИИ СУБСИДИИ, ВЫДЕЛЕННОЙ</w:t>
      </w:r>
    </w:p>
    <w:p w:rsidR="002B3E9B" w:rsidRDefault="00290373">
      <w:pPr>
        <w:pStyle w:val="ConsPlusNormal"/>
        <w:jc w:val="center"/>
      </w:pPr>
      <w:r>
        <w:t>ИЗ КРАЕВОГО БЮДЖЕТА НЕКОММЕРЧЕСКОЙ ОРГАНИЗАЦИИ</w:t>
      </w:r>
    </w:p>
    <w:p w:rsidR="002B3E9B" w:rsidRDefault="00290373">
      <w:pPr>
        <w:pStyle w:val="ConsPlusNormal"/>
        <w:jc w:val="center"/>
      </w:pPr>
      <w:r>
        <w:t>"ГАРАНТИЙНЫЙ ФОНД ПРИМОРСКОГО КРАЯ"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ind w:firstLine="540"/>
        <w:jc w:val="both"/>
      </w:pPr>
      <w:r>
        <w:t xml:space="preserve">Исключен. - </w:t>
      </w:r>
      <w:hyperlink r:id="rId107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24.03.2021 N 173-пп.</w:t>
      </w: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right"/>
        <w:outlineLvl w:val="1"/>
      </w:pPr>
      <w:r>
        <w:t>Приложение N 7</w:t>
      </w:r>
    </w:p>
    <w:p w:rsidR="002B3E9B" w:rsidRDefault="00290373">
      <w:pPr>
        <w:pStyle w:val="ConsPlusNormal"/>
        <w:jc w:val="right"/>
      </w:pPr>
      <w:r>
        <w:t>к Порядку</w:t>
      </w:r>
    </w:p>
    <w:p w:rsidR="002B3E9B" w:rsidRDefault="00290373">
      <w:pPr>
        <w:pStyle w:val="ConsPlusNormal"/>
        <w:jc w:val="right"/>
      </w:pPr>
      <w:r>
        <w:t>определения объема</w:t>
      </w:r>
    </w:p>
    <w:p w:rsidR="002B3E9B" w:rsidRDefault="00290373">
      <w:pPr>
        <w:pStyle w:val="ConsPlusNormal"/>
        <w:jc w:val="right"/>
      </w:pPr>
      <w:r>
        <w:t>и предоставления</w:t>
      </w:r>
    </w:p>
    <w:p w:rsidR="002B3E9B" w:rsidRDefault="00290373">
      <w:pPr>
        <w:pStyle w:val="ConsPlusNormal"/>
        <w:jc w:val="right"/>
      </w:pPr>
      <w:r>
        <w:t>субсидий из</w:t>
      </w:r>
    </w:p>
    <w:p w:rsidR="002B3E9B" w:rsidRDefault="00290373">
      <w:pPr>
        <w:pStyle w:val="ConsPlusNormal"/>
        <w:jc w:val="right"/>
      </w:pPr>
      <w:r>
        <w:t>краевого бюджета</w:t>
      </w:r>
    </w:p>
    <w:p w:rsidR="002B3E9B" w:rsidRDefault="00290373">
      <w:pPr>
        <w:pStyle w:val="ConsPlusNormal"/>
        <w:jc w:val="right"/>
      </w:pPr>
      <w:r>
        <w:t>некоммерческой</w:t>
      </w:r>
    </w:p>
    <w:p w:rsidR="002B3E9B" w:rsidRDefault="00290373">
      <w:pPr>
        <w:pStyle w:val="ConsPlusNormal"/>
        <w:jc w:val="right"/>
      </w:pPr>
      <w:r>
        <w:t>организации</w:t>
      </w:r>
    </w:p>
    <w:p w:rsidR="002B3E9B" w:rsidRDefault="00290373">
      <w:pPr>
        <w:pStyle w:val="ConsPlusNormal"/>
        <w:jc w:val="right"/>
      </w:pPr>
      <w:r>
        <w:t>"Гарантийный фонд</w:t>
      </w:r>
    </w:p>
    <w:p w:rsidR="002B3E9B" w:rsidRDefault="00290373">
      <w:pPr>
        <w:pStyle w:val="ConsPlusNormal"/>
        <w:jc w:val="right"/>
      </w:pPr>
      <w:r>
        <w:t>Приморского края",</w:t>
      </w:r>
    </w:p>
    <w:p w:rsidR="002B3E9B" w:rsidRDefault="00290373">
      <w:pPr>
        <w:pStyle w:val="ConsPlusNormal"/>
        <w:jc w:val="right"/>
      </w:pPr>
      <w:r>
        <w:t>утвержденному</w:t>
      </w:r>
    </w:p>
    <w:p w:rsidR="002B3E9B" w:rsidRDefault="00290373">
      <w:pPr>
        <w:pStyle w:val="ConsPlusNormal"/>
        <w:jc w:val="right"/>
      </w:pPr>
      <w:r>
        <w:t>постановлением</w:t>
      </w:r>
    </w:p>
    <w:p w:rsidR="002B3E9B" w:rsidRDefault="00290373">
      <w:pPr>
        <w:pStyle w:val="ConsPlusNormal"/>
        <w:jc w:val="right"/>
      </w:pPr>
      <w:r>
        <w:t>Администрации</w:t>
      </w:r>
    </w:p>
    <w:p w:rsidR="002B3E9B" w:rsidRDefault="00290373">
      <w:pPr>
        <w:pStyle w:val="ConsPlusNormal"/>
        <w:jc w:val="right"/>
      </w:pPr>
      <w:r>
        <w:t>Приморского края</w:t>
      </w:r>
    </w:p>
    <w:p w:rsidR="002B3E9B" w:rsidRDefault="00290373">
      <w:pPr>
        <w:pStyle w:val="ConsPlusNormal"/>
        <w:jc w:val="right"/>
      </w:pPr>
      <w:r>
        <w:t>от 15.04.2015 N 120-па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jc w:val="center"/>
      </w:pPr>
      <w:r>
        <w:t>ОТЧЕТ</w:t>
      </w:r>
    </w:p>
    <w:p w:rsidR="002B3E9B" w:rsidRDefault="00290373">
      <w:pPr>
        <w:pStyle w:val="ConsPlusNormal"/>
        <w:jc w:val="center"/>
      </w:pPr>
      <w:r>
        <w:t>О ДОСТИЖЕНИИ ПОКАЗАТЕЛЯ РЕЗУЛЬТАТИВНОСТИ ПРЕДОСТАВЛЕНИЯ</w:t>
      </w:r>
    </w:p>
    <w:p w:rsidR="002B3E9B" w:rsidRDefault="00290373">
      <w:pPr>
        <w:pStyle w:val="ConsPlusNormal"/>
        <w:jc w:val="center"/>
      </w:pPr>
      <w:r>
        <w:t>СУБСИДИИ ИЗ КРАЕВОГО БЮДЖЕТА НЕКОММЕРЧЕСКОЙ ОРГАНИЗАЦИИ</w:t>
      </w:r>
    </w:p>
    <w:p w:rsidR="002B3E9B" w:rsidRDefault="00290373">
      <w:pPr>
        <w:pStyle w:val="ConsPlusNormal"/>
        <w:jc w:val="center"/>
      </w:pPr>
      <w:r>
        <w:t>"ГАРАНТИЙНЫЙ ФОНД ПРИМОРСКОГО КРАЯ"</w:t>
      </w:r>
    </w:p>
    <w:p w:rsidR="002B3E9B" w:rsidRDefault="002B3E9B">
      <w:pPr>
        <w:pStyle w:val="ConsPlusNormal"/>
        <w:jc w:val="both"/>
      </w:pPr>
    </w:p>
    <w:p w:rsidR="002B3E9B" w:rsidRDefault="00290373">
      <w:pPr>
        <w:pStyle w:val="ConsPlusNormal"/>
        <w:ind w:firstLine="540"/>
        <w:jc w:val="both"/>
      </w:pPr>
      <w:r>
        <w:t xml:space="preserve">Исключен. - </w:t>
      </w:r>
      <w:hyperlink r:id="rId108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24.03.2021 N 173-пп.</w:t>
      </w: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jc w:val="both"/>
      </w:pPr>
    </w:p>
    <w:p w:rsidR="002B3E9B" w:rsidRDefault="002B3E9B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2B3E9B">
      <w:headerReference w:type="default" r:id="rId109"/>
      <w:headerReference w:type="first" r:id="rId110"/>
      <w:pgSz w:w="11906" w:h="16838"/>
      <w:pgMar w:top="1009" w:right="850" w:bottom="1134" w:left="1701" w:header="341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6121" w:rsidRDefault="00096121">
      <w:r>
        <w:separator/>
      </w:r>
    </w:p>
  </w:endnote>
  <w:endnote w:type="continuationSeparator" w:id="0">
    <w:p w:rsidR="00096121" w:rsidRDefault="0009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6121" w:rsidRDefault="00096121">
      <w:r>
        <w:separator/>
      </w:r>
    </w:p>
  </w:footnote>
  <w:footnote w:type="continuationSeparator" w:id="0">
    <w:p w:rsidR="00096121" w:rsidRDefault="00096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E9B" w:rsidRDefault="00290373">
    <w:pPr>
      <w:pStyle w:val="a8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CD4A30">
      <w:rPr>
        <w:noProof/>
        <w:sz w:val="20"/>
        <w:szCs w:val="20"/>
      </w:rPr>
      <w:t>12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E9B" w:rsidRDefault="002B3E9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9B"/>
    <w:rsid w:val="00096121"/>
    <w:rsid w:val="0016007C"/>
    <w:rsid w:val="00290373"/>
    <w:rsid w:val="002B3E9B"/>
    <w:rsid w:val="00C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0150A-C54C-4AD4-BCB1-ADAF193E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qFormat/>
    <w:pPr>
      <w:widowControl w:val="0"/>
    </w:pPr>
    <w:rPr>
      <w:rFonts w:ascii="Courier New" w:eastAsia="Arial" w:hAnsi="Courier New" w:cs="Courier New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Arial" w:hAnsi="Courier New" w:cs="Courier New"/>
      <w:sz w:val="16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Arial" w:hAnsi="Tahoma" w:cs="Courier New"/>
      <w:sz w:val="16"/>
    </w:rPr>
  </w:style>
  <w:style w:type="paragraph" w:customStyle="1" w:styleId="ConsPlusJurTerm">
    <w:name w:val="ConsPlusJurTerm"/>
    <w:qFormat/>
    <w:pPr>
      <w:widowControl w:val="0"/>
    </w:pPr>
    <w:rPr>
      <w:rFonts w:ascii="Arial" w:eastAsia="Arial" w:hAnsi="Arial" w:cs="Courier New"/>
      <w:sz w:val="26"/>
    </w:rPr>
  </w:style>
  <w:style w:type="paragraph" w:customStyle="1" w:styleId="ConsPlusTextList">
    <w:name w:val="ConsPlusTextList"/>
    <w:qFormat/>
    <w:pPr>
      <w:widowControl w:val="0"/>
    </w:pPr>
    <w:rPr>
      <w:rFonts w:ascii="Arial" w:eastAsia="Arial" w:hAnsi="Arial" w:cs="Courier New"/>
    </w:rPr>
  </w:style>
  <w:style w:type="paragraph" w:customStyle="1" w:styleId="a7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8">
    <w:name w:val="header"/>
    <w:basedOn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DD10C63368BC2563F3793BA12C3F0CA7D553BDCAAAC4CC469826BD8203A6BA7CEB23D782849DB0622AAE7333B1209FD31A06E51DD02E41508F23C05U3C6B" TargetMode="External"/><Relationship Id="rId21" Type="http://schemas.openxmlformats.org/officeDocument/2006/relationships/hyperlink" Target="consultantplus://offline/ref=5DD10C63368BC2563F3793BA12C3F0CA7D553BDCA3AE4AC16F8036D2286367A5C9BD627D2F58DB0523B4E734231B5DAEU7C4B" TargetMode="External"/><Relationship Id="rId42" Type="http://schemas.openxmlformats.org/officeDocument/2006/relationships/hyperlink" Target="consultantplus://offline/ref=5DD10C63368BC2563F3793BA12C3F0CA7D553BDCAAAA4AC06B826BD8203A6BA7CEB23D782849DB0622AAE732341209FD31A06E51DD02E41508F23C05U3C6B" TargetMode="External"/><Relationship Id="rId47" Type="http://schemas.openxmlformats.org/officeDocument/2006/relationships/hyperlink" Target="consultantplus://offline/ref=5DD10C63368BC2563F3793BA12C3F0CA7D553BDCAAAA4AC06B826BD8203A6BA7CEB23D782849DB0622AAE7313B1209FD31A06E51DD02E41508F23C05U3C6B" TargetMode="External"/><Relationship Id="rId63" Type="http://schemas.openxmlformats.org/officeDocument/2006/relationships/hyperlink" Target="consultantplus://offline/ref=5DD10C63368BC2563F3793BA12C3F0CA7D553BDCAAAC4CC469826BD8203A6BA7CEB23D782849DB0622AAE733351209FD31A06E51DD02E41508F23C05U3C6B" TargetMode="External"/><Relationship Id="rId68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84" Type="http://schemas.openxmlformats.org/officeDocument/2006/relationships/hyperlink" Target="consultantplus://offline/ref=5DD10C63368BC2563F3793BA12C3F0CA7D553BDCAAAC45C26F8F6BD8203A6BA7CEB23D782849DB0622AAE732351209FD31A06E51DD02E41508F23C05U3C6B" TargetMode="External"/><Relationship Id="rId89" Type="http://schemas.openxmlformats.org/officeDocument/2006/relationships/hyperlink" Target="consultantplus://offline/ref=5DD10C63368BC2563F3793BA12C3F0CA7D553BDCAAAA4AC06B826BD8203A6BA7CEB23D782849DB0622AAE730341209FD31A06E51DD02E41508F23C05U3C6B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B180D4ABA839238788FD59F2ABBB6CD29EA7CC22F8C30CA8A363A7CF482FAF406E5D24A84C9BEF8E06A415242B5C923A49E49932D10BF8B399EF62T3CAB" TargetMode="External"/><Relationship Id="rId29" Type="http://schemas.openxmlformats.org/officeDocument/2006/relationships/hyperlink" Target="consultantplus://offline/ref=5DD10C63368BC2563F3793BA12C3F0CA7D553BDCAAAC4CC469826BD8203A6BA7CEB23D782849DB0622AAE7333A1209FD31A06E51DD02E41508F23C05U3C6B" TargetMode="External"/><Relationship Id="rId107" Type="http://schemas.openxmlformats.org/officeDocument/2006/relationships/hyperlink" Target="consultantplus://offline/ref=5DD10C63368BC2563F3793BA12C3F0CA7D553BDCAAAA4AC06B826BD8203A6BA7CEB23D782849DB0622AAE7373F1209FD31A06E51DD02E41508F23C05U3C6B" TargetMode="External"/><Relationship Id="rId11" Type="http://schemas.openxmlformats.org/officeDocument/2006/relationships/hyperlink" Target="consultantplus://offline/ref=96B180D4ABA839238788FD59F2ABBB6CD29EA7CC22FCCD08ADAA63A7CF482FAF406E5D24A84C9BEF8E06A415242B5C923A49E49932D10BF8B399EF62T3CAB" TargetMode="External"/><Relationship Id="rId24" Type="http://schemas.openxmlformats.org/officeDocument/2006/relationships/hyperlink" Target="consultantplus://offline/ref=5DD10C63368BC2563F3793BA12C3F0CA7D553BDCAAAC4CC468826BD8203A6BA7CEB23D783A49830A20ABF9333A075FAC77UFC4B" TargetMode="External"/><Relationship Id="rId32" Type="http://schemas.openxmlformats.org/officeDocument/2006/relationships/hyperlink" Target="consultantplus://offline/ref=5DD10C63368BC2563F3793BA12C3F0CA7D553BDCAAAA4AC06B826BD8203A6BA7CEB23D782849DB0622AAE733351209FD31A06E51DD02E41508F23C05U3C6B" TargetMode="External"/><Relationship Id="rId37" Type="http://schemas.openxmlformats.org/officeDocument/2006/relationships/hyperlink" Target="consultantplus://offline/ref=5DD10C63368BC2563F3793BA12C3F0CA7D553BDCAAAA4AC06B826BD8203A6BA7CEB23D782849DB0622AAE732391209FD31A06E51DD02E41508F23C05U3C6B" TargetMode="External"/><Relationship Id="rId40" Type="http://schemas.openxmlformats.org/officeDocument/2006/relationships/hyperlink" Target="consultantplus://offline/ref=5DD10C63368BC2563F3793BA12C3F0CA7D553BDCAAAA4AC06B826BD8203A6BA7CEB23D782849DB0622AAE732351209FD31A06E51DD02E41508F23C05U3C6B" TargetMode="External"/><Relationship Id="rId45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53" Type="http://schemas.openxmlformats.org/officeDocument/2006/relationships/hyperlink" Target="consultantplus://offline/ref=5DD10C63368BC2563F3793BA12C3F0CA7D553BDCAAAC4CC469826BD8203A6BA7CEB23D782849DB0622AAE732381209FD31A06E51DD02E41508F23C05U3C6B" TargetMode="External"/><Relationship Id="rId58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66" Type="http://schemas.openxmlformats.org/officeDocument/2006/relationships/hyperlink" Target="consultantplus://offline/ref=5DD10C63368BC2563F3793BA12C3F0CA7D553BDCAAAC4CC469826BD8203A6BA7CEB23D782849DB0622AAE7313D1209FD31A06E51DD02E41508F23C05U3C6B" TargetMode="External"/><Relationship Id="rId74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79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87" Type="http://schemas.openxmlformats.org/officeDocument/2006/relationships/hyperlink" Target="consultantplus://offline/ref=5DD10C63368BC2563F3793BA12C3F0CA7D553BDCAAAA4AC06B826BD8203A6BA7CEB23D782849DB0622AAE7303A1209FD31A06E51DD02E41508F23C05U3C6B" TargetMode="External"/><Relationship Id="rId102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110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82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90" Type="http://schemas.openxmlformats.org/officeDocument/2006/relationships/hyperlink" Target="consultantplus://offline/ref=5DD10C63368BC2563F3793BA12C3F0CA7D553BDCAAAC45C26F8F6BD8203A6BA7CEB23D782849DB0622AAE7313F1209FD31A06E51DD02E41508F23C05U3C6B" TargetMode="External"/><Relationship Id="rId95" Type="http://schemas.openxmlformats.org/officeDocument/2006/relationships/hyperlink" Target="consultantplus://offline/ref=5DD10C63368BC2563F3793BA12C3F0CA7D553BDCAAAC4CC469826BD8203A6BA7CEB23D782849DB0622AAE7313E1209FD31A06E51DD02E41508F23C05U3C6B" TargetMode="External"/><Relationship Id="rId19" Type="http://schemas.openxmlformats.org/officeDocument/2006/relationships/hyperlink" Target="consultantplus://offline/ref=5DD10C63368BC2563F3793BA12C3F0CA7D553BDCAAAA4AC4668D6BD8203A6BA7CEB23D782849DB0622AAE737351209FD31A06E51DD02E41508F23C05U3C6B" TargetMode="External"/><Relationship Id="rId14" Type="http://schemas.openxmlformats.org/officeDocument/2006/relationships/hyperlink" Target="consultantplus://offline/ref=96B180D4ABA839238788FD59F2ABBB6CD29EA7CC22FECC0EACAE63A7CF482FAF406E5D24A84C9BEF8E06A415242B5C923A49E49932D10BF8B399EF62T3CAB" TargetMode="External"/><Relationship Id="rId22" Type="http://schemas.openxmlformats.org/officeDocument/2006/relationships/hyperlink" Target="consultantplus://offline/ref=5DD10C63368BC2563F3793BA12C3F0CA7D553BDCA2AB4CC36D8036D2286367A5C9BD626F2F00D50427A1B362794C50AE74EB6354C21EE410U1C7B" TargetMode="External"/><Relationship Id="rId27" Type="http://schemas.openxmlformats.org/officeDocument/2006/relationships/hyperlink" Target="consultantplus://offline/ref=5DD10C63368BC2563F3793BA12C3F0CA7D553BDCAAAE44C46E8B6BD8203A6BA7CEB23D782849DB0622AAE733381209FD31A06E51DD02E41508F23C05U3C6B" TargetMode="External"/><Relationship Id="rId30" Type="http://schemas.openxmlformats.org/officeDocument/2006/relationships/hyperlink" Target="consultantplus://offline/ref=5DD10C63368BC2563F3793BA12C3F0CA7D553BDCAAAC45C26F8F6BD8203A6BA7CEB23D782849DB0622AAE733381209FD31A06E51DD02E41508F23C05U3C6B" TargetMode="External"/><Relationship Id="rId35" Type="http://schemas.openxmlformats.org/officeDocument/2006/relationships/hyperlink" Target="consultantplus://offline/ref=5DD10C63368BC2563F3793BA12C3F0CA7D553BDCAAAC45C26F8F6BD8203A6BA7CEB23D782849DB0622AAE7333A1209FD31A06E51DD02E41508F23C05U3C6B" TargetMode="External"/><Relationship Id="rId43" Type="http://schemas.openxmlformats.org/officeDocument/2006/relationships/hyperlink" Target="consultantplus://offline/ref=5DD10C63368BC2563F3793BA12C3F0CA7D553BDCAAAA4AC06B826BD8203A6BA7CEB23D782849DB0622AAE7313C1209FD31A06E51DD02E41508F23C05U3C6B" TargetMode="External"/><Relationship Id="rId48" Type="http://schemas.openxmlformats.org/officeDocument/2006/relationships/hyperlink" Target="consultantplus://offline/ref=5DD10C63368BC2563F3793BA12C3F0CA7D553BDCAAAD4FCD668D6BD8203A6BA7CEB23D782849DB0622AAE733381209FD31A06E51DD02E41508F23C05U3C6B" TargetMode="External"/><Relationship Id="rId56" Type="http://schemas.openxmlformats.org/officeDocument/2006/relationships/hyperlink" Target="consultantplus://offline/ref=5DD10C63368BC2563F3793BA12C3F0CA7D553BDCAAAC4CC469826BD8203A6BA7CEB23D782849DB0622AAE7323A1209FD31A06E51DD02E41508F23C05U3C6B" TargetMode="External"/><Relationship Id="rId64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69" Type="http://schemas.openxmlformats.org/officeDocument/2006/relationships/hyperlink" Target="consultantplus://offline/ref=5DD10C63368BC2563F3793BA12C3F0CA7D553BDCAAAC45C26F8F6BD8203A6BA7CEB23D782849DB0622AAE732381209FD31A06E51DD02E41508F23C05U3C6B" TargetMode="External"/><Relationship Id="rId77" Type="http://schemas.openxmlformats.org/officeDocument/2006/relationships/hyperlink" Target="consultantplus://offline/ref=5DD10C63368BC2563F3793BA12C3F0CA7D553BDCAAAB4DC56E8E6BD8203A6BA7CEB23D782849DB0622AAE733381209FD31A06E51DD02E41508F23C05U3C6B" TargetMode="External"/><Relationship Id="rId100" Type="http://schemas.openxmlformats.org/officeDocument/2006/relationships/hyperlink" Target="consultantplus://offline/ref=5DD10C63368BC2563F3793BA12C3F0CA7D553BDCAAAC45C26F8F6BD8203A6BA7CEB23D782849DB0622AAE7303E1209FD31A06E51DD02E41508F23C05U3C6B" TargetMode="External"/><Relationship Id="rId105" Type="http://schemas.openxmlformats.org/officeDocument/2006/relationships/hyperlink" Target="consultantplus://offline/ref=5DD10C63368BC2563F3793BA12C3F0CA7D553BDCAAAA4AC06B826BD8203A6BA7CEB23D782849DB0622AAE7373C1209FD31A06E51DD02E41508F23C05U3C6B" TargetMode="External"/><Relationship Id="rId8" Type="http://schemas.openxmlformats.org/officeDocument/2006/relationships/hyperlink" Target="consultantplus://offline/ref=96B180D4ABA839238788FD59F2ABBB6CD29EA7CC2BFBC00EA8A13EADC71123AD47610233AF0597EE8E06A4102A7459872B11EB9A2DCF0CE1AF9BEDT6C1B" TargetMode="External"/><Relationship Id="rId51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72" Type="http://schemas.openxmlformats.org/officeDocument/2006/relationships/hyperlink" Target="consultantplus://offline/ref=5DD10C63368BC2563F3793BA12C3F0CA7D553BDCAAAA4AC06B826BD8203A6BA7CEB23D782849DB0622AAE7303F1209FD31A06E51DD02E41508F23C05U3C6B" TargetMode="External"/><Relationship Id="rId80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85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93" Type="http://schemas.openxmlformats.org/officeDocument/2006/relationships/hyperlink" Target="consultantplus://offline/ref=5DD10C63368BC2563F3793BA12C3F0CA7D553BDCAAAA4AC06B826BD8203A6BA7CEB23D782849DB0622AAE7323C1209FD31A06E51DD02E41508F23C05U3C6B" TargetMode="External"/><Relationship Id="rId98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6B180D4ABA839238788FD59F2ABBB6CD29EA7CC22FFC601A5AC63A7CF482FAF406E5D24A84C9BEF8E06A415242B5C923A49E49932D10BF8B399EF62T3CAB" TargetMode="External"/><Relationship Id="rId17" Type="http://schemas.openxmlformats.org/officeDocument/2006/relationships/hyperlink" Target="consultantplus://offline/ref=5DD10C63368BC2563F3793BA12C3F0CA7D553BDCAAAA48C06B886BD8203A6BA7CEB23D783A49830A20ABF9333A075FAC77UFC4B" TargetMode="External"/><Relationship Id="rId25" Type="http://schemas.openxmlformats.org/officeDocument/2006/relationships/hyperlink" Target="consultantplus://offline/ref=5DD10C63368BC2563F3793BA12C3F0CA7D553BDCA2AA4AC66C8036D2286367A5C9BD626F2F00D70722AAE735364D0CE820F86152C21CE30C14F03EU0C6B" TargetMode="External"/><Relationship Id="rId33" Type="http://schemas.openxmlformats.org/officeDocument/2006/relationships/hyperlink" Target="consultantplus://offline/ref=5DD10C63368BC2563F3793BA12C3F0CA7D553BDCAAAA4AC4668D6BD8203A6BA7CEB23D782849DB0622AAE737351209FD31A06E51DD02E41508F23C05U3C6B" TargetMode="External"/><Relationship Id="rId38" Type="http://schemas.openxmlformats.org/officeDocument/2006/relationships/hyperlink" Target="consultantplus://offline/ref=5DD10C63368BC2563F3793BA12C3F0CA7D553BDCAAAC4CC469826BD8203A6BA7CEB23D782849DB0622AAE733341209FD31A06E51DD02E41508F23C05U3C6B" TargetMode="External"/><Relationship Id="rId46" Type="http://schemas.openxmlformats.org/officeDocument/2006/relationships/hyperlink" Target="consultantplus://offline/ref=5DD10C63368BC2563F3793BA12C3F0CA7D553BDCAAAA4AC06B826BD8203A6BA7CEB23D782849DB0622AAE731381209FD31A06E51DD02E41508F23C05U3C6B" TargetMode="External"/><Relationship Id="rId59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67" Type="http://schemas.openxmlformats.org/officeDocument/2006/relationships/hyperlink" Target="consultantplus://offline/ref=5DD10C63368BC2563F3793BA12C3F0CA7D553BDCAAAA4AC06B826BD8203A6BA7CEB23D782849DB0622AAE731341209FD31A06E51DD02E41508F23C05U3C6B" TargetMode="External"/><Relationship Id="rId103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108" Type="http://schemas.openxmlformats.org/officeDocument/2006/relationships/hyperlink" Target="consultantplus://offline/ref=5DD10C63368BC2563F3793BA12C3F0CA7D553BDCAAAA4AC06B826BD8203A6BA7CEB23D782849DB0622AAE7373F1209FD31A06E51DD02E41508F23C05U3C6B" TargetMode="External"/><Relationship Id="rId20" Type="http://schemas.openxmlformats.org/officeDocument/2006/relationships/hyperlink" Target="consultantplus://offline/ref=5DD10C63368BC2563F3793BA12C3F0CA7D553BDCAAAA4AC06B826BD8203A6BA7CEB23D782849DB0622AAE7333B1209FD31A06E51DD02E41508F23C05U3C6B" TargetMode="External"/><Relationship Id="rId41" Type="http://schemas.openxmlformats.org/officeDocument/2006/relationships/hyperlink" Target="consultantplus://offline/ref=5DD10C63368BC2563F3793BA12C3F0CA7D553BDCAAAC45C26F8F6BD8203A6BA7CEB23D782849DB0622AAE733351209FD31A06E51DD02E41508F23C05U3C6B" TargetMode="External"/><Relationship Id="rId54" Type="http://schemas.openxmlformats.org/officeDocument/2006/relationships/hyperlink" Target="consultantplus://offline/ref=5DD10C63368BC2563F3793BA12C3F0CA7D553BDCAAAC4CC469826BD8203A6BA7CEB23D782849DB0622AAE7323B1209FD31A06E51DD02E41508F23C05U3C6B" TargetMode="External"/><Relationship Id="rId62" Type="http://schemas.openxmlformats.org/officeDocument/2006/relationships/hyperlink" Target="consultantplus://offline/ref=5DD10C63368BC2563F3793BA12C3F0CA7D553BDCAAAA4AC4668D6BD8203A6BA7CEB23D782849DB0622AAE737351209FD31A06E51DD02E41508F23C05U3C6B" TargetMode="External"/><Relationship Id="rId70" Type="http://schemas.openxmlformats.org/officeDocument/2006/relationships/hyperlink" Target="consultantplus://offline/ref=5DD10C63368BC2563F3793BA12C3F0CA7D553BDCAAAA4AC06B826BD8203A6BA7CEB23D782849DB0622AAE7303C1209FD31A06E51DD02E41508F23C05U3C6B" TargetMode="External"/><Relationship Id="rId75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83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88" Type="http://schemas.openxmlformats.org/officeDocument/2006/relationships/hyperlink" Target="consultantplus://offline/ref=5DD10C63368BC2563F3793BA12C3F0CA7D553BDCAAAA4AC06B826BD8203A6BA7CEB23D782849DB0622AAE730351209FD31A06E51DD02E41508F23C05U3C6B" TargetMode="External"/><Relationship Id="rId91" Type="http://schemas.openxmlformats.org/officeDocument/2006/relationships/hyperlink" Target="consultantplus://offline/ref=5DD10C63368BC2563F3793BA12C3F0CA7D553BDCAAAA4AC06B826BD8203A6BA7CEB23D782849DB0622AAE7323C1209FD31A06E51DD02E41508F23C05U3C6B" TargetMode="External"/><Relationship Id="rId96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5" Type="http://schemas.openxmlformats.org/officeDocument/2006/relationships/hyperlink" Target="consultantplus://offline/ref=96B180D4ABA839238788FD59F2ABBB6CD29EA7CC22F9C409ADAF63A7CF482FAF406E5D24A84C9BEF8E06A415242B5C923A49E49932D10BF8B399EF62T3CAB" TargetMode="External"/><Relationship Id="rId23" Type="http://schemas.openxmlformats.org/officeDocument/2006/relationships/hyperlink" Target="consultantplus://offline/ref=5DD10C63368BC2563F3793BA12C3F0CA7D553BDCA3A64FC36F8036D2286367A5C9BD627D2F58DB0523B4E734231B5DAEU7C4B" TargetMode="External"/><Relationship Id="rId28" Type="http://schemas.openxmlformats.org/officeDocument/2006/relationships/hyperlink" Target="consultantplus://offline/ref=5DD10C63368BC2563F3793BA12C3F0CA7D553BDCAAAD4FCD668D6BD8203A6BA7CEB23D782849DB0622AAE733381209FD31A06E51DD02E41508F23C05U3C6B" TargetMode="External"/><Relationship Id="rId36" Type="http://schemas.openxmlformats.org/officeDocument/2006/relationships/hyperlink" Target="consultantplus://offline/ref=5DD10C63368BC2563F3793BA12C3F0CA7D553BDCAAAA4AC06B826BD8203A6BA7CEB23D782849DB0622AAE7323D1209FD31A06E51DD02E41508F23C05U3C6B" TargetMode="External"/><Relationship Id="rId49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57" Type="http://schemas.openxmlformats.org/officeDocument/2006/relationships/hyperlink" Target="consultantplus://offline/ref=5DD10C63368BC2563F3793BA12C3F0CA7D553BDCAAAC4CC469826BD8203A6BA7CEB23D782849DB0622AAE732341209FD31A06E51DD02E41508F23C05U3C6B" TargetMode="External"/><Relationship Id="rId106" Type="http://schemas.openxmlformats.org/officeDocument/2006/relationships/hyperlink" Target="consultantplus://offline/ref=5DD10C63368BC2563F3793BA12C3F0CA7D553BDCAAAC45C26F8F6BD8203A6BA7CEB23D782849DB0622AAE730381209FD31A06E51DD02E41508F23C05U3C6B" TargetMode="External"/><Relationship Id="rId10" Type="http://schemas.openxmlformats.org/officeDocument/2006/relationships/hyperlink" Target="consultantplus://offline/ref=96B180D4ABA839238788FD59F2ABBB6CD29EA7CC2AFBC60BAFA13EADC71123AD47610233AF0597EE8E06A4102A7459872B11EB9A2DCF0CE1AF9BEDT6C1B" TargetMode="External"/><Relationship Id="rId31" Type="http://schemas.openxmlformats.org/officeDocument/2006/relationships/hyperlink" Target="consultantplus://offline/ref=5DD10C63368BC2563F3793BA12C3F0CA7D553BDCAAAB4DC56E8E6BD8203A6BA7CEB23D782849DB0622AAE733381209FD31A06E51DD02E41508F23C05U3C6B" TargetMode="External"/><Relationship Id="rId44" Type="http://schemas.openxmlformats.org/officeDocument/2006/relationships/hyperlink" Target="consultantplus://offline/ref=5DD10C63368BC2563F3793BA12C3F0CA7D553BDCAAAC4CC469826BD8203A6BA7CEB23D782849DB0622AAE7323C1209FD31A06E51DD02E41508F23C05U3C6B" TargetMode="External"/><Relationship Id="rId52" Type="http://schemas.openxmlformats.org/officeDocument/2006/relationships/hyperlink" Target="consultantplus://offline/ref=5DD10C63368BC2563F3793BA12C3F0CA7D553BDCAAAC4CC469826BD8203A6BA7CEB23D782849DB0622AAE7323E1209FD31A06E51DD02E41508F23C05U3C6B" TargetMode="External"/><Relationship Id="rId60" Type="http://schemas.openxmlformats.org/officeDocument/2006/relationships/hyperlink" Target="consultantplus://offline/ref=5DD10C63368BC2563F3793BA12C3F0CA7D553BDCAAAC45C26F8F6BD8203A6BA7CEB23D782849DB0622AAE7323C1209FD31A06E51DD02E41508F23C05U3C6B" TargetMode="External"/><Relationship Id="rId65" Type="http://schemas.openxmlformats.org/officeDocument/2006/relationships/hyperlink" Target="consultantplus://offline/ref=5DD10C63368BC2563F3793BA12C3F0CA7D553BDCAAAA4AC06B826BD8203A6BA7CEB23D782849DB0622AAE7323D1209FD31A06E51DD02E41508F23C05U3C6B" TargetMode="External"/><Relationship Id="rId73" Type="http://schemas.openxmlformats.org/officeDocument/2006/relationships/hyperlink" Target="consultantplus://offline/ref=5DD10C63368BC2563F3793BA12C3F0CA7D553BDCAAAA4AC06B826BD8203A6BA7CEB23D782849DB0622AAE730391209FD31A06E51DD02E41508F23C05U3C6B" TargetMode="External"/><Relationship Id="rId78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81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86" Type="http://schemas.openxmlformats.org/officeDocument/2006/relationships/hyperlink" Target="consultantplus://offline/ref=5DD10C63368BC2563F3793BA12C3F0CA7D553BDCAAAC45C26F8F6BD8203A6BA7CEB23D782849DB0622AAE7313D1209FD31A06E51DD02E41508F23C05U3C6B" TargetMode="External"/><Relationship Id="rId94" Type="http://schemas.openxmlformats.org/officeDocument/2006/relationships/hyperlink" Target="consultantplus://offline/ref=5DD10C63368BC2563F3793BA12C3F0CA7D553BDCAAAA4AC06B826BD8203A6BA7CEB23D782849DB0622AAE7323C1209FD31A06E51DD02E41508F23C05U3C6B" TargetMode="External"/><Relationship Id="rId99" Type="http://schemas.openxmlformats.org/officeDocument/2006/relationships/hyperlink" Target="consultantplus://offline/ref=5DD10C63368BC2563F3793BA12C3F0CA7D553BDCAAAC4CC469826BD8203A6BA7CEB23D782849DB0622AAE7303E1209FD31A06E51DD02E41508F23C05U3C6B" TargetMode="External"/><Relationship Id="rId101" Type="http://schemas.openxmlformats.org/officeDocument/2006/relationships/hyperlink" Target="consultantplus://offline/ref=5DD10C63368BC2563F3793BA12C3F0CA7D553BDCAAAA4AC06B826BD8203A6BA7CEB23D782849DB0622AAE7323C1209FD31A06E51DD02E41508F23C05U3C6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B180D4ABA839238788FD59F2ABBB6CD29EA7CC2AF8C30AAFA13EADC71123AD47610233AF0597EE8E06A4102A7459872B11EB9A2DCF0CE1AF9BEDT6C1B" TargetMode="External"/><Relationship Id="rId13" Type="http://schemas.openxmlformats.org/officeDocument/2006/relationships/hyperlink" Target="consultantplus://offline/ref=96B180D4ABA839238788FD59F2ABBB6CD29EA7CC22FEC508AAA363A7CF482FAF406E5D24A84C9BEF8E06A415242B5C923A49E49932D10BF8B399EF62T3CAB" TargetMode="External"/><Relationship Id="rId18" Type="http://schemas.openxmlformats.org/officeDocument/2006/relationships/hyperlink" Target="consultantplus://offline/ref=5DD10C63368BC2563F378DB704AFAEC57E5967D6ACAE479232DF6D8F7F6A6DF29CF26321690CC80725B4E5333FU1C8B" TargetMode="External"/><Relationship Id="rId39" Type="http://schemas.openxmlformats.org/officeDocument/2006/relationships/hyperlink" Target="consultantplus://offline/ref=5DD10C63368BC2563F3793BA12C3F0CA7D553BDCAAAA4AC06B826BD8203A6BA7CEB23D782849DB0622AAE7323B1209FD31A06E51DD02E41508F23C05U3C6B" TargetMode="External"/><Relationship Id="rId109" Type="http://schemas.openxmlformats.org/officeDocument/2006/relationships/header" Target="header1.xml"/><Relationship Id="rId34" Type="http://schemas.openxmlformats.org/officeDocument/2006/relationships/hyperlink" Target="consultantplus://offline/ref=5DD10C63368BC2563F3793BA12C3F0CA7D553BDCAAAC4CC469826BD8203A6BA7CEB23D782849DB0622AAE733351209FD31A06E51DD02E41508F23C05U3C6B" TargetMode="External"/><Relationship Id="rId50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55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76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97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104" Type="http://schemas.openxmlformats.org/officeDocument/2006/relationships/hyperlink" Target="consultantplus://offline/ref=5DD10C63368BC2563F3793BA12C3F0CA7D553BDCAAAC4CC469826BD8203A6BA7CEB23D782849DB0622AAE730381209FD31A06E51DD02E41508F23C05U3C6B" TargetMode="External"/><Relationship Id="rId7" Type="http://schemas.openxmlformats.org/officeDocument/2006/relationships/hyperlink" Target="consultantplus://offline/ref=96B180D4ABA839238788FD59F2ABBB6CD29EA7CC2BF8C60CADA13EADC71123AD47610233AF0597EE8E06A4102A7459872B11EB9A2DCF0CE1AF9BEDT6C1B" TargetMode="External"/><Relationship Id="rId71" Type="http://schemas.openxmlformats.org/officeDocument/2006/relationships/hyperlink" Target="consultantplus://offline/ref=5DD10C63368BC2563F3793BA12C3F0CA7D553BDCAAAC45C26F8F6BD8203A6BA7CEB23D782849DB0622AAE7333B1209FD31A06E51DD02E41508F23C05U3C6B" TargetMode="External"/><Relationship Id="rId92" Type="http://schemas.openxmlformats.org/officeDocument/2006/relationships/hyperlink" Target="consultantplus://offline/ref=5DD10C63368BC2563F3793BA12C3F0CA7D553BDCAAAA4AC06B826BD8203A6BA7CEB23D782849DB0622AAE7323C1209FD31A06E51DD02E41508F23C05U3C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8638</Words>
  <Characters>49238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Приморского края от 15.04.2015 N 120-па(ред. от 24.03.2021)"Об утверждении Порядка определения объема и предоставления субсидий из краевого бюджета некоммерческой организации "Гарантийный фонд Приморского края"</vt:lpstr>
    </vt:vector>
  </TitlesOfParts>
  <Company>КонсультантПлюс Версия 4021.00.27</Company>
  <LinksUpToDate>false</LinksUpToDate>
  <CharactersWithSpaces>57761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Приморского края от 15.04.2015 N 120-па(ред. от 24.03.2021)"Об утверждении Порядка определения объема и предоставления субсидий из краевого бюджета некоммерческой организации "Гарантийный фонд Приморского края"</dc:title>
  <dc:subject/>
  <dc:creator>Наталья В. Топилина</dc:creator>
  <dc:description/>
  <cp:lastModifiedBy>Вера В. Клыкова</cp:lastModifiedBy>
  <cp:revision>2</cp:revision>
  <dcterms:created xsi:type="dcterms:W3CDTF">2021-10-27T04:16:00Z</dcterms:created>
  <dcterms:modified xsi:type="dcterms:W3CDTF">2021-10-27T04:16:00Z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4021.00.27</vt:lpwstr>
  </property>
</Properties>
</file>