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C47" w:rsidRDefault="00D86C47" w:rsidP="00D86C47">
      <w:pPr>
        <w:jc w:val="right"/>
      </w:pPr>
      <w:r w:rsidRPr="000469BC">
        <w:t>Памятка потребителю</w:t>
      </w:r>
    </w:p>
    <w:p w:rsidR="00D86C47" w:rsidRDefault="00D86C47" w:rsidP="00D86C47">
      <w:pPr>
        <w:jc w:val="right"/>
      </w:pPr>
    </w:p>
    <w:p w:rsidR="00D86C47" w:rsidRPr="000469BC" w:rsidRDefault="00D86C47" w:rsidP="00D86C47">
      <w:pPr>
        <w:pStyle w:val="a3"/>
        <w:ind w:left="-567" w:firstLine="567"/>
        <w:jc w:val="center"/>
        <w:rPr>
          <w:rFonts w:ascii="Times New Roman" w:hAnsi="Times New Roman"/>
          <w:b/>
          <w:sz w:val="26"/>
          <w:szCs w:val="26"/>
        </w:rPr>
      </w:pPr>
      <w:r>
        <w:rPr>
          <w:rFonts w:ascii="Times New Roman" w:hAnsi="Times New Roman"/>
          <w:b/>
          <w:sz w:val="26"/>
          <w:szCs w:val="26"/>
        </w:rPr>
        <w:t>Обнаружение недостатка в технически сложном товаре</w:t>
      </w:r>
    </w:p>
    <w:p w:rsidR="00D86C47" w:rsidRDefault="00D86C47" w:rsidP="00D86C47">
      <w:pPr>
        <w:pStyle w:val="2"/>
        <w:ind w:firstLine="0"/>
        <w:rPr>
          <w:b/>
          <w:i/>
          <w:sz w:val="24"/>
          <w:szCs w:val="24"/>
        </w:rPr>
      </w:pPr>
    </w:p>
    <w:p w:rsidR="00D86C47" w:rsidRPr="000025D7" w:rsidRDefault="00D86C47" w:rsidP="00D86C47">
      <w:pPr>
        <w:pStyle w:val="2"/>
        <w:ind w:firstLine="0"/>
        <w:rPr>
          <w:b/>
          <w:i/>
          <w:sz w:val="24"/>
          <w:szCs w:val="24"/>
        </w:rPr>
      </w:pPr>
    </w:p>
    <w:p w:rsidR="00D86C47" w:rsidRDefault="00D86C47" w:rsidP="00D86C47">
      <w:pPr>
        <w:autoSpaceDE w:val="0"/>
        <w:autoSpaceDN w:val="0"/>
        <w:adjustRightInd w:val="0"/>
        <w:ind w:firstLine="567"/>
        <w:jc w:val="both"/>
      </w:pPr>
      <w:r>
        <w:t xml:space="preserve">Правоотношения, вытекающие из договора розничной купли-продажи, регулируются   Гражданским Кодексом Российской Федерации, </w:t>
      </w:r>
      <w:proofErr w:type="gramStart"/>
      <w:r>
        <w:t>Законом  РФ</w:t>
      </w:r>
      <w:proofErr w:type="gramEnd"/>
      <w:r>
        <w:t xml:space="preserve"> «О защите прав потребителей»  № 2300-1 от 07.02.1992, </w:t>
      </w:r>
      <w:r w:rsidRPr="00E66C0B">
        <w:rPr>
          <w:color w:val="000000"/>
          <w:spacing w:val="-4"/>
        </w:rPr>
        <w:t>Правил</w:t>
      </w:r>
      <w:r>
        <w:rPr>
          <w:color w:val="000000"/>
          <w:spacing w:val="-4"/>
        </w:rPr>
        <w:t>ами</w:t>
      </w:r>
      <w:r w:rsidRPr="00E66C0B">
        <w:rPr>
          <w:color w:val="000000"/>
          <w:spacing w:val="-4"/>
        </w:rPr>
        <w:t xml:space="preserve"> продажи товаров по договору розничной купли-продажи, утв</w:t>
      </w:r>
      <w:r>
        <w:rPr>
          <w:color w:val="000000"/>
          <w:spacing w:val="-4"/>
        </w:rPr>
        <w:t xml:space="preserve">ержденными </w:t>
      </w:r>
      <w:r w:rsidRPr="00E66C0B">
        <w:rPr>
          <w:color w:val="000000"/>
          <w:spacing w:val="-4"/>
        </w:rPr>
        <w:t xml:space="preserve"> </w:t>
      </w:r>
      <w:r>
        <w:rPr>
          <w:color w:val="000000"/>
          <w:spacing w:val="-4"/>
        </w:rPr>
        <w:t>п</w:t>
      </w:r>
      <w:r w:rsidRPr="00E66C0B">
        <w:rPr>
          <w:color w:val="000000"/>
          <w:spacing w:val="-4"/>
        </w:rPr>
        <w:t>остановлением Правительства от 31.12.2020  № 2463</w:t>
      </w:r>
      <w:r>
        <w:rPr>
          <w:color w:val="000000"/>
          <w:spacing w:val="-4"/>
        </w:rPr>
        <w:t xml:space="preserve">, </w:t>
      </w:r>
      <w:r>
        <w:t xml:space="preserve">другими нормативно-правовыми актами. Постановлением Правительства Российской Федерации от 10.11.2011 № 924 </w:t>
      </w:r>
      <w:proofErr w:type="gramStart"/>
      <w:r>
        <w:t>утверждён  Перечень</w:t>
      </w:r>
      <w:proofErr w:type="gramEnd"/>
      <w:r>
        <w:t xml:space="preserve"> технически сложных товаров.</w:t>
      </w:r>
    </w:p>
    <w:p w:rsidR="00D86C47" w:rsidRDefault="00D86C47" w:rsidP="00D86C47">
      <w:pPr>
        <w:autoSpaceDE w:val="0"/>
        <w:autoSpaceDN w:val="0"/>
        <w:adjustRightInd w:val="0"/>
        <w:ind w:firstLine="567"/>
        <w:jc w:val="both"/>
        <w:rPr>
          <w:b/>
        </w:rPr>
      </w:pPr>
      <w:r>
        <w:t xml:space="preserve">Согласно пункта 1 статьи 18 Закона «О защите прав потребителей», предусматривающей права потребителя при обнаружении в товаре недостатков, в случае </w:t>
      </w:r>
      <w:r w:rsidRPr="003E2756">
        <w:rPr>
          <w:b/>
        </w:rPr>
        <w:t>обнаружения в технически сложных товарах недостатков</w:t>
      </w:r>
      <w:r>
        <w:t xml:space="preserve"> потребитель </w:t>
      </w:r>
      <w:r w:rsidRPr="003E2756">
        <w:rPr>
          <w:b/>
        </w:rPr>
        <w:t>вправе отказаться от исполнения договора</w:t>
      </w:r>
      <w:r>
        <w:t xml:space="preserve">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перерасчётом покупной цены </w:t>
      </w:r>
      <w:r w:rsidRPr="003E2756">
        <w:rPr>
          <w:b/>
        </w:rPr>
        <w:t>в течение пятнадцати дней со дня передачи потребителю такого товара.</w:t>
      </w:r>
    </w:p>
    <w:p w:rsidR="00D86C47" w:rsidRDefault="00D86C47" w:rsidP="00D86C47">
      <w:pPr>
        <w:ind w:firstLine="567"/>
        <w:jc w:val="both"/>
      </w:pPr>
      <w:r>
        <w:t xml:space="preserve">   </w:t>
      </w:r>
    </w:p>
    <w:p w:rsidR="00D86C47" w:rsidRDefault="00D86C47" w:rsidP="00D86C47">
      <w:pPr>
        <w:ind w:firstLine="567"/>
        <w:jc w:val="both"/>
      </w:pPr>
      <w:r w:rsidRPr="0039473A">
        <w:rPr>
          <w:b/>
        </w:rPr>
        <w:t>По истечении пятнадцати дней со дня передачи потребителю</w:t>
      </w:r>
      <w:r>
        <w:t xml:space="preserve"> такого товара указанные требования подлежат удовлетворению </w:t>
      </w:r>
      <w:r>
        <w:rPr>
          <w:bCs/>
        </w:rPr>
        <w:t>в следующих случаях:</w:t>
      </w:r>
    </w:p>
    <w:p w:rsidR="00D86C47" w:rsidRDefault="00D86C47" w:rsidP="00D86C47">
      <w:pPr>
        <w:ind w:firstLine="567"/>
        <w:jc w:val="both"/>
      </w:pPr>
      <w:r>
        <w:t>-   обнаружения существенного недостатка;</w:t>
      </w:r>
    </w:p>
    <w:p w:rsidR="00D86C47" w:rsidRDefault="00D86C47" w:rsidP="00D86C47">
      <w:pPr>
        <w:ind w:firstLine="567"/>
        <w:jc w:val="both"/>
      </w:pPr>
      <w:r>
        <w:t>- нарушения установленных Законом сроков устранения недостатков товара (не может превышать 45 дней);</w:t>
      </w:r>
    </w:p>
    <w:p w:rsidR="00D86C47" w:rsidRDefault="00D86C47" w:rsidP="00D86C47">
      <w:pPr>
        <w:ind w:firstLine="567"/>
        <w:jc w:val="both"/>
      </w:pPr>
      <w:r>
        <w:t xml:space="preserve"> -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86C47" w:rsidRDefault="00D86C47" w:rsidP="00D86C47">
      <w:pPr>
        <w:ind w:firstLine="567"/>
        <w:jc w:val="both"/>
      </w:pPr>
    </w:p>
    <w:p w:rsidR="00D86C47" w:rsidRDefault="00D86C47" w:rsidP="00D86C47">
      <w:pPr>
        <w:ind w:firstLine="567"/>
        <w:jc w:val="both"/>
      </w:pPr>
      <w:r w:rsidRPr="000F0BC8">
        <w:rPr>
          <w:b/>
        </w:rPr>
        <w:t xml:space="preserve">Обращаем внимание! </w:t>
      </w:r>
      <w:r w:rsidRPr="004915E1">
        <w:t xml:space="preserve">Требования, указанные в пункте 1 </w:t>
      </w:r>
      <w:r>
        <w:t>ст. 18 Закона РФ «О защите прав потребителей»</w:t>
      </w:r>
      <w:r w:rsidRPr="004915E1">
        <w:t xml:space="preserve">, предъявляются </w:t>
      </w:r>
      <w:r>
        <w:t>именно</w:t>
      </w:r>
      <w:r w:rsidRPr="004915E1">
        <w:t xml:space="preserve"> </w:t>
      </w:r>
      <w:r w:rsidRPr="0039473A">
        <w:rPr>
          <w:b/>
        </w:rPr>
        <w:t>продавцу, а не в сервисный центр</w:t>
      </w:r>
      <w:r w:rsidRPr="004915E1">
        <w:t xml:space="preserve">, который осуществляет только гарантийное обслуживание и не обременен договорными обязательствами с </w:t>
      </w:r>
      <w:r>
        <w:t>покупателем.</w:t>
      </w:r>
    </w:p>
    <w:p w:rsidR="00D86C47" w:rsidRDefault="00D86C47" w:rsidP="00D86C47">
      <w:pPr>
        <w:ind w:firstLine="567"/>
        <w:jc w:val="both"/>
      </w:pPr>
    </w:p>
    <w:p w:rsidR="00D86C47" w:rsidRDefault="00D86C47" w:rsidP="00D86C47">
      <w:pPr>
        <w:ind w:firstLine="567"/>
        <w:jc w:val="both"/>
      </w:pPr>
      <w:r>
        <w:t xml:space="preserve">В соответствии </w:t>
      </w:r>
      <w:proofErr w:type="gramStart"/>
      <w:r>
        <w:t>с  п.</w:t>
      </w:r>
      <w:proofErr w:type="gramEnd"/>
      <w:r>
        <w:t xml:space="preserve"> 5 ст. 18  Закона</w:t>
      </w:r>
      <w:r w:rsidRPr="0041769B">
        <w:t xml:space="preserve"> </w:t>
      </w:r>
      <w:r>
        <w:t xml:space="preserve">РФ «О защите прав потребителей» продавец обязан  принять гарантийный товар и в случае необходимости провести проверку  его  качества. Потребитель вправе участвовать в проверке качества товара. </w:t>
      </w:r>
    </w:p>
    <w:p w:rsidR="00D86C47" w:rsidRPr="0039473A" w:rsidRDefault="00D86C47" w:rsidP="00D86C47">
      <w:pPr>
        <w:ind w:firstLine="567"/>
        <w:jc w:val="both"/>
        <w:rPr>
          <w:b/>
        </w:rPr>
      </w:pPr>
      <w:r>
        <w:t xml:space="preserve">В случае спора о причинах возникновения недостатков товара продавец обязан провести экспертизу товара за свой счёт. Потребитель вправе присутствовать при проведении экспертизы товара и в случае несогласия с её результатами оспорить заключение такой экспертизы в судебном порядке. </w:t>
      </w:r>
      <w:r w:rsidRPr="0039473A">
        <w:rPr>
          <w:b/>
        </w:rPr>
        <w:t>Основанием для расторжения договора купли-продажи или предъявления требования о замене товара является заключение авторизованного сервисного центра или независимой экспертизы, подтверждающее, что в аппарате имеется производственный брак или существенный недостаток.</w:t>
      </w:r>
    </w:p>
    <w:p w:rsidR="00D86C47" w:rsidRDefault="00D86C47" w:rsidP="00D86C47">
      <w:pPr>
        <w:ind w:firstLine="567"/>
        <w:jc w:val="both"/>
      </w:pPr>
    </w:p>
    <w:p w:rsidR="00D86C47" w:rsidRDefault="00D86C47" w:rsidP="00D86C47">
      <w:pPr>
        <w:widowControl w:val="0"/>
        <w:autoSpaceDE w:val="0"/>
        <w:autoSpaceDN w:val="0"/>
        <w:adjustRightInd w:val="0"/>
        <w:ind w:firstLine="567"/>
        <w:jc w:val="both"/>
      </w:pPr>
      <w:r>
        <w:t xml:space="preserve">В соответствии со ст. 22 </w:t>
      </w:r>
      <w:proofErr w:type="gramStart"/>
      <w:r>
        <w:t>Закона  «</w:t>
      </w:r>
      <w:proofErr w:type="gramEnd"/>
      <w:r>
        <w:t xml:space="preserve">О защите прав потребителей» </w:t>
      </w:r>
      <w:r w:rsidRPr="0039473A">
        <w:rPr>
          <w:b/>
        </w:rPr>
        <w:t>требование потребителя о возврате</w:t>
      </w:r>
      <w:r w:rsidRPr="001A27D7">
        <w:t xml:space="preserve"> упл</w:t>
      </w:r>
      <w:r>
        <w:t xml:space="preserve">аченной за товар </w:t>
      </w:r>
      <w:r w:rsidRPr="0039473A">
        <w:rPr>
          <w:b/>
        </w:rPr>
        <w:t>денежной суммы</w:t>
      </w:r>
      <w:r w:rsidRPr="001A27D7">
        <w:t xml:space="preserve"> подлежат удовлетворению продавцом </w:t>
      </w:r>
      <w:r w:rsidRPr="0039473A">
        <w:rPr>
          <w:b/>
        </w:rPr>
        <w:t>в течение десяти дней со дня предъявления</w:t>
      </w:r>
      <w:r>
        <w:t xml:space="preserve"> соответствующего требования. Если на то имеются законные основания.</w:t>
      </w:r>
    </w:p>
    <w:p w:rsidR="00D86C47" w:rsidRDefault="00D86C47" w:rsidP="00D86C47">
      <w:pPr>
        <w:ind w:firstLine="567"/>
        <w:jc w:val="both"/>
        <w:rPr>
          <w:bCs/>
        </w:rPr>
      </w:pPr>
      <w:r>
        <w:rPr>
          <w:bCs/>
        </w:rPr>
        <w:t xml:space="preserve">Продавец несет ответственность за невыполнение или за просрочку выполнения требований потребителя в соответствии со ст. 23 Закона </w:t>
      </w:r>
      <w:r>
        <w:t>«О защите прав потребителей»</w:t>
      </w:r>
      <w:r>
        <w:rPr>
          <w:bCs/>
        </w:rPr>
        <w:t xml:space="preserve">. За нарушение предусмотренных ст. 20, 21 и 22 Закона сроков продавец, </w:t>
      </w:r>
      <w:proofErr w:type="gramStart"/>
      <w:r>
        <w:rPr>
          <w:bCs/>
        </w:rPr>
        <w:t>допустивший  такие</w:t>
      </w:r>
      <w:proofErr w:type="gramEnd"/>
      <w:r>
        <w:rPr>
          <w:bCs/>
        </w:rPr>
        <w:t xml:space="preserve"> </w:t>
      </w:r>
      <w:r>
        <w:rPr>
          <w:bCs/>
        </w:rPr>
        <w:lastRenderedPageBreak/>
        <w:t>нарушения, уплачивает потребителю за каждый день просрочки неустойку (пеню) в размере одного процента цены товара.</w:t>
      </w:r>
    </w:p>
    <w:p w:rsidR="00D86C47" w:rsidRDefault="00D86C47" w:rsidP="00D86C47">
      <w:pPr>
        <w:ind w:firstLine="567"/>
        <w:jc w:val="both"/>
      </w:pPr>
    </w:p>
    <w:p w:rsidR="00D86C47" w:rsidRDefault="00D86C47" w:rsidP="00D86C47">
      <w:pPr>
        <w:ind w:firstLine="567"/>
        <w:jc w:val="both"/>
      </w:pPr>
      <w:r w:rsidRPr="0039473A">
        <w:rPr>
          <w:b/>
        </w:rPr>
        <w:t>Рекомендуем!</w:t>
      </w:r>
      <w:r>
        <w:t xml:space="preserve"> Все претензии заявлять в письменной форме, составив в свободной форме претензию заранее либо воспользовавшись бланком претензии, выданной продавцом внимательно изучив ее содержание, особенно просительную часть! Претензию предъявить лично под роспись представителю продавца с указанием даты получения претензии на втором экземпляре претензии. В случае, когда представитель продавца отказывается принять претензию, претензию можно направить по почте по юридическому адресу организации-продавца.</w:t>
      </w:r>
    </w:p>
    <w:p w:rsidR="00D86C47" w:rsidRDefault="00D86C47" w:rsidP="00D86C47">
      <w:pPr>
        <w:ind w:firstLine="567"/>
        <w:jc w:val="both"/>
      </w:pPr>
    </w:p>
    <w:p w:rsidR="00D86C47" w:rsidRPr="003E2756" w:rsidRDefault="00D86C47" w:rsidP="00D86C47">
      <w:pPr>
        <w:ind w:firstLine="567"/>
        <w:jc w:val="both"/>
        <w:rPr>
          <w:i/>
        </w:rPr>
      </w:pPr>
      <w:proofErr w:type="spellStart"/>
      <w:r w:rsidRPr="0039473A">
        <w:rPr>
          <w:b/>
        </w:rPr>
        <w:t>Справочно</w:t>
      </w:r>
      <w:proofErr w:type="spellEnd"/>
      <w:r w:rsidRPr="0039473A">
        <w:rPr>
          <w:b/>
        </w:rPr>
        <w:t>.</w:t>
      </w:r>
      <w:r>
        <w:rPr>
          <w:i/>
        </w:rPr>
        <w:t xml:space="preserve"> </w:t>
      </w:r>
      <w:r w:rsidRPr="003E2756">
        <w:rPr>
          <w:i/>
        </w:rPr>
        <w:t>Понятие «недостатка» закреплено в преамбуле Закона «О защите прав потребителей</w:t>
      </w:r>
      <w:r>
        <w:rPr>
          <w:i/>
        </w:rPr>
        <w:t>»</w:t>
      </w:r>
      <w:r w:rsidRPr="003E2756">
        <w:rPr>
          <w:i/>
        </w:rPr>
        <w:t xml:space="preserve">. </w:t>
      </w:r>
      <w:r w:rsidRPr="0039473A">
        <w:rPr>
          <w:b/>
          <w:i/>
        </w:rPr>
        <w:t>Под недостатком товара</w:t>
      </w:r>
      <w:r w:rsidRPr="003E2756">
        <w:rPr>
          <w:i/>
        </w:rPr>
        <w:t xml:space="preserve"> подразумевается несоответствие товара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 Обязанность доказать продавцу, что имеется недостаток, на потребителе не лежит. Покупателю достаточно заявить о том, что, по его мнению, ему продали некачественный товар</w:t>
      </w:r>
      <w:r>
        <w:rPr>
          <w:i/>
        </w:rPr>
        <w:t>,</w:t>
      </w:r>
      <w:r w:rsidRPr="003E2756">
        <w:rPr>
          <w:i/>
        </w:rPr>
        <w:t xml:space="preserve"> и продавец его о недостатках не предупреждал. </w:t>
      </w:r>
    </w:p>
    <w:p w:rsidR="00D86C47" w:rsidRPr="0039473A" w:rsidRDefault="00D86C47" w:rsidP="00D86C47">
      <w:pPr>
        <w:ind w:firstLine="567"/>
        <w:jc w:val="both"/>
        <w:rPr>
          <w:i/>
        </w:rPr>
      </w:pPr>
      <w:r w:rsidRPr="0039473A">
        <w:rPr>
          <w:i/>
        </w:rPr>
        <w:t xml:space="preserve">Закон «О защите прав потребителей» разъясняет, что </w:t>
      </w:r>
      <w:r w:rsidRPr="0039473A">
        <w:rPr>
          <w:b/>
          <w:i/>
        </w:rPr>
        <w:t>существенный недостаток товара</w:t>
      </w:r>
      <w:r w:rsidRPr="0039473A">
        <w:rPr>
          <w:i/>
        </w:rPr>
        <w:t xml:space="preserve"> – это неустранимый недостаток или недостаток, который не может быть устранён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Обязанность доказать продавцу, что имеется недостаток, на потребителе не лежит. Покупателю достаточно заявить о том, что, по его мнению, ему продали некачественный товар, и продавец его о недостатках не предупреждал. </w:t>
      </w:r>
    </w:p>
    <w:p w:rsidR="00D86C47" w:rsidRDefault="00D86C47" w:rsidP="00D86C47">
      <w:pPr>
        <w:jc w:val="both"/>
      </w:pPr>
    </w:p>
    <w:p w:rsidR="00D86C47" w:rsidRDefault="00D86C47" w:rsidP="00D86C47">
      <w:pPr>
        <w:jc w:val="both"/>
      </w:pPr>
      <w:r>
        <w:t xml:space="preserve">       </w:t>
      </w:r>
    </w:p>
    <w:p w:rsidR="00D86C47" w:rsidRDefault="00D86C47" w:rsidP="00D86C47">
      <w:pPr>
        <w:pStyle w:val="2"/>
        <w:ind w:firstLine="720"/>
        <w:rPr>
          <w:sz w:val="24"/>
          <w:szCs w:val="24"/>
        </w:rPr>
      </w:pPr>
    </w:p>
    <w:p w:rsidR="00D86C47" w:rsidRDefault="00D86C47" w:rsidP="00D86C47">
      <w:pPr>
        <w:pStyle w:val="2"/>
        <w:ind w:firstLine="720"/>
        <w:rPr>
          <w:sz w:val="24"/>
          <w:szCs w:val="24"/>
        </w:rPr>
      </w:pPr>
    </w:p>
    <w:p w:rsidR="00D86C47" w:rsidRDefault="00D86C47" w:rsidP="00D86C47">
      <w:pPr>
        <w:pStyle w:val="2"/>
        <w:ind w:firstLine="720"/>
        <w:rPr>
          <w:sz w:val="24"/>
          <w:szCs w:val="24"/>
        </w:rPr>
      </w:pPr>
    </w:p>
    <w:p w:rsidR="00D86C47" w:rsidRDefault="00D86C47" w:rsidP="00D86C47">
      <w:pPr>
        <w:pStyle w:val="2"/>
        <w:ind w:firstLine="720"/>
        <w:rPr>
          <w:sz w:val="24"/>
          <w:szCs w:val="24"/>
        </w:rPr>
      </w:pPr>
    </w:p>
    <w:p w:rsidR="00CB3FA1" w:rsidRPr="00D86C47" w:rsidRDefault="00CB3FA1" w:rsidP="00D86C47">
      <w:bookmarkStart w:id="0" w:name="_GoBack"/>
      <w:bookmarkEnd w:id="0"/>
    </w:p>
    <w:sectPr w:rsidR="00CB3FA1" w:rsidRPr="00D86C47" w:rsidSect="000025D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47"/>
    <w:rsid w:val="00CB3FA1"/>
    <w:rsid w:val="00D8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DECCC-C3A6-4691-AC04-4F63F7FA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86C47"/>
    <w:pPr>
      <w:ind w:firstLine="567"/>
      <w:jc w:val="both"/>
    </w:pPr>
    <w:rPr>
      <w:sz w:val="28"/>
      <w:szCs w:val="20"/>
    </w:rPr>
  </w:style>
  <w:style w:type="character" w:customStyle="1" w:styleId="20">
    <w:name w:val="Основной текст с отступом 2 Знак"/>
    <w:basedOn w:val="a0"/>
    <w:link w:val="2"/>
    <w:rsid w:val="00D86C47"/>
    <w:rPr>
      <w:rFonts w:ascii="Times New Roman" w:eastAsia="Times New Roman" w:hAnsi="Times New Roman" w:cs="Times New Roman"/>
      <w:sz w:val="28"/>
      <w:szCs w:val="20"/>
      <w:lang w:eastAsia="ru-RU"/>
    </w:rPr>
  </w:style>
  <w:style w:type="paragraph" w:styleId="a3">
    <w:name w:val="No Spacing"/>
    <w:uiPriority w:val="1"/>
    <w:qFormat/>
    <w:rsid w:val="00D86C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Горевая</dc:creator>
  <cp:keywords/>
  <dc:description/>
  <cp:lastModifiedBy>Татьяна М. Горевая</cp:lastModifiedBy>
  <cp:revision>1</cp:revision>
  <dcterms:created xsi:type="dcterms:W3CDTF">2023-03-06T23:25:00Z</dcterms:created>
  <dcterms:modified xsi:type="dcterms:W3CDTF">2023-03-06T23:27:00Z</dcterms:modified>
</cp:coreProperties>
</file>