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состоянии торговли  Анучинского муниципального округа по состоянию на 01.01.202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color w:val="282828"/>
          <w:spacing w:val="-9"/>
          <w:sz w:val="28"/>
          <w:szCs w:val="28"/>
        </w:rPr>
        <w:t xml:space="preserve">Обобщённые сведения о хозяйствующих субъектах и принадлежащих им </w:t>
      </w:r>
      <w:r>
        <w:rPr>
          <w:rFonts w:hint="default" w:ascii="Times New Roman" w:hAnsi="Times New Roman" w:cs="Times New Roman"/>
          <w:b w:val="0"/>
          <w:bCs w:val="0"/>
          <w:color w:val="282828"/>
          <w:spacing w:val="-7"/>
          <w:sz w:val="28"/>
          <w:szCs w:val="28"/>
        </w:rPr>
        <w:t>объектах, содержащиеся в торговом реестре</w:t>
      </w:r>
    </w:p>
    <w:tbl>
      <w:tblPr>
        <w:tblStyle w:val="3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398"/>
        <w:gridCol w:w="1847"/>
        <w:gridCol w:w="2268"/>
        <w:gridCol w:w="184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exact"/>
        </w:trPr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4"/>
                <w:sz w:val="22"/>
                <w:szCs w:val="22"/>
              </w:rPr>
              <w:t>Средняя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4" w:hRule="exact"/>
        </w:trPr>
        <w:tc>
          <w:tcPr>
            <w:tcW w:w="339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2"/>
                <w:sz w:val="22"/>
                <w:szCs w:val="22"/>
              </w:rPr>
              <w:t>Тип хозяйствующего субъекта</w:t>
            </w:r>
          </w:p>
        </w:tc>
        <w:tc>
          <w:tcPr>
            <w:tcW w:w="184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43" w:right="24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2"/>
                <w:sz w:val="22"/>
                <w:szCs w:val="22"/>
              </w:rPr>
              <w:t xml:space="preserve">Кол-во </w:t>
            </w:r>
            <w:r>
              <w:rPr>
                <w:rFonts w:hint="default" w:ascii="Times New Roman" w:hAnsi="Times New Roman" w:cs="Times New Roman"/>
                <w:color w:val="282828"/>
                <w:spacing w:val="-4"/>
                <w:sz w:val="22"/>
                <w:szCs w:val="22"/>
              </w:rPr>
              <w:t xml:space="preserve">хоз. </w:t>
            </w:r>
            <w:r>
              <w:rPr>
                <w:rFonts w:hint="default" w:ascii="Times New Roman" w:hAnsi="Times New Roman" w:cs="Times New Roman"/>
                <w:color w:val="282828"/>
                <w:spacing w:val="-3"/>
                <w:sz w:val="22"/>
                <w:szCs w:val="22"/>
              </w:rPr>
              <w:t xml:space="preserve">субъектов </w:t>
            </w:r>
            <w:r>
              <w:rPr>
                <w:rFonts w:hint="default" w:ascii="Times New Roman" w:hAnsi="Times New Roman" w:cs="Times New Roman"/>
                <w:color w:val="282828"/>
                <w:sz w:val="22"/>
                <w:szCs w:val="22"/>
              </w:rPr>
              <w:t>(ед.)</w:t>
            </w: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3"/>
                <w:sz w:val="22"/>
                <w:szCs w:val="22"/>
              </w:rPr>
              <w:t xml:space="preserve">численность </w:t>
            </w:r>
            <w:r>
              <w:rPr>
                <w:rFonts w:hint="default" w:ascii="Times New Roman" w:hAnsi="Times New Roman" w:cs="Times New Roman"/>
                <w:color w:val="282828"/>
                <w:spacing w:val="-2"/>
                <w:sz w:val="22"/>
                <w:szCs w:val="22"/>
              </w:rPr>
              <w:t xml:space="preserve">работников </w:t>
            </w:r>
            <w:r>
              <w:rPr>
                <w:rFonts w:hint="default" w:ascii="Times New Roman" w:hAnsi="Times New Roman" w:cs="Times New Roman"/>
                <w:color w:val="282828"/>
                <w:spacing w:val="-5"/>
                <w:sz w:val="22"/>
                <w:szCs w:val="22"/>
              </w:rPr>
              <w:t xml:space="preserve">хоз. </w:t>
            </w:r>
            <w:r>
              <w:rPr>
                <w:rFonts w:hint="default" w:ascii="Times New Roman" w:hAnsi="Times New Roman" w:cs="Times New Roman"/>
                <w:color w:val="282828"/>
                <w:spacing w:val="-1"/>
                <w:sz w:val="22"/>
                <w:szCs w:val="22"/>
              </w:rPr>
              <w:t>субъектов</w:t>
            </w: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5" w:right="1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3"/>
                <w:sz w:val="22"/>
                <w:szCs w:val="22"/>
              </w:rPr>
              <w:t xml:space="preserve">Количество </w:t>
            </w:r>
            <w:r>
              <w:rPr>
                <w:rFonts w:hint="default" w:ascii="Times New Roman" w:hAnsi="Times New Roman" w:cs="Times New Roman"/>
                <w:color w:val="282828"/>
                <w:spacing w:val="-1"/>
                <w:sz w:val="22"/>
                <w:szCs w:val="22"/>
              </w:rPr>
              <w:t xml:space="preserve">объектов </w:t>
            </w:r>
            <w:r>
              <w:rPr>
                <w:rFonts w:hint="default" w:ascii="Times New Roman" w:hAnsi="Times New Roman" w:cs="Times New Roman"/>
                <w:color w:val="282828"/>
                <w:sz w:val="22"/>
                <w:szCs w:val="22"/>
              </w:rPr>
              <w:t>(ед.)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1" w:hRule="exact"/>
        </w:trPr>
        <w:tc>
          <w:tcPr>
            <w:tcW w:w="3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282828"/>
                <w:spacing w:val="-2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2"/>
                <w:sz w:val="22"/>
                <w:szCs w:val="22"/>
              </w:rPr>
              <w:t>(тыс. чел.)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exact"/>
        </w:trPr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9" w:hRule="exact"/>
        </w:trPr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7"/>
                <w:sz w:val="22"/>
                <w:szCs w:val="22"/>
              </w:rPr>
              <w:t>Хозяйствующие субъекты,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exact"/>
        </w:trPr>
        <w:tc>
          <w:tcPr>
            <w:tcW w:w="339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2"/>
                <w:sz w:val="22"/>
                <w:szCs w:val="22"/>
              </w:rPr>
              <w:t>осуществляющие торговую</w:t>
            </w:r>
          </w:p>
        </w:tc>
        <w:tc>
          <w:tcPr>
            <w:tcW w:w="184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0" w:hRule="exact"/>
        </w:trPr>
        <w:tc>
          <w:tcPr>
            <w:tcW w:w="3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z w:val="22"/>
                <w:szCs w:val="22"/>
              </w:rPr>
              <w:t>деятельность</w:t>
            </w:r>
          </w:p>
        </w:tc>
        <w:tc>
          <w:tcPr>
            <w:tcW w:w="1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exact"/>
        </w:trPr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7"/>
                <w:sz w:val="22"/>
                <w:szCs w:val="22"/>
              </w:rPr>
              <w:t>Хозяйствующие субъекты,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5" w:hRule="exact"/>
        </w:trPr>
        <w:tc>
          <w:tcPr>
            <w:tcW w:w="339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7"/>
                <w:sz w:val="22"/>
                <w:szCs w:val="22"/>
              </w:rPr>
              <w:t>осуществляющие поставки</w:t>
            </w:r>
          </w:p>
        </w:tc>
        <w:tc>
          <w:tcPr>
            <w:tcW w:w="184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3" w:hRule="exact"/>
        </w:trPr>
        <w:tc>
          <w:tcPr>
            <w:tcW w:w="339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1"/>
                <w:sz w:val="22"/>
                <w:szCs w:val="22"/>
              </w:rPr>
              <w:t>товаров (за исключением</w:t>
            </w:r>
          </w:p>
        </w:tc>
        <w:tc>
          <w:tcPr>
            <w:tcW w:w="184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 w:hRule="exact"/>
        </w:trPr>
        <w:tc>
          <w:tcPr>
            <w:tcW w:w="3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5"/>
              <w:rPr>
                <w:rFonts w:hint="default" w:ascii="Times New Roman" w:hAnsi="Times New Roman" w:cs="Times New Roman"/>
                <w:color w:val="282828"/>
                <w:spacing w:val="-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1"/>
                <w:sz w:val="22"/>
                <w:szCs w:val="22"/>
              </w:rPr>
              <w:t>производителей товаров)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7" w:hRule="exact"/>
        </w:trPr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1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</w:tbl>
    <w:p>
      <w:pPr>
        <w:shd w:val="clear" w:color="auto" w:fill="FFFFFF"/>
        <w:spacing w:before="605" w:line="302" w:lineRule="exact"/>
        <w:ind w:left="941" w:right="499" w:hanging="250"/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color w:val="282828"/>
          <w:spacing w:val="-9"/>
          <w:sz w:val="28"/>
          <w:szCs w:val="28"/>
        </w:rPr>
        <w:t xml:space="preserve">Обобщённые сведения о хозяйствующих субъектах, осуществляющих </w:t>
      </w:r>
      <w:r>
        <w:rPr>
          <w:rFonts w:hint="default" w:ascii="Times New Roman" w:hAnsi="Times New Roman" w:cs="Times New Roman"/>
          <w:b w:val="0"/>
          <w:bCs w:val="0"/>
          <w:color w:val="282828"/>
          <w:spacing w:val="-7"/>
          <w:sz w:val="28"/>
          <w:szCs w:val="28"/>
        </w:rPr>
        <w:t>торговую деятельность, и принадлежащих им торговых объектах</w:t>
      </w:r>
    </w:p>
    <w:tbl>
      <w:tblPr>
        <w:tblStyle w:val="3"/>
        <w:tblW w:w="934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18"/>
        <w:gridCol w:w="1417"/>
        <w:gridCol w:w="1134"/>
        <w:gridCol w:w="1276"/>
        <w:gridCol w:w="1276"/>
        <w:gridCol w:w="1276"/>
        <w:gridCol w:w="155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6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10"/>
                <w:sz w:val="22"/>
                <w:szCs w:val="22"/>
              </w:rPr>
              <w:t>Площадь (м</w:t>
            </w:r>
            <w:r>
              <w:rPr>
                <w:rFonts w:hint="default" w:ascii="Times New Roman" w:hAnsi="Times New Roman" w:cs="Times New Roman"/>
                <w:color w:val="282828"/>
                <w:spacing w:val="-10"/>
                <w:sz w:val="22"/>
                <w:szCs w:val="22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282828"/>
                <w:spacing w:val="-1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9" w:hRule="exac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7"/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9"/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10"/>
                <w:sz w:val="22"/>
                <w:szCs w:val="22"/>
              </w:rPr>
              <w:t>общая</w:t>
            </w:r>
          </w:p>
        </w:tc>
        <w:tc>
          <w:tcPr>
            <w:tcW w:w="2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1"/>
                <w:sz w:val="21"/>
                <w:szCs w:val="21"/>
              </w:rPr>
              <w:t>торгового объекта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3"/>
                <w:sz w:val="21"/>
                <w:szCs w:val="21"/>
              </w:rPr>
              <w:t>Кол-во хоз.</w:t>
            </w: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7"/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6"/>
                <w:sz w:val="22"/>
                <w:szCs w:val="22"/>
              </w:rPr>
              <w:t>торговых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7"/>
                <w:sz w:val="21"/>
                <w:szCs w:val="21"/>
              </w:rPr>
              <w:t>иное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8" w:hRule="exac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6"/>
                <w:sz w:val="22"/>
                <w:szCs w:val="22"/>
              </w:rPr>
              <w:t>субъектов (ед.)</w:t>
            </w: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1" w:right="1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6"/>
                <w:sz w:val="22"/>
                <w:szCs w:val="22"/>
              </w:rPr>
              <w:t xml:space="preserve">хоз. </w:t>
            </w:r>
            <w:r>
              <w:rPr>
                <w:rFonts w:hint="default" w:ascii="Times New Roman" w:hAnsi="Times New Roman" w:cs="Times New Roman"/>
                <w:color w:val="282828"/>
                <w:spacing w:val="-7"/>
                <w:sz w:val="22"/>
                <w:szCs w:val="22"/>
              </w:rPr>
              <w:t>субъектов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77" w:right="9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7"/>
                <w:sz w:val="22"/>
                <w:szCs w:val="22"/>
              </w:rPr>
              <w:t xml:space="preserve">объектов </w:t>
            </w:r>
            <w:r>
              <w:rPr>
                <w:rFonts w:hint="default" w:ascii="Times New Roman" w:hAnsi="Times New Roman" w:cs="Times New Roman"/>
                <w:color w:val="282828"/>
                <w:spacing w:val="-4"/>
                <w:sz w:val="22"/>
                <w:szCs w:val="22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30" w:right="13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z w:val="21"/>
                <w:szCs w:val="21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82828"/>
                <w:spacing w:val="-1"/>
                <w:sz w:val="21"/>
                <w:szCs w:val="21"/>
              </w:rPr>
              <w:t>собств-ти</w:t>
            </w: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2"/>
                <w:sz w:val="21"/>
                <w:szCs w:val="21"/>
              </w:rPr>
              <w:t xml:space="preserve">иное законное </w:t>
            </w:r>
            <w:r>
              <w:rPr>
                <w:rFonts w:hint="default" w:ascii="Times New Roman" w:hAnsi="Times New Roman" w:cs="Times New Roman"/>
                <w:color w:val="282828"/>
                <w:spacing w:val="-1"/>
                <w:sz w:val="21"/>
                <w:szCs w:val="21"/>
              </w:rPr>
              <w:t>основание в</w:t>
            </w: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96" w:right="11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z w:val="21"/>
                <w:szCs w:val="21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82828"/>
                <w:spacing w:val="-1"/>
                <w:sz w:val="21"/>
                <w:szCs w:val="21"/>
              </w:rPr>
              <w:t>собств-ти</w:t>
            </w:r>
          </w:p>
        </w:tc>
        <w:tc>
          <w:tcPr>
            <w:tcW w:w="155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43" w:right="7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3"/>
                <w:sz w:val="21"/>
                <w:szCs w:val="21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82828"/>
                <w:spacing w:val="-5"/>
                <w:sz w:val="21"/>
                <w:szCs w:val="21"/>
              </w:rPr>
              <w:t>основание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2" w:hRule="exac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1"/>
                <w:sz w:val="21"/>
                <w:szCs w:val="21"/>
              </w:rPr>
              <w:t>(тыс.чел.)</w:t>
            </w: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z w:val="21"/>
                <w:szCs w:val="21"/>
              </w:rPr>
              <w:t>т.ч. аренда</w:t>
            </w: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5"/>
                <w:sz w:val="21"/>
                <w:szCs w:val="21"/>
              </w:rPr>
              <w:t>в т.ч.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2" w:hRule="exac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82828"/>
                <w:spacing w:val="-2"/>
                <w:sz w:val="21"/>
                <w:szCs w:val="21"/>
              </w:rPr>
              <w:t>аренда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</w:t>
            </w: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</w:rPr>
              <w:t>2</w:t>
            </w:r>
            <w:r>
              <w:rPr>
                <w:rFonts w:hint="default" w:ascii="Times New Roman" w:hAnsi="Times New Roman" w:cs="Times New Roman"/>
                <w:bCs/>
                <w:lang w:val="ru-RU"/>
              </w:rPr>
              <w:t>793,4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</w:rPr>
              <w:t>6</w:t>
            </w:r>
            <w:r>
              <w:rPr>
                <w:rFonts w:hint="default" w:ascii="Times New Roman" w:hAnsi="Times New Roman" w:cs="Times New Roman"/>
                <w:bCs/>
                <w:lang w:val="ru-RU"/>
              </w:rPr>
              <w:t>291,4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</w:rPr>
              <w:t>1</w:t>
            </w:r>
            <w:r>
              <w:rPr>
                <w:rFonts w:hint="default" w:ascii="Times New Roman" w:hAnsi="Times New Roman" w:cs="Times New Roman"/>
                <w:bCs/>
                <w:lang w:val="ru-RU"/>
              </w:rPr>
              <w:t>548,1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</w:rPr>
              <w:t>3</w:t>
            </w:r>
            <w:r>
              <w:rPr>
                <w:rFonts w:hint="default" w:ascii="Times New Roman" w:hAnsi="Times New Roman" w:cs="Times New Roman"/>
                <w:bCs/>
                <w:lang w:val="ru-RU"/>
              </w:rPr>
              <w:t>617,4</w:t>
            </w:r>
          </w:p>
        </w:tc>
      </w:tr>
    </w:tbl>
    <w:p>
      <w:pPr>
        <w:shd w:val="clear" w:color="auto" w:fill="FFFFFF"/>
        <w:spacing w:before="283"/>
        <w:ind w:left="514"/>
        <w:jc w:val="center"/>
        <w:rPr>
          <w:rFonts w:hint="default" w:ascii="Times New Roman" w:hAnsi="Times New Roman" w:cs="Times New Roman"/>
          <w:b w:val="0"/>
          <w:bCs w:val="0"/>
          <w:sz w:val="2"/>
          <w:szCs w:val="2"/>
        </w:rPr>
      </w:pPr>
      <w:r>
        <w:rPr>
          <w:rFonts w:hint="default" w:ascii="Times New Roman" w:hAnsi="Times New Roman" w:cs="Times New Roman"/>
          <w:b w:val="0"/>
          <w:bCs w:val="0"/>
          <w:color w:val="262626"/>
          <w:spacing w:val="-3"/>
          <w:sz w:val="27"/>
          <w:szCs w:val="27"/>
        </w:rPr>
        <w:t xml:space="preserve">Сведения о торговых объектах хозяйствующих субъектов, </w:t>
      </w:r>
      <w:r>
        <w:rPr>
          <w:rFonts w:hint="default" w:ascii="Times New Roman" w:hAnsi="Times New Roman" w:cs="Times New Roman"/>
          <w:b w:val="0"/>
          <w:bCs w:val="0"/>
          <w:color w:val="262626"/>
          <w:spacing w:val="-4"/>
          <w:sz w:val="27"/>
          <w:szCs w:val="27"/>
        </w:rPr>
        <w:t>осуществляющих торговую деятельность (по видам торговых объектов)</w:t>
      </w:r>
    </w:p>
    <w:tbl>
      <w:tblPr>
        <w:tblStyle w:val="3"/>
        <w:tblW w:w="935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119"/>
        <w:gridCol w:w="850"/>
        <w:gridCol w:w="1158"/>
        <w:gridCol w:w="827"/>
        <w:gridCol w:w="1134"/>
        <w:gridCol w:w="992"/>
        <w:gridCol w:w="1276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3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z w:val="21"/>
                <w:szCs w:val="21"/>
              </w:rPr>
              <w:t>Вид торгового объекта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Кол-во торговых  </w:t>
            </w:r>
            <w:r>
              <w:rPr>
                <w:rFonts w:hint="default" w:ascii="Times New Roman" w:hAnsi="Times New Roman" w:cs="Times New Roman"/>
                <w:color w:val="262626"/>
                <w:spacing w:val="-3"/>
                <w:sz w:val="21"/>
                <w:szCs w:val="21"/>
              </w:rPr>
              <w:t xml:space="preserve">объектов </w:t>
            </w: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>(ед.)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1"/>
                <w:sz w:val="21"/>
                <w:szCs w:val="21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числ-ть </w:t>
            </w:r>
            <w:r>
              <w:rPr>
                <w:rFonts w:hint="default" w:ascii="Times New Roman" w:hAnsi="Times New Roman" w:cs="Times New Roman"/>
                <w:color w:val="262626"/>
                <w:spacing w:val="-1"/>
                <w:sz w:val="21"/>
                <w:szCs w:val="21"/>
              </w:rPr>
              <w:t>работни</w:t>
            </w:r>
            <w:r>
              <w:rPr>
                <w:rFonts w:hint="default" w:ascii="Times New Roman" w:hAnsi="Times New Roman" w:cs="Times New Roman"/>
                <w:color w:val="262626"/>
                <w:spacing w:val="-1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ков торг, </w:t>
            </w:r>
            <w:r>
              <w:rPr>
                <w:rFonts w:hint="default" w:ascii="Times New Roman" w:hAnsi="Times New Roman" w:cs="Times New Roman"/>
                <w:color w:val="262626"/>
                <w:spacing w:val="-1"/>
                <w:sz w:val="21"/>
                <w:szCs w:val="21"/>
              </w:rPr>
              <w:t xml:space="preserve">объектов </w:t>
            </w:r>
            <w:r>
              <w:rPr>
                <w:rFonts w:hint="default" w:ascii="Times New Roman" w:hAnsi="Times New Roman" w:cs="Times New Roman"/>
                <w:color w:val="262626"/>
                <w:spacing w:val="-7"/>
                <w:sz w:val="21"/>
                <w:szCs w:val="21"/>
              </w:rPr>
              <w:t>(тыс. чел.)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6"/>
                <w:sz w:val="21"/>
                <w:szCs w:val="21"/>
              </w:rPr>
              <w:t>Площадь (м</w:t>
            </w:r>
            <w:r>
              <w:rPr>
                <w:rFonts w:hint="default" w:ascii="Times New Roman" w:hAnsi="Times New Roman" w:cs="Times New Roman"/>
                <w:color w:val="262626"/>
                <w:spacing w:val="-6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262626"/>
                <w:spacing w:val="-6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</w:trPr>
        <w:tc>
          <w:tcPr>
            <w:tcW w:w="311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1"/>
                <w:szCs w:val="21"/>
              </w:rPr>
              <w:t>Общая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>торгового объекта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1" w:hRule="exact"/>
        </w:trPr>
        <w:tc>
          <w:tcPr>
            <w:tcW w:w="31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62" w:right="3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1"/>
                <w:szCs w:val="21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>собст-ти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38" w:right="1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иное </w:t>
            </w: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основание </w:t>
            </w:r>
            <w:r>
              <w:rPr>
                <w:rFonts w:hint="default" w:ascii="Times New Roman" w:hAnsi="Times New Roman" w:cs="Times New Roman"/>
                <w:color w:val="262626"/>
                <w:spacing w:val="-11"/>
                <w:sz w:val="21"/>
                <w:szCs w:val="21"/>
              </w:rPr>
              <w:t>в т. ч.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>аренда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8" w:right="3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4"/>
                <w:sz w:val="21"/>
                <w:szCs w:val="21"/>
              </w:rPr>
              <w:t>на праве собст-ти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8" w:right="6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7"/>
                <w:sz w:val="21"/>
                <w:szCs w:val="21"/>
              </w:rPr>
              <w:t xml:space="preserve">иное </w:t>
            </w:r>
            <w:r>
              <w:rPr>
                <w:rFonts w:hint="default"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основание </w:t>
            </w:r>
            <w:r>
              <w:rPr>
                <w:rFonts w:hint="default" w:ascii="Times New Roman" w:hAnsi="Times New Roman" w:cs="Times New Roman"/>
                <w:color w:val="262626"/>
                <w:spacing w:val="-5"/>
                <w:sz w:val="21"/>
                <w:szCs w:val="21"/>
              </w:rPr>
              <w:t xml:space="preserve">в т.ч. </w:t>
            </w:r>
            <w:r>
              <w:rPr>
                <w:rFonts w:hint="default" w:ascii="Times New Roman" w:hAnsi="Times New Roman" w:cs="Times New Roman"/>
                <w:color w:val="262626"/>
                <w:spacing w:val="-4"/>
                <w:sz w:val="21"/>
                <w:szCs w:val="21"/>
              </w:rPr>
              <w:t>аренда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0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30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2"/>
                <w:sz w:val="22"/>
                <w:szCs w:val="22"/>
              </w:rPr>
              <w:t xml:space="preserve">Универсальный магазин в </w:t>
            </w:r>
            <w:r>
              <w:rPr>
                <w:rFonts w:hint="default" w:ascii="Times New Roman" w:hAnsi="Times New Roman" w:cs="Times New Roman"/>
                <w:b/>
                <w:color w:val="262626"/>
                <w:spacing w:val="-1"/>
                <w:sz w:val="22"/>
                <w:szCs w:val="22"/>
              </w:rPr>
              <w:t>т.ч.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670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гипермаркет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8"/>
                <w:sz w:val="22"/>
                <w:szCs w:val="22"/>
              </w:rPr>
              <w:t>универмаг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2"/>
                <w:sz w:val="22"/>
                <w:szCs w:val="22"/>
              </w:rPr>
              <w:t>универмаг "Детский мир"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2"/>
                <w:sz w:val="22"/>
                <w:szCs w:val="22"/>
              </w:rPr>
              <w:t>магазин-склад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0,009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590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hint="default"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7"/>
                <w:sz w:val="22"/>
                <w:szCs w:val="22"/>
                <w:highlight w:val="none"/>
              </w:rPr>
              <w:t>супермаркет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5"/>
                <w:sz w:val="22"/>
                <w:szCs w:val="22"/>
              </w:rPr>
              <w:t>универсам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4"/>
                <w:sz w:val="22"/>
                <w:szCs w:val="22"/>
              </w:rPr>
              <w:t>гастроном,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57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5"/>
                <w:sz w:val="22"/>
                <w:szCs w:val="22"/>
              </w:rPr>
              <w:t xml:space="preserve">товары повседневного </w:t>
            </w:r>
            <w:r>
              <w:rPr>
                <w:rFonts w:hint="default" w:ascii="Times New Roman" w:hAnsi="Times New Roman" w:cs="Times New Roman"/>
                <w:color w:val="262626"/>
                <w:spacing w:val="-7"/>
                <w:sz w:val="22"/>
                <w:szCs w:val="22"/>
              </w:rPr>
              <w:t>спроса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другое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0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38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8"/>
                <w:sz w:val="22"/>
                <w:szCs w:val="22"/>
              </w:rPr>
              <w:t xml:space="preserve">Специализированный </w:t>
            </w:r>
            <w:r>
              <w:rPr>
                <w:rFonts w:hint="default" w:ascii="Times New Roman" w:hAnsi="Times New Roman" w:cs="Times New Roman"/>
                <w:b/>
                <w:color w:val="262626"/>
                <w:spacing w:val="5"/>
                <w:sz w:val="22"/>
                <w:szCs w:val="22"/>
              </w:rPr>
              <w:t xml:space="preserve">продовольственный магазин </w:t>
            </w:r>
            <w:r>
              <w:rPr>
                <w:rFonts w:hint="default" w:ascii="Times New Roman" w:hAnsi="Times New Roman" w:cs="Times New Roman"/>
                <w:b/>
                <w:color w:val="262626"/>
                <w:spacing w:val="2"/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0,0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73,8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49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57,9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9,3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6"/>
                <w:sz w:val="22"/>
                <w:szCs w:val="22"/>
              </w:rPr>
              <w:t>"Рыба"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9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6"/>
                <w:sz w:val="22"/>
                <w:szCs w:val="22"/>
              </w:rPr>
              <w:t>"Мясо"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6"/>
                <w:sz w:val="22"/>
                <w:szCs w:val="22"/>
              </w:rPr>
              <w:t>"Колбасы"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46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3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z w:val="22"/>
                <w:szCs w:val="22"/>
              </w:rPr>
              <w:t xml:space="preserve">"Алкогольные напитки и </w:t>
            </w:r>
            <w:r>
              <w:rPr>
                <w:rFonts w:hint="default" w:ascii="Times New Roman" w:hAnsi="Times New Roman" w:cs="Times New Roman"/>
                <w:color w:val="262626"/>
                <w:spacing w:val="-1"/>
                <w:sz w:val="22"/>
                <w:szCs w:val="22"/>
              </w:rPr>
              <w:t>минеральные воды"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0,019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392,8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262,9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9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другое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56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56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6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658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6"/>
                <w:sz w:val="22"/>
                <w:szCs w:val="22"/>
              </w:rPr>
              <w:t xml:space="preserve">Специализированный </w:t>
            </w:r>
            <w:r>
              <w:rPr>
                <w:rFonts w:hint="default" w:ascii="Times New Roman" w:hAnsi="Times New Roman" w:cs="Times New Roman"/>
                <w:b/>
                <w:color w:val="262626"/>
                <w:spacing w:val="5"/>
                <w:sz w:val="22"/>
                <w:szCs w:val="22"/>
              </w:rPr>
              <w:t xml:space="preserve">непродовольственный </w:t>
            </w:r>
            <w:r>
              <w:rPr>
                <w:rFonts w:hint="default" w:ascii="Times New Roman" w:hAnsi="Times New Roman" w:cs="Times New Roman"/>
                <w:b/>
                <w:color w:val="262626"/>
                <w:spacing w:val="9"/>
                <w:sz w:val="22"/>
                <w:szCs w:val="22"/>
              </w:rPr>
              <w:t>магазин в т.ч.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0,0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37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120,6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1247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759,7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5"/>
                <w:sz w:val="22"/>
                <w:szCs w:val="22"/>
                <w:highlight w:val="none"/>
              </w:rPr>
              <w:t>«Мебель»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>002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334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74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4"/>
                <w:sz w:val="22"/>
                <w:szCs w:val="22"/>
              </w:rPr>
              <w:t>«Хозтовары»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70,0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«Электротовары»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9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6"/>
                <w:sz w:val="22"/>
                <w:szCs w:val="22"/>
                <w:highlight w:val="none"/>
              </w:rPr>
              <w:t>«Одежда»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5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0,00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7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41,1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186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0,4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«Обувь»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9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5"/>
                <w:sz w:val="22"/>
                <w:szCs w:val="22"/>
              </w:rPr>
              <w:t>«Ткани»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5"/>
                <w:sz w:val="22"/>
                <w:szCs w:val="22"/>
              </w:rPr>
              <w:t>«Книги»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right="773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1"/>
                <w:sz w:val="22"/>
                <w:szCs w:val="22"/>
              </w:rPr>
              <w:t xml:space="preserve">«Аптеки и аптечные </w:t>
            </w: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магазины»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240,7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  <w:highlight w:val="none"/>
              </w:rPr>
              <w:t>другое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6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0,0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11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79,5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328,3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48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56,3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89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auto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  <w:t>Неспециализированныйпродовольственный магазин в т.ч.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0,0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67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632,3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321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408,5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продукты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0,0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  <w:t>51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  <w:t>467,9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632,3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u-RU"/>
              </w:rPr>
              <w:t>321,7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408,5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минимаркет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4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другое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2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  <w:t>Неспециализированный непродовольственный магазин в т.ч.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0,02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632,7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210,2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44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7,1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3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Дом торговли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Все для дома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388,9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Товары для детей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Товары для женщин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Промтовары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322,1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145,6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181,8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118,7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Комиссионный магазин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Другое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4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  <w:t>Неспециализированные магазины со смешанным ассортиментом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109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562,6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2274,2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91,3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86,8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  <w:t>Иные объекты в т.ч.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0,025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386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Павильон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0,006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Палатка (киоск)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0,018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FFFF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62626"/>
                <w:spacing w:val="-3"/>
                <w:sz w:val="22"/>
                <w:szCs w:val="22"/>
              </w:rPr>
              <w:t>Аптечные киоски и пункты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62626"/>
                <w:spacing w:val="-3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tbl>
            <w:tblPr>
              <w:tblStyle w:val="3"/>
              <w:tblW w:w="576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6</w:t>
                  </w:r>
                </w:p>
                <w:tbl>
                  <w:tblPr>
                    <w:tblStyle w:val="3"/>
                    <w:tblW w:w="5760" w:type="dxa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5" w:hRule="atLeast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000000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000000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0,284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000000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2627,3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000000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6443,6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000000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1468,2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000000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3488,9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0,284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2627,3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6443,6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1468,2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3488,9</w:t>
                  </w:r>
                </w:p>
              </w:tc>
            </w:tr>
          </w:tbl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79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793,4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291,4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548,1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617,4</w:t>
            </w:r>
          </w:p>
        </w:tc>
      </w:tr>
    </w:tbl>
    <w:p>
      <w:pPr>
        <w:spacing w:after="206"/>
        <w:rPr>
          <w:rFonts w:hint="default" w:ascii="Times New Roman" w:hAnsi="Times New Roman" w:cs="Times New Roman"/>
          <w:b/>
          <w:bCs/>
          <w:color w:val="242424"/>
          <w:spacing w:val="-3"/>
          <w:sz w:val="28"/>
          <w:szCs w:val="28"/>
        </w:rPr>
      </w:pPr>
    </w:p>
    <w:p>
      <w:pPr>
        <w:spacing w:after="206"/>
        <w:rPr>
          <w:rFonts w:hint="default" w:ascii="Times New Roman" w:hAnsi="Times New Roman" w:cs="Times New Roman"/>
          <w:b/>
          <w:bCs/>
          <w:color w:val="242424"/>
          <w:spacing w:val="-3"/>
          <w:sz w:val="28"/>
          <w:szCs w:val="28"/>
        </w:rPr>
      </w:pPr>
    </w:p>
    <w:p>
      <w:pPr>
        <w:spacing w:after="206"/>
        <w:jc w:val="center"/>
        <w:rPr>
          <w:rFonts w:hint="default" w:ascii="Times New Roman" w:hAnsi="Times New Roman" w:cs="Times New Roman"/>
          <w:b w:val="0"/>
          <w:bCs w:val="0"/>
          <w:sz w:val="2"/>
          <w:szCs w:val="2"/>
        </w:rPr>
      </w:pPr>
      <w:r>
        <w:rPr>
          <w:rFonts w:hint="default" w:ascii="Times New Roman" w:hAnsi="Times New Roman" w:cs="Times New Roman"/>
          <w:b w:val="0"/>
          <w:bCs w:val="0"/>
          <w:color w:val="242424"/>
          <w:spacing w:val="-3"/>
          <w:sz w:val="28"/>
          <w:szCs w:val="28"/>
        </w:rPr>
        <w:t xml:space="preserve">Обобщённые сведения о торговых объектах хозяйствующих субъектов, осуществляющих торговую деятельность </w:t>
      </w:r>
      <w:r>
        <w:rPr>
          <w:rFonts w:hint="default" w:ascii="Times New Roman" w:hAnsi="Times New Roman" w:cs="Times New Roman"/>
          <w:b w:val="0"/>
          <w:bCs w:val="0"/>
          <w:color w:val="242424"/>
          <w:spacing w:val="-3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242424"/>
          <w:spacing w:val="-3"/>
          <w:sz w:val="28"/>
          <w:szCs w:val="28"/>
        </w:rPr>
        <w:t>(по типам торговых объектов)</w:t>
      </w:r>
    </w:p>
    <w:tbl>
      <w:tblPr>
        <w:tblStyle w:val="3"/>
        <w:tblW w:w="9480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729"/>
        <w:gridCol w:w="898"/>
        <w:gridCol w:w="1472"/>
        <w:gridCol w:w="1238"/>
        <w:gridCol w:w="1220"/>
        <w:gridCol w:w="1357"/>
        <w:gridCol w:w="1566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1" w:hRule="exac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exact"/>
              <w:ind w:left="115" w:right="11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6"/>
                <w:sz w:val="22"/>
                <w:szCs w:val="22"/>
              </w:rPr>
              <w:t xml:space="preserve">Тип торгового </w:t>
            </w:r>
            <w:r>
              <w:rPr>
                <w:rFonts w:hint="default" w:ascii="Times New Roman" w:hAnsi="Times New Roman" w:cs="Times New Roman"/>
                <w:color w:val="242424"/>
                <w:spacing w:val="-4"/>
                <w:sz w:val="22"/>
                <w:szCs w:val="22"/>
              </w:rPr>
              <w:t>объекта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4"/>
                <w:sz w:val="22"/>
                <w:szCs w:val="22"/>
              </w:rPr>
              <w:t xml:space="preserve">Кол-во торг, </w:t>
            </w:r>
            <w:r>
              <w:rPr>
                <w:rFonts w:hint="default" w:ascii="Times New Roman" w:hAnsi="Times New Roman" w:cs="Times New Roman"/>
                <w:color w:val="242424"/>
                <w:spacing w:val="-6"/>
                <w:sz w:val="22"/>
                <w:szCs w:val="22"/>
              </w:rPr>
              <w:t xml:space="preserve">объектов </w:t>
            </w:r>
            <w:r>
              <w:rPr>
                <w:rFonts w:hint="default" w:ascii="Times New Roman" w:hAnsi="Times New Roman" w:cs="Times New Roman"/>
                <w:color w:val="242424"/>
                <w:spacing w:val="-4"/>
                <w:sz w:val="22"/>
                <w:szCs w:val="22"/>
              </w:rPr>
              <w:t>(ед.)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6"/>
                <w:sz w:val="22"/>
                <w:szCs w:val="22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  <w:t xml:space="preserve">численность </w:t>
            </w:r>
            <w:r>
              <w:rPr>
                <w:rFonts w:hint="default" w:ascii="Times New Roman" w:hAnsi="Times New Roman" w:cs="Times New Roman"/>
                <w:color w:val="242424"/>
                <w:spacing w:val="-6"/>
                <w:sz w:val="22"/>
                <w:szCs w:val="22"/>
              </w:rPr>
              <w:t xml:space="preserve">работников торг, </w:t>
            </w:r>
            <w:r>
              <w:rPr>
                <w:rFonts w:hint="default" w:ascii="Times New Roman" w:hAnsi="Times New Roman" w:cs="Times New Roman"/>
                <w:color w:val="242424"/>
                <w:spacing w:val="-5"/>
                <w:sz w:val="22"/>
                <w:szCs w:val="22"/>
              </w:rPr>
              <w:t>объектов (тыс. чел.)</w:t>
            </w:r>
          </w:p>
        </w:tc>
        <w:tc>
          <w:tcPr>
            <w:tcW w:w="5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207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11"/>
                <w:sz w:val="22"/>
                <w:szCs w:val="22"/>
              </w:rPr>
              <w:t>Площадь (м</w:t>
            </w:r>
            <w:r>
              <w:rPr>
                <w:rFonts w:hint="default" w:ascii="Times New Roman" w:hAnsi="Times New Roman" w:cs="Times New Roman"/>
                <w:color w:val="242424"/>
                <w:spacing w:val="-11"/>
                <w:sz w:val="22"/>
                <w:szCs w:val="22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242424"/>
                <w:spacing w:val="-11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exact"/>
        </w:trPr>
        <w:tc>
          <w:tcPr>
            <w:tcW w:w="172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88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11"/>
                <w:sz w:val="22"/>
                <w:szCs w:val="22"/>
              </w:rPr>
              <w:t>Общая</w:t>
            </w:r>
          </w:p>
        </w:tc>
        <w:tc>
          <w:tcPr>
            <w:tcW w:w="2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55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6"/>
                <w:sz w:val="22"/>
                <w:szCs w:val="22"/>
              </w:rPr>
              <w:t>торгового объекта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47" w:hRule="exact"/>
        </w:trPr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6"/>
                <w:sz w:val="22"/>
                <w:szCs w:val="22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  <w:t>собствен-</w:t>
            </w:r>
          </w:p>
          <w:p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  <w:t>но</w:t>
            </w:r>
            <w:r>
              <w:rPr>
                <w:rFonts w:hint="default" w:ascii="Times New Roman" w:hAnsi="Times New Roman" w:cs="Times New Roman"/>
                <w:color w:val="242424"/>
                <w:spacing w:val="-1"/>
                <w:sz w:val="22"/>
                <w:szCs w:val="22"/>
              </w:rPr>
              <w:t>сти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43" w:right="4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  <w:t xml:space="preserve">иное </w:t>
            </w:r>
            <w:r>
              <w:rPr>
                <w:rFonts w:hint="default" w:ascii="Times New Roman" w:hAnsi="Times New Roman" w:cs="Times New Roman"/>
                <w:color w:val="242424"/>
                <w:spacing w:val="-5"/>
                <w:sz w:val="22"/>
                <w:szCs w:val="22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42424"/>
                <w:spacing w:val="-7"/>
                <w:sz w:val="22"/>
                <w:szCs w:val="22"/>
              </w:rPr>
              <w:t xml:space="preserve">основание в </w:t>
            </w:r>
            <w:r>
              <w:rPr>
                <w:rFonts w:hint="default" w:ascii="Times New Roman" w:hAnsi="Times New Roman" w:cs="Times New Roman"/>
                <w:color w:val="242424"/>
                <w:spacing w:val="-4"/>
                <w:sz w:val="22"/>
                <w:szCs w:val="22"/>
              </w:rPr>
              <w:t>т.ч. аренда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5"/>
                <w:sz w:val="22"/>
                <w:szCs w:val="22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42424"/>
                <w:spacing w:val="-7"/>
                <w:sz w:val="22"/>
                <w:szCs w:val="22"/>
              </w:rPr>
              <w:t>собственности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77" w:right="10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9"/>
                <w:sz w:val="22"/>
                <w:szCs w:val="22"/>
              </w:rPr>
              <w:t xml:space="preserve">иное </w:t>
            </w:r>
            <w:r>
              <w:rPr>
                <w:rFonts w:hint="default" w:ascii="Times New Roman" w:hAnsi="Times New Roman" w:cs="Times New Roman"/>
                <w:color w:val="242424"/>
                <w:spacing w:val="-7"/>
                <w:sz w:val="22"/>
                <w:szCs w:val="22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  <w:t xml:space="preserve">основание в </w:t>
            </w:r>
            <w:r>
              <w:rPr>
                <w:rFonts w:hint="default" w:ascii="Times New Roman" w:hAnsi="Times New Roman" w:cs="Times New Roman"/>
                <w:color w:val="242424"/>
                <w:spacing w:val="-5"/>
                <w:sz w:val="22"/>
                <w:szCs w:val="22"/>
              </w:rPr>
              <w:t>т.ч. аренда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72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4" w:hRule="exac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0" w:lineRule="exact"/>
              <w:ind w:right="206" w:firstLine="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  <w:t>Стационарн</w:t>
            </w: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  <w:lang w:val="ru-RU"/>
              </w:rPr>
              <w:t xml:space="preserve">ые </w:t>
            </w:r>
            <w:r>
              <w:rPr>
                <w:rFonts w:hint="default" w:ascii="Times New Roman" w:hAnsi="Times New Roman" w:cs="Times New Roman"/>
                <w:color w:val="242424"/>
                <w:spacing w:val="-5"/>
                <w:sz w:val="22"/>
                <w:szCs w:val="22"/>
              </w:rPr>
              <w:t xml:space="preserve">торговые </w:t>
            </w:r>
            <w:r>
              <w:rPr>
                <w:rFonts w:hint="default" w:ascii="Times New Roman" w:hAnsi="Times New Roman" w:cs="Times New Roman"/>
                <w:color w:val="242424"/>
                <w:spacing w:val="-8"/>
                <w:sz w:val="22"/>
                <w:szCs w:val="22"/>
              </w:rPr>
              <w:t>объекты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0,</w:t>
            </w: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ru-RU"/>
              </w:rPr>
              <w:t>685,4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default" w:ascii="Times New Roman" w:hAnsi="Times New Roman" w:cs="Times New Roman"/>
                <w:lang w:val="ru-RU"/>
              </w:rPr>
              <w:t>285,4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1548,1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3611,4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7" w:hRule="exac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0" w:lineRule="exact"/>
              <w:ind w:right="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42424"/>
                <w:spacing w:val="-7"/>
                <w:sz w:val="22"/>
                <w:szCs w:val="22"/>
              </w:rPr>
              <w:t xml:space="preserve">Нестационарные </w:t>
            </w:r>
            <w:r>
              <w:rPr>
                <w:rFonts w:hint="default" w:ascii="Times New Roman" w:hAnsi="Times New Roman" w:cs="Times New Roman"/>
                <w:color w:val="242424"/>
                <w:spacing w:val="-5"/>
                <w:sz w:val="22"/>
                <w:szCs w:val="22"/>
              </w:rPr>
              <w:t xml:space="preserve">торговые </w:t>
            </w:r>
            <w:r>
              <w:rPr>
                <w:rFonts w:hint="default" w:ascii="Times New Roman" w:hAnsi="Times New Roman" w:cs="Times New Roman"/>
                <w:color w:val="242424"/>
                <w:spacing w:val="-7"/>
                <w:sz w:val="22"/>
                <w:szCs w:val="22"/>
              </w:rPr>
              <w:t>объекты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0,007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108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100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7" w:hRule="exac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1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242424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0,2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793,4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291,4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648,1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617,4</w:t>
            </w:r>
          </w:p>
        </w:tc>
      </w:tr>
    </w:tbl>
    <w:p>
      <w:pPr>
        <w:shd w:val="clear" w:color="auto" w:fill="FFFFFF"/>
        <w:spacing w:before="283" w:line="302" w:lineRule="exact"/>
        <w:ind w:left="1387" w:right="499" w:hanging="1368"/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color w:val="292929"/>
          <w:spacing w:val="-4"/>
          <w:sz w:val="27"/>
          <w:szCs w:val="27"/>
        </w:rPr>
        <w:t xml:space="preserve">Обобщённые сведения о хозяйствующих субъектах, осуществляющих </w:t>
      </w:r>
      <w:r>
        <w:rPr>
          <w:rFonts w:hint="default" w:ascii="Times New Roman" w:hAnsi="Times New Roman" w:cs="Times New Roman"/>
          <w:b w:val="0"/>
          <w:bCs w:val="0"/>
          <w:color w:val="292929"/>
          <w:spacing w:val="-2"/>
          <w:sz w:val="27"/>
          <w:szCs w:val="27"/>
        </w:rPr>
        <w:t>торговую деятельность (по способам торговли)</w:t>
      </w:r>
    </w:p>
    <w:tbl>
      <w:tblPr>
        <w:tblStyle w:val="3"/>
        <w:tblW w:w="9491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090"/>
        <w:gridCol w:w="3531"/>
        <w:gridCol w:w="287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18" w:hRule="exact"/>
        </w:trPr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ind w:left="58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2"/>
                <w:sz w:val="21"/>
                <w:szCs w:val="21"/>
              </w:rPr>
              <w:t>Способ торговли</w:t>
            </w:r>
          </w:p>
        </w:tc>
        <w:tc>
          <w:tcPr>
            <w:tcW w:w="3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182" w:right="18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7"/>
                <w:sz w:val="22"/>
                <w:szCs w:val="22"/>
              </w:rPr>
              <w:t xml:space="preserve">Кол-во </w:t>
            </w:r>
            <w:r>
              <w:rPr>
                <w:rFonts w:hint="default" w:ascii="Times New Roman" w:hAnsi="Times New Roman" w:cs="Times New Roman"/>
                <w:color w:val="292929"/>
                <w:spacing w:val="-9"/>
                <w:sz w:val="22"/>
                <w:szCs w:val="22"/>
              </w:rPr>
              <w:t xml:space="preserve">хозяйствующих </w:t>
            </w:r>
            <w:r>
              <w:rPr>
                <w:rFonts w:hint="default" w:ascii="Times New Roman" w:hAnsi="Times New Roman" w:cs="Times New Roman"/>
                <w:color w:val="292929"/>
                <w:spacing w:val="-6"/>
                <w:sz w:val="22"/>
                <w:szCs w:val="22"/>
              </w:rPr>
              <w:t>субъектов (ед.)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187" w:right="216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5"/>
                <w:sz w:val="22"/>
                <w:szCs w:val="22"/>
              </w:rPr>
              <w:t xml:space="preserve">Средняя численность </w:t>
            </w:r>
            <w:r>
              <w:rPr>
                <w:rFonts w:hint="default" w:ascii="Times New Roman" w:hAnsi="Times New Roman" w:cs="Times New Roman"/>
                <w:color w:val="292929"/>
                <w:spacing w:val="-6"/>
                <w:sz w:val="22"/>
                <w:szCs w:val="22"/>
              </w:rPr>
              <w:t xml:space="preserve">работников хоз. </w:t>
            </w:r>
            <w:r>
              <w:rPr>
                <w:rFonts w:hint="default" w:ascii="Times New Roman" w:hAnsi="Times New Roman" w:cs="Times New Roman"/>
                <w:color w:val="292929"/>
                <w:spacing w:val="-5"/>
                <w:sz w:val="22"/>
                <w:szCs w:val="22"/>
              </w:rPr>
              <w:t xml:space="preserve">субъектов </w:t>
            </w:r>
            <w:r>
              <w:rPr>
                <w:rFonts w:hint="default" w:ascii="Times New Roman" w:hAnsi="Times New Roman" w:cs="Times New Roman"/>
                <w:color w:val="292929"/>
                <w:spacing w:val="-3"/>
                <w:sz w:val="22"/>
                <w:szCs w:val="22"/>
              </w:rPr>
              <w:t>(тыс.чел.)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129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9" w:hRule="exact"/>
        </w:trPr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0" w:lineRule="exact"/>
              <w:ind w:right="11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2"/>
                <w:sz w:val="21"/>
                <w:szCs w:val="21"/>
              </w:rPr>
              <w:t xml:space="preserve">С использованием торговых </w:t>
            </w:r>
            <w:r>
              <w:rPr>
                <w:rFonts w:hint="default" w:ascii="Times New Roman" w:hAnsi="Times New Roman" w:cs="Times New Roman"/>
                <w:color w:val="292929"/>
                <w:sz w:val="21"/>
                <w:szCs w:val="21"/>
              </w:rPr>
              <w:t>объектов</w:t>
            </w:r>
          </w:p>
        </w:tc>
        <w:tc>
          <w:tcPr>
            <w:tcW w:w="3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0,2</w:t>
            </w: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4" w:hRule="exact"/>
        </w:trPr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right="8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6"/>
                <w:sz w:val="22"/>
                <w:szCs w:val="22"/>
              </w:rPr>
              <w:t xml:space="preserve">Без использования торговых </w:t>
            </w:r>
            <w:r>
              <w:rPr>
                <w:rFonts w:hint="default" w:ascii="Times New Roman" w:hAnsi="Times New Roman" w:cs="Times New Roman"/>
                <w:color w:val="292929"/>
                <w:spacing w:val="-4"/>
                <w:sz w:val="22"/>
                <w:szCs w:val="22"/>
              </w:rPr>
              <w:t>объектов</w:t>
            </w:r>
          </w:p>
        </w:tc>
        <w:tc>
          <w:tcPr>
            <w:tcW w:w="3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4" w:hRule="exact"/>
        </w:trPr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9"/>
                <w:sz w:val="22"/>
                <w:szCs w:val="22"/>
              </w:rPr>
              <w:t>Итого</w:t>
            </w:r>
          </w:p>
        </w:tc>
        <w:tc>
          <w:tcPr>
            <w:tcW w:w="3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0,2</w:t>
            </w: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</w:rPr>
              <w:t>9</w:t>
            </w:r>
          </w:p>
        </w:tc>
      </w:tr>
    </w:tbl>
    <w:p>
      <w:pPr>
        <w:shd w:val="clear" w:color="auto" w:fill="FFFFFF"/>
        <w:spacing w:before="293" w:line="307" w:lineRule="exact"/>
        <w:ind w:left="1272" w:right="499" w:hanging="1272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292929"/>
          <w:spacing w:val="-4"/>
          <w:sz w:val="28"/>
          <w:szCs w:val="28"/>
        </w:rPr>
        <w:t xml:space="preserve">Обобщённые сведения о хозяйствующих субъектах, осуществляющих </w:t>
      </w:r>
      <w:r>
        <w:rPr>
          <w:rFonts w:hint="default" w:ascii="Times New Roman" w:hAnsi="Times New Roman" w:cs="Times New Roman"/>
          <w:b w:val="0"/>
          <w:bCs w:val="0"/>
          <w:color w:val="292929"/>
          <w:spacing w:val="-2"/>
          <w:sz w:val="28"/>
          <w:szCs w:val="28"/>
        </w:rPr>
        <w:t>торговую деятельность (по количеству занятых)</w:t>
      </w:r>
    </w:p>
    <w:tbl>
      <w:tblPr>
        <w:tblStyle w:val="3"/>
        <w:tblW w:w="9481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119"/>
        <w:gridCol w:w="1984"/>
        <w:gridCol w:w="2127"/>
        <w:gridCol w:w="2251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82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0" w:lineRule="exact"/>
              <w:ind w:left="154" w:right="13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7"/>
                <w:sz w:val="22"/>
                <w:szCs w:val="22"/>
              </w:rPr>
              <w:t xml:space="preserve">Тип хозяйствующих </w:t>
            </w:r>
            <w:r>
              <w:rPr>
                <w:rFonts w:hint="default" w:ascii="Times New Roman" w:hAnsi="Times New Roman" w:cs="Times New Roman"/>
                <w:color w:val="292929"/>
                <w:sz w:val="22"/>
                <w:szCs w:val="22"/>
              </w:rPr>
              <w:t xml:space="preserve">субъектов по </w:t>
            </w:r>
            <w:r>
              <w:rPr>
                <w:rFonts w:hint="default" w:ascii="Times New Roman" w:hAnsi="Times New Roman" w:cs="Times New Roman"/>
                <w:color w:val="292929"/>
                <w:spacing w:val="-5"/>
                <w:sz w:val="22"/>
                <w:szCs w:val="22"/>
              </w:rPr>
              <w:t>количеству занятых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0" w:lineRule="exact"/>
              <w:ind w:left="19" w:right="1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8"/>
                <w:sz w:val="22"/>
                <w:szCs w:val="22"/>
              </w:rPr>
              <w:t xml:space="preserve">Кол-во </w:t>
            </w:r>
            <w:r>
              <w:rPr>
                <w:rFonts w:hint="default" w:ascii="Times New Roman" w:hAnsi="Times New Roman" w:cs="Times New Roman"/>
                <w:color w:val="292929"/>
                <w:spacing w:val="-9"/>
                <w:sz w:val="22"/>
                <w:szCs w:val="22"/>
              </w:rPr>
              <w:t xml:space="preserve">хозяйствующих </w:t>
            </w:r>
            <w:r>
              <w:rPr>
                <w:rFonts w:hint="default" w:ascii="Times New Roman" w:hAnsi="Times New Roman" w:cs="Times New Roman"/>
                <w:color w:val="292929"/>
                <w:spacing w:val="-6"/>
                <w:sz w:val="22"/>
                <w:szCs w:val="22"/>
              </w:rPr>
              <w:t>субъектов (ед.)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7"/>
                <w:sz w:val="22"/>
                <w:szCs w:val="22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color w:val="292929"/>
                <w:spacing w:val="-8"/>
                <w:sz w:val="22"/>
                <w:szCs w:val="22"/>
              </w:rPr>
              <w:t xml:space="preserve">численность </w:t>
            </w:r>
            <w:r>
              <w:rPr>
                <w:rFonts w:hint="default" w:ascii="Times New Roman" w:hAnsi="Times New Roman" w:cs="Times New Roman"/>
                <w:color w:val="292929"/>
                <w:spacing w:val="-5"/>
                <w:sz w:val="22"/>
                <w:szCs w:val="22"/>
              </w:rPr>
              <w:t xml:space="preserve">работников </w:t>
            </w:r>
            <w:r>
              <w:rPr>
                <w:rFonts w:hint="default" w:ascii="Times New Roman" w:hAnsi="Times New Roman" w:cs="Times New Roman"/>
                <w:color w:val="292929"/>
                <w:spacing w:val="-8"/>
                <w:sz w:val="22"/>
                <w:szCs w:val="22"/>
              </w:rPr>
              <w:t xml:space="preserve">хоз. </w:t>
            </w:r>
            <w:r>
              <w:rPr>
                <w:rFonts w:hint="default" w:ascii="Times New Roman" w:hAnsi="Times New Roman" w:cs="Times New Roman"/>
                <w:color w:val="292929"/>
                <w:spacing w:val="-5"/>
                <w:sz w:val="22"/>
                <w:szCs w:val="22"/>
              </w:rPr>
              <w:t>субъектов (тыс.чел.)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exact"/>
              <w:ind w:left="5" w:right="2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7"/>
                <w:sz w:val="22"/>
                <w:szCs w:val="22"/>
              </w:rPr>
              <w:t xml:space="preserve">Количество </w:t>
            </w:r>
            <w:r>
              <w:rPr>
                <w:rFonts w:hint="default" w:ascii="Times New Roman" w:hAnsi="Times New Roman" w:cs="Times New Roman"/>
                <w:color w:val="292929"/>
                <w:spacing w:val="-3"/>
                <w:sz w:val="22"/>
                <w:szCs w:val="22"/>
              </w:rPr>
              <w:t xml:space="preserve">торговых </w:t>
            </w:r>
            <w:r>
              <w:rPr>
                <w:rFonts w:hint="default" w:ascii="Times New Roman" w:hAnsi="Times New Roman" w:cs="Times New Roman"/>
                <w:color w:val="292929"/>
                <w:spacing w:val="-5"/>
                <w:sz w:val="22"/>
                <w:szCs w:val="22"/>
              </w:rPr>
              <w:t xml:space="preserve">объектов </w:t>
            </w:r>
            <w:r>
              <w:rPr>
                <w:rFonts w:hint="default" w:ascii="Times New Roman" w:hAnsi="Times New Roman" w:cs="Times New Roman"/>
                <w:color w:val="292929"/>
                <w:spacing w:val="-4"/>
                <w:sz w:val="22"/>
                <w:szCs w:val="22"/>
              </w:rPr>
              <w:t>(ед.)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6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4"/>
                <w:sz w:val="21"/>
                <w:szCs w:val="21"/>
              </w:rPr>
              <w:t>до 15 человек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0,2</w:t>
            </w: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4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1"/>
                <w:sz w:val="21"/>
                <w:szCs w:val="21"/>
              </w:rPr>
              <w:t>от 16 до 100 человек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5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5"/>
                <w:sz w:val="22"/>
                <w:szCs w:val="22"/>
              </w:rPr>
              <w:t>от 101 до 250 человек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4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9"/>
                <w:sz w:val="22"/>
                <w:szCs w:val="22"/>
              </w:rPr>
              <w:t>от 251 и выше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92929"/>
                <w:spacing w:val="-9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0,2</w:t>
            </w: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</w:p>
        </w:tc>
      </w:tr>
    </w:tbl>
    <w:p>
      <w:pPr>
        <w:shd w:val="clear" w:color="auto" w:fill="FFFFFF"/>
        <w:spacing w:before="288" w:line="240" w:lineRule="auto"/>
        <w:ind w:left="110"/>
        <w:jc w:val="center"/>
        <w:rPr>
          <w:rFonts w:hint="default" w:ascii="Times New Roman" w:hAnsi="Times New Roman" w:cs="Times New Roman"/>
          <w:b/>
          <w:bCs/>
          <w:color w:val="2A2A2A"/>
          <w:spacing w:val="1"/>
          <w:sz w:val="28"/>
          <w:szCs w:val="28"/>
        </w:rPr>
      </w:pPr>
    </w:p>
    <w:p>
      <w:pPr>
        <w:shd w:val="clear" w:color="auto" w:fill="FFFFFF"/>
        <w:spacing w:before="288" w:line="240" w:lineRule="auto"/>
        <w:ind w:left="11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2A2A2A"/>
          <w:spacing w:val="1"/>
          <w:sz w:val="28"/>
          <w:szCs w:val="28"/>
        </w:rPr>
        <w:t>Обобщённые сведения о хозяйствующих субъектах, осуществляющих</w:t>
      </w:r>
      <w:r>
        <w:rPr>
          <w:rFonts w:hint="default" w:ascii="Times New Roman" w:hAnsi="Times New Roman" w:cs="Times New Roman"/>
          <w:b w:val="0"/>
          <w:bCs w:val="0"/>
          <w:color w:val="2A2A2A"/>
          <w:spacing w:val="3"/>
          <w:sz w:val="28"/>
          <w:szCs w:val="28"/>
        </w:rPr>
        <w:t>торговую деятельность, и принадлежащих им объектах</w:t>
      </w:r>
      <w:r>
        <w:rPr>
          <w:rFonts w:hint="default" w:ascii="Times New Roman" w:hAnsi="Times New Roman" w:cs="Times New Roman"/>
          <w:b w:val="0"/>
          <w:bCs w:val="0"/>
          <w:color w:val="2A2A2A"/>
          <w:spacing w:val="2"/>
          <w:sz w:val="28"/>
          <w:szCs w:val="28"/>
        </w:rPr>
        <w:t>(по форме собственности)</w:t>
      </w:r>
    </w:p>
    <w:tbl>
      <w:tblPr>
        <w:tblStyle w:val="3"/>
        <w:tblW w:w="97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05"/>
        <w:gridCol w:w="1062"/>
        <w:gridCol w:w="1413"/>
        <w:gridCol w:w="985"/>
        <w:gridCol w:w="1062"/>
        <w:gridCol w:w="1172"/>
        <w:gridCol w:w="1062"/>
        <w:gridCol w:w="120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9" w:hRule="exact"/>
        </w:trPr>
        <w:tc>
          <w:tcPr>
            <w:tcW w:w="180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5" w:lineRule="exact"/>
              <w:ind w:left="158" w:right="115" w:firstLine="3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 xml:space="preserve">Формы </w:t>
            </w: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>собственности</w:t>
            </w:r>
          </w:p>
        </w:tc>
        <w:tc>
          <w:tcPr>
            <w:tcW w:w="106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5" w:lineRule="exact"/>
              <w:ind w:right="4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Кол-во </w:t>
            </w:r>
            <w:r>
              <w:rPr>
                <w:rFonts w:hint="default"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хоз. 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субъектов </w:t>
            </w:r>
            <w:r>
              <w:rPr>
                <w:rFonts w:hint="default" w:ascii="Times New Roman" w:hAnsi="Times New Roman" w:cs="Times New Roman"/>
                <w:color w:val="000000"/>
                <w:spacing w:val="-3"/>
                <w:sz w:val="22"/>
                <w:szCs w:val="22"/>
              </w:rPr>
              <w:t>(ед.)</w:t>
            </w:r>
          </w:p>
        </w:tc>
        <w:tc>
          <w:tcPr>
            <w:tcW w:w="141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26" w:lineRule="exact"/>
              <w:ind w:left="10" w:right="1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10"/>
                <w:sz w:val="22"/>
                <w:szCs w:val="22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color w:val="2A2A2A"/>
                <w:spacing w:val="-9"/>
                <w:sz w:val="22"/>
                <w:szCs w:val="22"/>
              </w:rPr>
              <w:t xml:space="preserve">численность </w:t>
            </w:r>
            <w:r>
              <w:rPr>
                <w:rFonts w:hint="default" w:ascii="Times New Roman" w:hAnsi="Times New Roman" w:cs="Times New Roman"/>
                <w:color w:val="2A2A2A"/>
                <w:spacing w:val="-10"/>
                <w:sz w:val="22"/>
                <w:szCs w:val="22"/>
              </w:rPr>
              <w:t xml:space="preserve">работников хоз.субъекто </w:t>
            </w: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>в (тыс.чел.)</w:t>
            </w:r>
          </w:p>
        </w:tc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 xml:space="preserve">Кол-во торговых </w:t>
            </w:r>
            <w:r>
              <w:rPr>
                <w:rFonts w:hint="default" w:ascii="Times New Roman" w:hAnsi="Times New Roman" w:cs="Times New Roman"/>
                <w:color w:val="2A2A2A"/>
                <w:spacing w:val="-5"/>
                <w:sz w:val="22"/>
                <w:szCs w:val="22"/>
              </w:rPr>
              <w:t>объектов (ед.)</w:t>
            </w:r>
          </w:p>
        </w:tc>
        <w:tc>
          <w:tcPr>
            <w:tcW w:w="44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144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10"/>
                <w:sz w:val="22"/>
                <w:szCs w:val="22"/>
              </w:rPr>
              <w:t>Площадь (м</w:t>
            </w:r>
            <w:r>
              <w:rPr>
                <w:rFonts w:hint="default" w:ascii="Times New Roman" w:hAnsi="Times New Roman" w:cs="Times New Roman"/>
                <w:color w:val="2A2A2A"/>
                <w:spacing w:val="-10"/>
                <w:sz w:val="22"/>
                <w:szCs w:val="22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2A2A2A"/>
                <w:spacing w:val="-1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3" w:hRule="exact"/>
        </w:trPr>
        <w:tc>
          <w:tcPr>
            <w:tcW w:w="18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66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11"/>
                <w:sz w:val="22"/>
                <w:szCs w:val="22"/>
              </w:rPr>
              <w:t>Общая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15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>торгового объекта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79" w:hRule="exact"/>
        </w:trPr>
        <w:tc>
          <w:tcPr>
            <w:tcW w:w="18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1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>собств</w:t>
            </w: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  <w:lang w:val="ru-RU"/>
              </w:rPr>
              <w:t>еннос</w:t>
            </w: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>ти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0" w:lineRule="exact"/>
              <w:ind w:left="24" w:right="1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 xml:space="preserve">иное </w:t>
            </w: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>законное основ</w:t>
            </w: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  <w:lang w:val="ru-RU"/>
              </w:rPr>
              <w:t>ание</w:t>
            </w: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 xml:space="preserve">в т.ч. </w:t>
            </w:r>
            <w:r>
              <w:rPr>
                <w:rFonts w:hint="default" w:ascii="Times New Roman" w:hAnsi="Times New Roman" w:cs="Times New Roman"/>
                <w:color w:val="2A2A2A"/>
                <w:spacing w:val="-4"/>
                <w:sz w:val="22"/>
                <w:szCs w:val="22"/>
              </w:rPr>
              <w:t>аренда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>на праве собств</w:t>
            </w: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  <w:lang w:val="ru-RU"/>
              </w:rPr>
              <w:t>еннос</w:t>
            </w: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>ти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29" w:right="5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9"/>
                <w:sz w:val="22"/>
                <w:szCs w:val="22"/>
              </w:rPr>
              <w:t xml:space="preserve">иное </w:t>
            </w:r>
            <w:r>
              <w:rPr>
                <w:rFonts w:hint="default" w:ascii="Times New Roman" w:hAnsi="Times New Roman" w:cs="Times New Roman"/>
                <w:color w:val="2A2A2A"/>
                <w:spacing w:val="-10"/>
                <w:sz w:val="22"/>
                <w:szCs w:val="22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A2A2A"/>
                <w:spacing w:val="-9"/>
                <w:sz w:val="22"/>
                <w:szCs w:val="22"/>
              </w:rPr>
              <w:t>основ</w:t>
            </w:r>
            <w:r>
              <w:rPr>
                <w:rFonts w:hint="default" w:ascii="Times New Roman" w:hAnsi="Times New Roman" w:cs="Times New Roman"/>
                <w:color w:val="2A2A2A"/>
                <w:spacing w:val="-9"/>
                <w:sz w:val="22"/>
                <w:szCs w:val="22"/>
                <w:lang w:val="ru-RU"/>
              </w:rPr>
              <w:t>ание</w:t>
            </w:r>
            <w:r>
              <w:rPr>
                <w:rFonts w:hint="default" w:ascii="Times New Roman" w:hAnsi="Times New Roman" w:cs="Times New Roman"/>
                <w:color w:val="2A2A2A"/>
                <w:spacing w:val="-9"/>
                <w:sz w:val="22"/>
                <w:szCs w:val="22"/>
              </w:rPr>
              <w:t xml:space="preserve"> в т.ч. </w:t>
            </w: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>аренда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8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76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44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0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24" w:right="274" w:firstLine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 xml:space="preserve">Федеральная </w:t>
            </w: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>собственность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7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0" w:lineRule="exact"/>
              <w:ind w:left="19" w:right="226" w:firstLine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 xml:space="preserve">Собственность </w:t>
            </w:r>
            <w:r>
              <w:rPr>
                <w:rFonts w:hint="default" w:ascii="Times New Roman" w:hAnsi="Times New Roman" w:cs="Times New Roman"/>
                <w:color w:val="2A2A2A"/>
                <w:spacing w:val="-5"/>
                <w:sz w:val="22"/>
                <w:szCs w:val="22"/>
              </w:rPr>
              <w:t>субъектов РФ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7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19" w:right="115" w:firstLine="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8"/>
                <w:sz w:val="22"/>
                <w:szCs w:val="22"/>
              </w:rPr>
              <w:t xml:space="preserve">Муниципальная </w:t>
            </w:r>
            <w:r>
              <w:rPr>
                <w:rFonts w:hint="default" w:ascii="Times New Roman" w:hAnsi="Times New Roman" w:cs="Times New Roman"/>
                <w:color w:val="2A2A2A"/>
                <w:spacing w:val="-5"/>
                <w:sz w:val="22"/>
                <w:szCs w:val="22"/>
              </w:rPr>
              <w:t>собственность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8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exact"/>
              <w:ind w:left="10" w:right="278" w:hanging="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5"/>
                <w:sz w:val="22"/>
                <w:szCs w:val="22"/>
              </w:rPr>
              <w:t xml:space="preserve">Частная </w:t>
            </w: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>собственность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0,2</w:t>
            </w: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ru-RU"/>
              </w:rPr>
              <w:t>793,4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default" w:ascii="Times New Roman" w:hAnsi="Times New Roman" w:cs="Times New Roman"/>
                <w:lang w:val="ru-RU"/>
              </w:rPr>
              <w:t>291,4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ru-RU"/>
              </w:rPr>
              <w:t>548,1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default" w:ascii="Times New Roman" w:hAnsi="Times New Roman" w:cs="Times New Roman"/>
                <w:lang w:val="ru-RU"/>
              </w:rPr>
              <w:t>617,4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49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0" w:lineRule="exact"/>
              <w:ind w:left="10" w:right="38" w:hanging="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5"/>
                <w:sz w:val="22"/>
                <w:szCs w:val="22"/>
              </w:rPr>
              <w:t xml:space="preserve">Собственность </w:t>
            </w: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 xml:space="preserve">потребительской </w:t>
            </w: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>кооперации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3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10" w:right="27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>Иностранная собственность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43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10" w:right="278" w:hanging="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 xml:space="preserve">Совместная </w:t>
            </w:r>
            <w:r>
              <w:rPr>
                <w:rFonts w:hint="default" w:ascii="Times New Roman" w:hAnsi="Times New Roman" w:cs="Times New Roman"/>
                <w:color w:val="2A2A2A"/>
                <w:spacing w:val="-5"/>
                <w:sz w:val="22"/>
                <w:szCs w:val="22"/>
              </w:rPr>
              <w:t xml:space="preserve">российская и </w:t>
            </w:r>
            <w:r>
              <w:rPr>
                <w:rFonts w:hint="default" w:ascii="Times New Roman" w:hAnsi="Times New Roman" w:cs="Times New Roman"/>
                <w:color w:val="2A2A2A"/>
                <w:spacing w:val="-6"/>
                <w:sz w:val="22"/>
                <w:szCs w:val="22"/>
              </w:rPr>
              <w:t>иностранная собственность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90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exact"/>
              <w:ind w:left="10" w:right="25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A2A2A"/>
                <w:spacing w:val="-7"/>
                <w:sz w:val="22"/>
                <w:szCs w:val="22"/>
              </w:rPr>
              <w:t>Иные формы собственности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1" w:hRule="exac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1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color w:val="2A2A2A"/>
                <w:spacing w:val="-9"/>
                <w:sz w:val="22"/>
                <w:szCs w:val="22"/>
              </w:rPr>
              <w:t>Итого: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89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0,2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793,4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291,4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548,1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617,4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after="192"/>
        <w:jc w:val="center"/>
        <w:rPr>
          <w:rFonts w:hint="default" w:ascii="Times New Roman" w:hAnsi="Times New Roman" w:cs="Times New Roman"/>
          <w:b w:val="0"/>
          <w:bCs w:val="0"/>
          <w:sz w:val="2"/>
          <w:szCs w:val="2"/>
        </w:rPr>
      </w:pPr>
      <w:r>
        <w:rPr>
          <w:rFonts w:hint="default" w:ascii="Times New Roman" w:hAnsi="Times New Roman" w:cs="Times New Roman"/>
          <w:b w:val="0"/>
          <w:bCs w:val="0"/>
          <w:color w:val="272727"/>
          <w:spacing w:val="-4"/>
          <w:sz w:val="27"/>
          <w:szCs w:val="27"/>
        </w:rPr>
        <w:t>Обобщённые сведения о хозяйствующих субъектах, осуществляющих</w:t>
      </w:r>
      <w:r>
        <w:rPr>
          <w:rFonts w:hint="default" w:ascii="Times New Roman" w:hAnsi="Times New Roman" w:cs="Times New Roman"/>
          <w:b w:val="0"/>
          <w:bCs w:val="0"/>
          <w:color w:val="272727"/>
          <w:spacing w:val="-2"/>
          <w:sz w:val="27"/>
          <w:szCs w:val="27"/>
        </w:rPr>
        <w:t>поставки товаров (за исключением производителей товаров), и принадлежащих им объектах (по количеству занятых)</w:t>
      </w:r>
    </w:p>
    <w:tbl>
      <w:tblPr>
        <w:tblStyle w:val="3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98"/>
        <w:gridCol w:w="950"/>
        <w:gridCol w:w="960"/>
        <w:gridCol w:w="950"/>
        <w:gridCol w:w="1075"/>
        <w:gridCol w:w="931"/>
        <w:gridCol w:w="797"/>
        <w:gridCol w:w="1632"/>
        <w:gridCol w:w="797"/>
        <w:gridCol w:w="691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4" w:hRule="exact"/>
        </w:trPr>
        <w:tc>
          <w:tcPr>
            <w:tcW w:w="99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19" w:right="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Тип хоз. </w:t>
            </w: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 xml:space="preserve">субъект </w:t>
            </w:r>
            <w:r>
              <w:rPr>
                <w:rFonts w:hint="default" w:ascii="Times New Roman" w:hAnsi="Times New Roman" w:cs="Times New Roman"/>
                <w:color w:val="272727"/>
                <w:spacing w:val="4"/>
                <w:sz w:val="22"/>
                <w:szCs w:val="22"/>
              </w:rPr>
              <w:t xml:space="preserve">ов по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количес тву </w:t>
            </w: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>занятых</w:t>
            </w:r>
          </w:p>
        </w:tc>
        <w:tc>
          <w:tcPr>
            <w:tcW w:w="9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 xml:space="preserve">Кол-во хоз.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субъект </w:t>
            </w:r>
            <w:r>
              <w:rPr>
                <w:rFonts w:hint="default" w:ascii="Times New Roman" w:hAnsi="Times New Roman" w:cs="Times New Roman"/>
                <w:color w:val="272727"/>
                <w:spacing w:val="-4"/>
                <w:sz w:val="22"/>
                <w:szCs w:val="22"/>
              </w:rPr>
              <w:t>ов (ед.)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jc w:val="center"/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числен-</w:t>
            </w:r>
          </w:p>
          <w:p>
            <w:pPr>
              <w:shd w:val="clear" w:color="auto" w:fill="FFFFFF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н</w:t>
            </w: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 xml:space="preserve">ость </w:t>
            </w:r>
            <w:r>
              <w:rPr>
                <w:rFonts w:hint="default" w:ascii="Times New Roman" w:hAnsi="Times New Roman" w:cs="Times New Roman"/>
                <w:color w:val="272727"/>
                <w:spacing w:val="-2"/>
                <w:sz w:val="22"/>
                <w:szCs w:val="22"/>
              </w:rPr>
              <w:t xml:space="preserve">работни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ков хоз. </w:t>
            </w:r>
            <w:r>
              <w:rPr>
                <w:rFonts w:hint="default" w:ascii="Times New Roman" w:hAnsi="Times New Roman" w:cs="Times New Roman"/>
                <w:color w:val="272727"/>
                <w:spacing w:val="-3"/>
                <w:sz w:val="22"/>
                <w:szCs w:val="22"/>
              </w:rPr>
              <w:t xml:space="preserve">субъект </w:t>
            </w:r>
            <w:r>
              <w:rPr>
                <w:rFonts w:hint="default" w:ascii="Times New Roman" w:hAnsi="Times New Roman" w:cs="Times New Roman"/>
                <w:color w:val="272727"/>
                <w:spacing w:val="-4"/>
                <w:sz w:val="22"/>
                <w:szCs w:val="22"/>
              </w:rPr>
              <w:t>ов (тыс. че</w:t>
            </w:r>
            <w:r>
              <w:rPr>
                <w:rFonts w:hint="default" w:ascii="Times New Roman" w:hAnsi="Times New Roman" w:cs="Times New Roman"/>
                <w:color w:val="272727"/>
                <w:spacing w:val="-3"/>
                <w:sz w:val="22"/>
                <w:szCs w:val="22"/>
              </w:rPr>
              <w:t>л.)</w:t>
            </w:r>
          </w:p>
        </w:tc>
        <w:tc>
          <w:tcPr>
            <w:tcW w:w="9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5" w:right="1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 xml:space="preserve">Количе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ство объекто</w:t>
            </w: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>в (ед.)</w:t>
            </w:r>
          </w:p>
        </w:tc>
        <w:tc>
          <w:tcPr>
            <w:tcW w:w="2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ind w:left="30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9"/>
                <w:sz w:val="22"/>
                <w:szCs w:val="22"/>
              </w:rPr>
              <w:t>Складское помещение</w:t>
            </w:r>
          </w:p>
        </w:tc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5" w:right="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Резервуар, </w:t>
            </w: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 xml:space="preserve">цистерна и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другие емкости </w:t>
            </w:r>
            <w:r>
              <w:rPr>
                <w:rFonts w:hint="default" w:ascii="Times New Roman" w:hAnsi="Times New Roman" w:cs="Times New Roman"/>
                <w:color w:val="272727"/>
                <w:spacing w:val="-4"/>
                <w:sz w:val="22"/>
                <w:szCs w:val="22"/>
              </w:rPr>
              <w:t xml:space="preserve">для хранения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нефтепродук-в, </w:t>
            </w:r>
            <w:r>
              <w:rPr>
                <w:rFonts w:hint="default" w:ascii="Times New Roman" w:hAnsi="Times New Roman" w:cs="Times New Roman"/>
                <w:color w:val="272727"/>
                <w:spacing w:val="-9"/>
                <w:sz w:val="22"/>
                <w:szCs w:val="22"/>
              </w:rPr>
              <w:t>объем, м</w:t>
            </w:r>
            <w:r>
              <w:rPr>
                <w:rFonts w:hint="default" w:ascii="Times New Roman" w:hAnsi="Times New Roman" w:cs="Times New Roman"/>
                <w:color w:val="272727"/>
                <w:spacing w:val="-9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14" w:right="2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0"/>
                <w:sz w:val="22"/>
                <w:szCs w:val="22"/>
              </w:rPr>
              <w:t xml:space="preserve">Холодильни </w:t>
            </w:r>
            <w:r>
              <w:rPr>
                <w:rFonts w:hint="default" w:ascii="Times New Roman" w:hAnsi="Times New Roman" w:cs="Times New Roman"/>
                <w:color w:val="272727"/>
                <w:spacing w:val="-9"/>
                <w:sz w:val="22"/>
                <w:szCs w:val="22"/>
              </w:rPr>
              <w:t xml:space="preserve">ки, объём единоврем. хранения </w:t>
            </w: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>товаров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8" w:hRule="exact"/>
        </w:trPr>
        <w:tc>
          <w:tcPr>
            <w:tcW w:w="998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34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2"/>
                <w:sz w:val="22"/>
                <w:szCs w:val="22"/>
              </w:rPr>
              <w:t>Площадь, м</w:t>
            </w:r>
            <w:r>
              <w:rPr>
                <w:rFonts w:hint="default" w:ascii="Times New Roman" w:hAnsi="Times New Roman" w:cs="Times New Roman"/>
                <w:color w:val="272727"/>
                <w:spacing w:val="-1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1"/>
                <w:sz w:val="22"/>
                <w:szCs w:val="22"/>
              </w:rPr>
              <w:t xml:space="preserve">Объем </w:t>
            </w:r>
            <w:r>
              <w:rPr>
                <w:rFonts w:hint="default" w:ascii="Times New Roman" w:hAnsi="Times New Roman" w:cs="Times New Roman"/>
                <w:color w:val="272727"/>
                <w:spacing w:val="-31"/>
                <w:sz w:val="22"/>
                <w:szCs w:val="22"/>
              </w:rPr>
              <w:t>м</w:t>
            </w:r>
            <w:r>
              <w:rPr>
                <w:rFonts w:hint="default" w:ascii="Times New Roman" w:hAnsi="Times New Roman" w:cs="Times New Roman"/>
                <w:color w:val="272727"/>
                <w:spacing w:val="-3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2"/>
                <w:sz w:val="22"/>
                <w:szCs w:val="22"/>
              </w:rPr>
              <w:t xml:space="preserve">Объем </w:t>
            </w:r>
            <w:r>
              <w:rPr>
                <w:rFonts w:hint="default" w:ascii="Times New Roman" w:hAnsi="Times New Roman" w:cs="Times New Roman"/>
                <w:color w:val="272727"/>
                <w:spacing w:val="-29"/>
                <w:sz w:val="22"/>
                <w:szCs w:val="22"/>
              </w:rPr>
              <w:t>м</w:t>
            </w:r>
            <w:r>
              <w:rPr>
                <w:rFonts w:hint="default" w:ascii="Times New Roman" w:hAnsi="Times New Roman" w:cs="Times New Roman"/>
                <w:color w:val="272727"/>
                <w:spacing w:val="-29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91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ind w:left="12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3" w:hRule="exact"/>
        </w:trPr>
        <w:tc>
          <w:tcPr>
            <w:tcW w:w="9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собств-ти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4"/>
                <w:sz w:val="22"/>
                <w:szCs w:val="22"/>
              </w:rPr>
              <w:t xml:space="preserve">на </w:t>
            </w: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 xml:space="preserve">праве </w:t>
            </w:r>
            <w:r>
              <w:rPr>
                <w:rFonts w:hint="default" w:ascii="Times New Roman" w:hAnsi="Times New Roman" w:cs="Times New Roman"/>
                <w:color w:val="272727"/>
                <w:spacing w:val="-12"/>
                <w:sz w:val="22"/>
                <w:szCs w:val="22"/>
              </w:rPr>
              <w:t>аренды</w:t>
            </w:r>
          </w:p>
        </w:tc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exac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6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0" w:hRule="exac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0" w:lineRule="exact"/>
              <w:ind w:left="38" w:right="2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 xml:space="preserve">до 15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человек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0" w:hRule="exac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24" w:right="2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от 16 до </w:t>
            </w:r>
            <w:r>
              <w:rPr>
                <w:rFonts w:hint="default" w:ascii="Times New Roman" w:hAnsi="Times New Roman" w:cs="Times New Roman"/>
                <w:color w:val="272727"/>
                <w:spacing w:val="-11"/>
                <w:sz w:val="22"/>
                <w:szCs w:val="22"/>
              </w:rPr>
              <w:t xml:space="preserve">100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человек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0" w:hRule="exac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34" w:right="3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9"/>
                <w:sz w:val="22"/>
                <w:szCs w:val="22"/>
              </w:rPr>
              <w:t xml:space="preserve">от 101 </w:t>
            </w: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 xml:space="preserve">до 250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человек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0" w:hRule="exac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19" w:right="2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от 251 и </w:t>
            </w: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>выше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>Итого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</w:tbl>
    <w:p>
      <w:pPr>
        <w:shd w:val="clear" w:color="auto" w:fill="FFFFFF"/>
        <w:spacing w:before="317" w:line="298" w:lineRule="exact"/>
        <w:ind w:left="1786" w:right="1733"/>
        <w:jc w:val="center"/>
        <w:rPr>
          <w:rFonts w:hint="default" w:ascii="Times New Roman" w:hAnsi="Times New Roman" w:cs="Times New Roman"/>
          <w:b w:val="0"/>
          <w:bCs w:val="0"/>
          <w:sz w:val="2"/>
          <w:szCs w:val="2"/>
        </w:rPr>
      </w:pPr>
      <w:r>
        <w:rPr>
          <w:rFonts w:hint="default" w:ascii="Times New Roman" w:hAnsi="Times New Roman" w:cs="Times New Roman"/>
          <w:b w:val="0"/>
          <w:bCs w:val="0"/>
          <w:color w:val="272727"/>
          <w:spacing w:val="-3"/>
          <w:sz w:val="27"/>
          <w:szCs w:val="27"/>
        </w:rPr>
        <w:t xml:space="preserve">Обобщённые сведения о торговых марках (брендах) </w:t>
      </w:r>
      <w:r>
        <w:rPr>
          <w:rFonts w:hint="default" w:ascii="Times New Roman" w:hAnsi="Times New Roman" w:cs="Times New Roman"/>
          <w:b w:val="0"/>
          <w:bCs w:val="0"/>
          <w:color w:val="272727"/>
          <w:spacing w:val="-4"/>
          <w:sz w:val="27"/>
          <w:szCs w:val="27"/>
        </w:rPr>
        <w:t>с количеством торговых объектов больше 10 единиц</w:t>
      </w:r>
    </w:p>
    <w:tbl>
      <w:tblPr>
        <w:tblStyle w:val="3"/>
        <w:tblW w:w="10174" w:type="dxa"/>
        <w:tblInd w:w="2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"/>
        <w:gridCol w:w="1834"/>
        <w:gridCol w:w="1258"/>
        <w:gridCol w:w="1325"/>
        <w:gridCol w:w="38"/>
        <w:gridCol w:w="1460"/>
        <w:gridCol w:w="475"/>
        <w:gridCol w:w="639"/>
        <w:gridCol w:w="1171"/>
        <w:gridCol w:w="365"/>
        <w:gridCol w:w="1315"/>
        <w:gridCol w:w="28"/>
        <w:gridCol w:w="251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298" w:hRule="exact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200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0"/>
                <w:sz w:val="22"/>
                <w:szCs w:val="22"/>
              </w:rPr>
              <w:t>Площадь (м</w:t>
            </w:r>
            <w:r>
              <w:rPr>
                <w:rFonts w:hint="default" w:ascii="Times New Roman" w:hAnsi="Times New Roman" w:cs="Times New Roman"/>
                <w:color w:val="272727"/>
                <w:spacing w:val="-10"/>
                <w:sz w:val="22"/>
                <w:szCs w:val="22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272727"/>
                <w:spacing w:val="-1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278" w:hRule="exact"/>
        </w:trPr>
        <w:tc>
          <w:tcPr>
            <w:tcW w:w="18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>Средняя</w:t>
            </w: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89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2"/>
                <w:sz w:val="22"/>
                <w:szCs w:val="22"/>
              </w:rPr>
              <w:t>Общая</w:t>
            </w:r>
          </w:p>
        </w:tc>
        <w:tc>
          <w:tcPr>
            <w:tcW w:w="2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49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торгового объекта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240" w:hRule="exact"/>
        </w:trPr>
        <w:tc>
          <w:tcPr>
            <w:tcW w:w="18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Количество</w:t>
            </w:r>
          </w:p>
        </w:tc>
        <w:tc>
          <w:tcPr>
            <w:tcW w:w="13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численность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269" w:hRule="exact"/>
        </w:trPr>
        <w:tc>
          <w:tcPr>
            <w:tcW w:w="18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10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Торговая марка</w:t>
            </w:r>
          </w:p>
        </w:tc>
        <w:tc>
          <w:tcPr>
            <w:tcW w:w="12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торговых</w:t>
            </w:r>
          </w:p>
        </w:tc>
        <w:tc>
          <w:tcPr>
            <w:tcW w:w="13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работников</w:t>
            </w:r>
          </w:p>
        </w:tc>
        <w:tc>
          <w:tcPr>
            <w:tcW w:w="1498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1"/>
                <w:sz w:val="22"/>
                <w:szCs w:val="22"/>
              </w:rPr>
              <w:t>иное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11"/>
                <w:sz w:val="22"/>
                <w:szCs w:val="22"/>
              </w:rPr>
              <w:t>иное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461" w:hRule="exact"/>
        </w:trPr>
        <w:tc>
          <w:tcPr>
            <w:tcW w:w="18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47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>(бренд)</w:t>
            </w:r>
          </w:p>
        </w:tc>
        <w:tc>
          <w:tcPr>
            <w:tcW w:w="12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50" w:lineRule="exact"/>
              <w:ind w:left="101" w:right="1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 xml:space="preserve">объектов </w:t>
            </w:r>
            <w:r>
              <w:rPr>
                <w:rFonts w:hint="default" w:ascii="Times New Roman" w:hAnsi="Times New Roman" w:cs="Times New Roman"/>
                <w:color w:val="272727"/>
                <w:spacing w:val="-3"/>
                <w:sz w:val="22"/>
                <w:szCs w:val="22"/>
              </w:rPr>
              <w:t>(ед.)</w:t>
            </w:r>
          </w:p>
        </w:tc>
        <w:tc>
          <w:tcPr>
            <w:tcW w:w="13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0" w:lineRule="exact"/>
              <w:ind w:left="120" w:right="1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 xml:space="preserve">торговых </w:t>
            </w: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1498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26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на праве собственности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>основание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26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4"/>
                <w:sz w:val="22"/>
                <w:szCs w:val="22"/>
              </w:rPr>
              <w:t xml:space="preserve">на праве </w:t>
            </w: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собственности</w:t>
            </w:r>
          </w:p>
        </w:tc>
        <w:tc>
          <w:tcPr>
            <w:tcW w:w="131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35" w:lineRule="exact"/>
              <w:ind w:left="5" w:right="2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8"/>
                <w:sz w:val="22"/>
                <w:szCs w:val="22"/>
              </w:rPr>
              <w:t xml:space="preserve">законное </w:t>
            </w: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 xml:space="preserve">основание </w:t>
            </w:r>
            <w:r>
              <w:rPr>
                <w:rFonts w:hint="default" w:ascii="Times New Roman" w:hAnsi="Times New Roman" w:cs="Times New Roman"/>
                <w:iCs/>
                <w:color w:val="272727"/>
                <w:spacing w:val="-7"/>
                <w:sz w:val="22"/>
                <w:szCs w:val="22"/>
              </w:rPr>
              <w:t>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230" w:hRule="exact"/>
        </w:trPr>
        <w:tc>
          <w:tcPr>
            <w:tcW w:w="18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5"/>
                <w:sz w:val="22"/>
                <w:szCs w:val="22"/>
              </w:rPr>
              <w:t>(тыс.чел.)</w:t>
            </w:r>
          </w:p>
        </w:tc>
        <w:tc>
          <w:tcPr>
            <w:tcW w:w="1498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в т.ч.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6"/>
                <w:sz w:val="22"/>
                <w:szCs w:val="22"/>
              </w:rPr>
              <w:t>т.ч. аренда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346" w:hRule="exact"/>
        </w:trPr>
        <w:tc>
          <w:tcPr>
            <w:tcW w:w="1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7"/>
                <w:sz w:val="22"/>
                <w:szCs w:val="22"/>
              </w:rPr>
              <w:t>аренда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278" w:hRule="exact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76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269" w:hRule="exact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5" w:type="dxa"/>
          <w:wAfter w:w="279" w:type="dxa"/>
          <w:trHeight w:val="326" w:hRule="exact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ind w:left="2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272727"/>
                <w:spacing w:val="-9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Структура  торговли Анучинского муниципального  округа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по состоянию на 1 января 2024 года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1140" w:hRule="atLeast"/>
        </w:trPr>
        <w:tc>
          <w:tcPr>
            <w:tcW w:w="4470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Вид торговой деятельности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предприятий (ед.)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Торговые площади (кв. м)</w:t>
            </w:r>
          </w:p>
        </w:tc>
        <w:tc>
          <w:tcPr>
            <w:tcW w:w="1708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Численность работающих  (ед.)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I.Оптовые базы  -  всего: 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2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. Товарные склады                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Холодильники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II. Розничная торговая сеть - всего: </w:t>
            </w:r>
          </w:p>
        </w:tc>
        <w:tc>
          <w:tcPr>
            <w:tcW w:w="1935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5059,5</w:t>
            </w:r>
          </w:p>
        </w:tc>
        <w:tc>
          <w:tcPr>
            <w:tcW w:w="1708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nil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. Гипермаркеты </w:t>
            </w:r>
          </w:p>
        </w:tc>
        <w:tc>
          <w:tcPr>
            <w:tcW w:w="1935" w:type="dxa"/>
            <w:gridSpan w:val="2"/>
            <w:tcBorders>
              <w:top w:val="nil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nil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Супермаркеты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3.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Универсамы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4.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Универмаги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5.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Торговые дома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6.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Торговые центры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7.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Торговые комплексы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 xml:space="preserve">8. 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>Молл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9.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Продовольственные магазины всего: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1107,4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74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из них </w:t>
            </w:r>
            <w:r>
              <w:rPr>
                <w:rStyle w:val="10"/>
                <w:rFonts w:eastAsia="SimSun"/>
                <w:sz w:val="24"/>
                <w:szCs w:val="24"/>
                <w:lang w:val="en-US" w:eastAsia="zh-CN" w:bidi="ar"/>
              </w:rPr>
              <w:t xml:space="preserve">специализированные  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продовольственные магазины («Рыба», «Мясо», «Хлеб», «Овощи» и т.п.)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377,2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>. Непродовольственные магазины, всего: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94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из них </w:t>
            </w:r>
            <w:r>
              <w:rPr>
                <w:rStyle w:val="10"/>
                <w:rFonts w:eastAsia="SimSun"/>
                <w:sz w:val="24"/>
                <w:szCs w:val="24"/>
                <w:lang w:val="en-US" w:eastAsia="zh-CN" w:bidi="ar"/>
              </w:rPr>
              <w:t xml:space="preserve">специализированные  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непродовольственные  магазины («Одежда», «Обувь», «Мебель», «Ткани», «Книги», «Семена», «Цветы», «Зоотовары»  и т.п.);         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826,7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104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из них с </w:t>
            </w:r>
            <w:r>
              <w:rPr>
                <w:rStyle w:val="10"/>
                <w:rFonts w:eastAsia="SimSun"/>
                <w:sz w:val="24"/>
                <w:szCs w:val="24"/>
                <w:lang w:val="en-US" w:eastAsia="zh-CN" w:bidi="ar"/>
              </w:rPr>
              <w:t>комбинированным ассортиментом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(«Для женщин», «Для мужчин», «Для детей», «Для новобрачных», «Для будущих мам»  и т.п.)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657,3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72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>. Магазины товаров повседневного спроса                            (смешанный ассортимент товаров)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1878,1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54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. Комиссионные магазины всего:          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из них по продаже одежды и обуви   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62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из них по продаже сложно-технических                      товаров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50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из них по продаже автомобилей 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76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>. Магазины–дискаунтеры, магазины-склады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Style w:val="9"/>
                <w:rFonts w:eastAsia="SimSun"/>
                <w:sz w:val="24"/>
                <w:szCs w:val="24"/>
                <w:lang w:val="en-US" w:eastAsia="zh-CN" w:bidi="ar"/>
              </w:rPr>
              <w:t>III. Мелкорозничная торговая сеть</w:t>
            </w:r>
            <w:r>
              <w:rPr>
                <w:rStyle w:val="8"/>
                <w:rFonts w:eastAsia="SimSun"/>
                <w:sz w:val="24"/>
                <w:szCs w:val="24"/>
                <w:lang w:val="en-US" w:eastAsia="zh-CN" w:bidi="ar"/>
              </w:rPr>
              <w:t xml:space="preserve">        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0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99CCFF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nil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 Палатки</w:t>
            </w:r>
          </w:p>
        </w:tc>
        <w:tc>
          <w:tcPr>
            <w:tcW w:w="1935" w:type="dxa"/>
            <w:gridSpan w:val="2"/>
            <w:tcBorders>
              <w:top w:val="nil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nil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2. Киоски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3. Павильоны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4. Лотки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480" w:hRule="atLeast"/>
        </w:trPr>
        <w:tc>
          <w:tcPr>
            <w:tcW w:w="447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5.Автомагазины (автолавки, автоприцепы, автофургоны)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widowControl w:val="0"/>
        <w:tabs>
          <w:tab w:val="left" w:pos="8728"/>
        </w:tabs>
        <w:autoSpaceDE w:val="0"/>
        <w:autoSpaceDN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tabs>
          <w:tab w:val="left" w:pos="8728"/>
        </w:tabs>
        <w:autoSpaceDE w:val="0"/>
        <w:autoSpaceDN w:val="0"/>
        <w:spacing w:line="36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о состоянии и                                                             перспективах развития структуры торговли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на территории Анучинского муниципального округа</w:t>
      </w:r>
    </w:p>
    <w:p>
      <w:pPr>
        <w:widowControl w:val="0"/>
        <w:spacing w:line="360" w:lineRule="auto"/>
        <w:ind w:firstLine="598"/>
        <w:jc w:val="both"/>
        <w:rPr>
          <w:rFonts w:hint="default" w:ascii="Times New Roman" w:hAnsi="Times New Roman" w:cs="Times New Roman"/>
          <w:spacing w:val="-6"/>
          <w:kern w:val="16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оценке администрации Анучинского муниципального округа рынок услуг торговли в большинстве сёл округа оценивается как конкурентный, продолжает сохранять свою привлекательность для бизнеса. </w:t>
      </w:r>
      <w:r>
        <w:rPr>
          <w:rFonts w:hint="default" w:ascii="Times New Roman" w:hAnsi="Times New Roman" w:cs="Times New Roman"/>
          <w:spacing w:val="-6"/>
          <w:kern w:val="16"/>
          <w:sz w:val="28"/>
          <w:szCs w:val="28"/>
        </w:rPr>
        <w:t xml:space="preserve">Организация торгового обслуживания </w:t>
      </w:r>
      <w:r>
        <w:rPr>
          <w:rFonts w:hint="default" w:ascii="Times New Roman" w:hAnsi="Times New Roman" w:cs="Times New Roman"/>
          <w:sz w:val="28"/>
          <w:szCs w:val="28"/>
        </w:rPr>
        <w:t>в отдаленных, малонаселенных и труднодоступных селах  связана с определенными трудностями (низкая плотность населения,</w:t>
      </w:r>
      <w:r>
        <w:rPr>
          <w:rFonts w:hint="default" w:ascii="Times New Roman" w:hAnsi="Times New Roman" w:cs="Times New Roman"/>
          <w:spacing w:val="-6"/>
          <w:kern w:val="16"/>
          <w:sz w:val="28"/>
          <w:szCs w:val="28"/>
        </w:rPr>
        <w:t xml:space="preserve"> высокие транспортные расходы, отсутствие квалифицированных кадров и др.), поэтому в ряде сёл </w:t>
      </w:r>
      <w:r>
        <w:rPr>
          <w:rFonts w:hint="default" w:ascii="Times New Roman" w:hAnsi="Times New Roman" w:cs="Times New Roman"/>
          <w:sz w:val="28"/>
          <w:szCs w:val="28"/>
        </w:rPr>
        <w:t>(Тигровый, Ауровка, ЛЗП 3, Скворцово, Веселый, Новопокровка,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Новотроицкое,</w:t>
      </w:r>
      <w:r>
        <w:rPr>
          <w:rFonts w:hint="default" w:ascii="Times New Roman" w:hAnsi="Times New Roman" w:cs="Times New Roman"/>
          <w:sz w:val="28"/>
          <w:szCs w:val="28"/>
        </w:rPr>
        <w:t xml:space="preserve"> Смольное) </w:t>
      </w:r>
      <w:r>
        <w:rPr>
          <w:rFonts w:hint="default" w:ascii="Times New Roman" w:hAnsi="Times New Roman" w:cs="Times New Roman"/>
          <w:spacing w:val="-6"/>
          <w:kern w:val="16"/>
          <w:sz w:val="28"/>
          <w:szCs w:val="28"/>
        </w:rPr>
        <w:t xml:space="preserve">отсутствует стационарная торговая сеть и </w:t>
      </w:r>
      <w:r>
        <w:rPr>
          <w:rFonts w:hint="default" w:ascii="Times New Roman" w:hAnsi="Times New Roman" w:cs="Times New Roman"/>
          <w:sz w:val="28"/>
          <w:szCs w:val="28"/>
        </w:rPr>
        <w:t xml:space="preserve">организована выездная торговля и магазины на дому.  </w:t>
      </w:r>
    </w:p>
    <w:p>
      <w:pPr>
        <w:widowControl w:val="0"/>
        <w:tabs>
          <w:tab w:val="left" w:pos="8728"/>
        </w:tabs>
        <w:autoSpaceDE w:val="0"/>
        <w:autoSpaceDN w:val="0"/>
        <w:spacing w:line="360" w:lineRule="auto"/>
        <w:ind w:firstLine="682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555555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pacing w:val="-6"/>
          <w:kern w:val="16"/>
          <w:sz w:val="28"/>
          <w:szCs w:val="28"/>
        </w:rPr>
        <w:t>На рынке услуг розничной торговли осуществляют деятельность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88 хозяйствующих субъектов, имеющих в своем составе 97 объектов розничной торговли (в т.ч. предприятий розничной торговли-88,  мелкорозничной-5, автолавки - 4).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>
      <w:pPr>
        <w:widowControl w:val="0"/>
        <w:tabs>
          <w:tab w:val="left" w:pos="8728"/>
        </w:tabs>
        <w:autoSpaceDE w:val="0"/>
        <w:autoSpaceDN w:val="0"/>
        <w:spacing w:line="360" w:lineRule="auto"/>
        <w:ind w:firstLine="68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Суммарные торговые площади в стационарной торговой сети составляют 5059,5 кв. метров. Обеспеченность торговыми площадями на 1 января 2023 года на 1 тысячу жителей в розничной торговой сети  в Анучинском муниципальном округе составляет 408 кв. м. </w:t>
      </w:r>
    </w:p>
    <w:p>
      <w:pPr>
        <w:widowControl w:val="0"/>
        <w:autoSpaceDE w:val="0"/>
        <w:autoSpaceDN w:val="0"/>
        <w:spacing w:line="360" w:lineRule="auto"/>
        <w:ind w:firstLine="68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а территории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осуществляют деятельность п</w:t>
      </w:r>
      <w:r>
        <w:rPr>
          <w:rFonts w:hint="default" w:ascii="Times New Roman" w:hAnsi="Times New Roman" w:cs="Times New Roman"/>
          <w:sz w:val="28"/>
          <w:szCs w:val="28"/>
        </w:rPr>
        <w:t>редставители региональных  и федеральных сетей : магазин – склад «Светофор»  (ООО «Торгсервис 25»),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магазин «Близкий» (ООО «ДВ НЕВАДА»),</w:t>
      </w:r>
      <w:r>
        <w:rPr>
          <w:rFonts w:hint="default" w:ascii="Times New Roman" w:hAnsi="Times New Roman" w:cs="Times New Roman"/>
          <w:sz w:val="28"/>
          <w:szCs w:val="28"/>
        </w:rPr>
        <w:t xml:space="preserve"> магазин «Винлаб» (ООО «Винлаб Комсомольск»), магазин «Винлаб» (ООО «Винлаб Уссурийск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), магазин «Бонжур» (ИП Бойко О.С.), аптека «Монастырёв» (ООО «Радника»), аптека «Фарм» (ООО «Фарм»), аптека «Нефрос» (ООО «Нефрос»), аптека «Жизнелюбие» (ООО «Жизнелюбие»), павильон «Ратимир» (ООО «Алеут).</w:t>
      </w:r>
    </w:p>
    <w:p>
      <w:pPr>
        <w:widowControl w:val="0"/>
        <w:autoSpaceDE w:val="0"/>
        <w:spacing w:line="360" w:lineRule="auto"/>
        <w:ind w:firstLine="68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Розничных рынков на территории округа нет.</w:t>
      </w:r>
    </w:p>
    <w:p>
      <w:pPr>
        <w:pStyle w:val="11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Администрацией  Анучинского МО определены 20 площадок для организации ярмарок с общим количеством торговых мест 250. На постоянной основе проводится две ярмарки: универсальная по средам в с. Анучино и сельскохозяйственная ежедневная «На ТИГРЕ». Периодически проходят тематические (по продаже одежды, обуви) и праздничные ярмарки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(«Масленица», «Медовое раздолье»).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Участники ярмарки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>юридические лица или индивидуальные, а так же лица, ведущие личные подсобные хозяйства.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</w:t>
      </w:r>
    </w:p>
    <w:p>
      <w:pPr>
        <w:pStyle w:val="11"/>
        <w:spacing w:line="360" w:lineRule="auto"/>
        <w:ind w:firstLine="700" w:firstLineChars="25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тверждена схема размещения нестационарных торговых объектов, в которой определены площадки для осуществления развозной торговли промышленными, смешанными  товарами, а так же продукции   личных подсобных и  крестьянских (фермерских) хозяйств. Места на площадках предоставляются бесплатно.</w:t>
      </w:r>
    </w:p>
    <w:p>
      <w:pPr>
        <w:widowControl w:val="0"/>
        <w:autoSpaceDE w:val="0"/>
        <w:autoSpaceDN w:val="0"/>
        <w:spacing w:line="360" w:lineRule="auto"/>
        <w:ind w:firstLine="682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 202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году продолжена работа по проведению ежемесячного мониторинга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оптовых и розничных цен на отдельные виды социально значимых продовольственных товаров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на территории Анучинского муниципального округа с предоставлением информации в Минпромторг Приморского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края.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Анализ показывает, что изменение розничных цен напрямую зависит от изменения оптовых цен, торговая надбавка остается на прежнем уровне. В 202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г. выросли цены на говядину - 11,1%, мясо кур-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19,9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%, масло сливочное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4%,молоко питьевое пастер. 2,5-3,2%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6,2%, сыр «Российский» - 22,9%,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яйца куриные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60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соль повареннную-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30,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4%,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хлеб ржаной, ржано-пшеничный-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37,8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%, хлеб из муки 1 и 2 с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9,1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хлеб из муки высшего сорта - 18,3%,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картофель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33,3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капусту белокочанную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свежую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50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лук репчатый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20%,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морковь 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13,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6%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, яблоки - 42,9%.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Отмечено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с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нижение цен на масло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подсолнечное - 6,7%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сахар-песок-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7,3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%, муку пшеничную-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5,9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крупу гречневую-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25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%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widowControl w:val="0"/>
        <w:autoSpaceDE w:val="0"/>
        <w:autoSpaceDN w:val="0"/>
        <w:spacing w:line="360" w:lineRule="auto"/>
        <w:ind w:firstLine="68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Еженедельно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проводится автоматизированный мониторинг цен на товары первой необходимости (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АРМ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-мониторинг).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Предприятиями розничной торговли принимаются меры по стабилизации цен и бесперебойному снабжению населения товарами первой необходимости. В ряде предприятий торговли применяются дифференцированные торговые надбавки на продукты питания. 10 магазинов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участниками социального проекта «Держим цены», 4 магазинов присоединились к проекту «Приморское -лучшее», 2 магазина – к проекту «Карта Приморец»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tabs>
          <w:tab w:val="left" w:pos="7260"/>
        </w:tabs>
        <w:autoSpaceDE w:val="0"/>
        <w:autoSpaceDN w:val="0"/>
        <w:spacing w:line="360" w:lineRule="auto"/>
        <w:ind w:firstLine="68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Продолжается адаптация объектов торговли по их доступности для инвалидов и других маломобильных групп населения.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В реестр приоритетных объектов торговли включено 14 магазинов. Все объекты имеют паспорта доступности.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</w:rPr>
        <w:t>делать полностью доступными все объекты для всех категорий инвалидов  невозможно, поэтому,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собственник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/>
          <w:sz w:val="28"/>
          <w:szCs w:val="28"/>
        </w:rPr>
        <w:t xml:space="preserve"> этих объектов до их реконструкции или капитального ремонта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согласова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 xml:space="preserve"> способ доступа инвалидов к месту предоставления услуги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обществом инвалидов Анучинского муниципального округа: </w:t>
      </w:r>
      <w:r>
        <w:rPr>
          <w:rFonts w:hint="default" w:ascii="Times New Roman" w:hAnsi="Times New Roman" w:cs="Times New Roman"/>
          <w:sz w:val="28"/>
          <w:szCs w:val="28"/>
        </w:rPr>
        <w:t>по месту жительства инвалида или в дистанционном режиме (прием заказа по телефону, доставка товара на дом).</w:t>
      </w:r>
    </w:p>
    <w:p>
      <w:pPr>
        <w:widowControl w:val="0"/>
        <w:autoSpaceDE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Основными причинами, препятствующими развитию розничной торговли в Анучинском муниципальном округе, являются:                                                                                          </w:t>
      </w:r>
    </w:p>
    <w:p>
      <w:pPr>
        <w:widowControl w:val="0"/>
        <w:autoSpaceDE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недостаток квалифицированных кадров; </w:t>
      </w:r>
    </w:p>
    <w:p>
      <w:pPr>
        <w:widowControl w:val="0"/>
        <w:autoSpaceDE w:val="0"/>
        <w:spacing w:line="360" w:lineRule="auto"/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недостаток финансовых средств;</w:t>
      </w:r>
    </w:p>
    <w:p>
      <w:pPr>
        <w:widowControl w:val="0"/>
        <w:autoSpaceDE w:val="0"/>
        <w:spacing w:line="360" w:lineRule="auto"/>
        <w:ind w:firstLine="68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высокая налоговая нагрузка;</w:t>
      </w:r>
    </w:p>
    <w:p>
      <w:pPr>
        <w:widowControl w:val="0"/>
        <w:autoSpaceDE w:val="0"/>
        <w:spacing w:line="360" w:lineRule="auto"/>
        <w:ind w:firstLine="68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низкая плотность населения Анучинского района; </w:t>
      </w:r>
    </w:p>
    <w:p>
      <w:pPr>
        <w:widowControl w:val="0"/>
        <w:tabs>
          <w:tab w:val="left" w:pos="8728"/>
        </w:tabs>
        <w:autoSpaceDE w:val="0"/>
        <w:spacing w:line="360" w:lineRule="auto"/>
        <w:ind w:firstLine="68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диспропорция в доступности торговых объектов для жителей  сельских населенных пунктов.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9C"/>
    <w:rsid w:val="0015489B"/>
    <w:rsid w:val="002B589C"/>
    <w:rsid w:val="00B24BBF"/>
    <w:rsid w:val="00CB3FA1"/>
    <w:rsid w:val="00CB6FAC"/>
    <w:rsid w:val="00D81E8A"/>
    <w:rsid w:val="1044039D"/>
    <w:rsid w:val="137A7DC8"/>
    <w:rsid w:val="17A42CDA"/>
    <w:rsid w:val="398F7713"/>
    <w:rsid w:val="3C993771"/>
    <w:rsid w:val="47B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paragraph" w:styleId="5">
    <w:name w:val="Balloon Text"/>
    <w:basedOn w:val="1"/>
    <w:link w:val="7"/>
    <w:semiHidden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table" w:styleId="6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8">
    <w:name w:val="font3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9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  <w:style w:type="character" w:customStyle="1" w:styleId="10">
    <w:name w:val="font51"/>
    <w:uiPriority w:val="0"/>
    <w:rPr>
      <w:rFonts w:hint="default" w:ascii="Times New Roman" w:hAnsi="Times New Roman" w:cs="Times New Roman"/>
      <w:i/>
      <w:iCs/>
      <w:color w:val="000000"/>
      <w:u w:val="none"/>
    </w:rPr>
  </w:style>
  <w:style w:type="paragraph" w:customStyle="1" w:styleId="11">
    <w:name w:val="ConsPlusNormal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23E-12F6-4617-9DF4-A24E3AA29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2137</Words>
  <Characters>12187</Characters>
  <Lines>101</Lines>
  <Paragraphs>28</Paragraphs>
  <TotalTime>5</TotalTime>
  <ScaleCrop>false</ScaleCrop>
  <LinksUpToDate>false</LinksUpToDate>
  <CharactersWithSpaces>14296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2023-01-20T00:52:00Z</dcterms:created>
  <dc:creator>Татьяна М. Горевая</dc:creator>
  <cp:lastModifiedBy>GorevayaTM</cp:lastModifiedBy>
  <dcterms:modified xsi:type="dcterms:W3CDTF">2024-01-30T05:24:05Z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5004EA313F044E2F8780BE19474C54E2_12</vt:lpwstr>
  </property>
</Properties>
</file>