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3CEE9" w14:textId="77777777" w:rsidR="00DD5A60" w:rsidRDefault="00930304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55725921" wp14:editId="1ED221CE">
            <wp:simplePos x="0" y="0"/>
            <wp:positionH relativeFrom="column">
              <wp:posOffset>2858770</wp:posOffset>
            </wp:positionH>
            <wp:positionV relativeFrom="paragraph">
              <wp:posOffset>-67945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>
        <w:rPr>
          <w:sz w:val="18"/>
        </w:rPr>
        <w:br/>
      </w:r>
    </w:p>
    <w:p w14:paraId="12F56BA8" w14:textId="77777777" w:rsidR="00DD5A60" w:rsidRDefault="00DD5A60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6C2FC98C" w14:textId="77777777" w:rsidR="00DD5A60" w:rsidRDefault="00DD5A60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0053EC3B" w14:textId="77777777" w:rsidR="00DD5A60" w:rsidRDefault="00930304">
      <w:pPr>
        <w:shd w:val="clear" w:color="auto" w:fill="FFFFFF"/>
        <w:spacing w:before="227"/>
        <w:ind w:firstLine="426"/>
        <w:jc w:val="center"/>
      </w:pPr>
      <w:r>
        <w:rPr>
          <w:b/>
          <w:spacing w:val="20"/>
          <w:sz w:val="32"/>
        </w:rPr>
        <w:t>АДМИНИСТРАЦИЯ</w:t>
      </w:r>
    </w:p>
    <w:p w14:paraId="2E9A31C8" w14:textId="77777777" w:rsidR="00DD5A60" w:rsidRDefault="00930304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>АНУЧИНСКОГО МУНИЦИПАЛЬНОГО РАЙОНА</w:t>
      </w:r>
    </w:p>
    <w:p w14:paraId="6C748EC9" w14:textId="77777777" w:rsidR="00DD5A60" w:rsidRDefault="00DD5A60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4E96A809" w14:textId="77777777" w:rsidR="00DD5A60" w:rsidRDefault="00930304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 w14:paraId="04B93438" w14:textId="77777777" w:rsidR="00DD5A60" w:rsidRDefault="00DD5A60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5014FEBE" w14:textId="77777777" w:rsidR="00DD5A60" w:rsidRDefault="00DD5A60">
      <w:pPr>
        <w:ind w:firstLine="426"/>
        <w:jc w:val="center"/>
        <w:rPr>
          <w:sz w:val="28"/>
          <w:szCs w:val="28"/>
        </w:rPr>
      </w:pPr>
    </w:p>
    <w:p w14:paraId="507D93EB" w14:textId="0E6DA67C" w:rsidR="00DD5A60" w:rsidRDefault="00662228">
      <w:pPr>
        <w:ind w:firstLine="426"/>
      </w:pPr>
      <w:r>
        <w:rPr>
          <w:sz w:val="28"/>
          <w:szCs w:val="28"/>
        </w:rPr>
        <w:t>17.04</w:t>
      </w:r>
      <w:r w:rsidR="00930304">
        <w:rPr>
          <w:sz w:val="28"/>
          <w:szCs w:val="28"/>
        </w:rPr>
        <w:t xml:space="preserve">.2020 г.                                  </w:t>
      </w:r>
      <w:proofErr w:type="spellStart"/>
      <w:r w:rsidR="00930304">
        <w:rPr>
          <w:sz w:val="28"/>
          <w:szCs w:val="28"/>
        </w:rPr>
        <w:t>с.Анучино</w:t>
      </w:r>
      <w:proofErr w:type="spellEnd"/>
      <w:r w:rsidR="00930304">
        <w:rPr>
          <w:sz w:val="28"/>
          <w:szCs w:val="28"/>
        </w:rPr>
        <w:t xml:space="preserve">                                        </w:t>
      </w:r>
      <w:proofErr w:type="gramStart"/>
      <w:r w:rsidR="00930304">
        <w:rPr>
          <w:sz w:val="28"/>
          <w:szCs w:val="28"/>
        </w:rPr>
        <w:t xml:space="preserve">№ </w:t>
      </w:r>
      <w:r w:rsidR="00930304">
        <w:rPr>
          <w:sz w:val="28"/>
          <w:szCs w:val="28"/>
          <w:u w:val="single"/>
        </w:rPr>
        <w:t xml:space="preserve"> 280</w:t>
      </w:r>
      <w:proofErr w:type="gramEnd"/>
      <w:r w:rsidR="00930304">
        <w:rPr>
          <w:sz w:val="28"/>
          <w:szCs w:val="28"/>
          <w:u w:val="single"/>
        </w:rPr>
        <w:t xml:space="preserve">          </w:t>
      </w:r>
    </w:p>
    <w:p w14:paraId="7CA0707D" w14:textId="77777777" w:rsidR="00DD5A60" w:rsidRDefault="00DD5A60">
      <w:pPr>
        <w:ind w:firstLine="426"/>
        <w:rPr>
          <w:sz w:val="28"/>
          <w:szCs w:val="28"/>
          <w:u w:val="single"/>
        </w:rPr>
      </w:pPr>
    </w:p>
    <w:p w14:paraId="32086E9C" w14:textId="77777777" w:rsidR="00DD5A60" w:rsidRDefault="00930304">
      <w:pPr>
        <w:jc w:val="center"/>
      </w:pPr>
      <w:r>
        <w:rPr>
          <w:b/>
          <w:sz w:val="28"/>
          <w:szCs w:val="28"/>
        </w:rPr>
        <w:t>О внесении изменений в муниципальную программу «</w:t>
      </w:r>
      <w:r>
        <w:rPr>
          <w:rFonts w:eastAsiaTheme="minorHAnsi"/>
          <w:b/>
          <w:sz w:val="28"/>
          <w:szCs w:val="28"/>
        </w:rPr>
        <w:t xml:space="preserve">Формирование современной городской среды </w:t>
      </w:r>
      <w:r>
        <w:rPr>
          <w:b/>
          <w:sz w:val="28"/>
          <w:szCs w:val="28"/>
        </w:rPr>
        <w:t>населенных пунктов на территории Анучинского муниципаль</w:t>
      </w:r>
      <w:r>
        <w:rPr>
          <w:b/>
          <w:sz w:val="28"/>
          <w:szCs w:val="28"/>
        </w:rPr>
        <w:t>ного округа» на 2020-2024 годы, утвержденную постановлением Анучинского муниципального района от 30.09.2019 № 557 (ред. от 26.12.2019, от 24.01.2020, от 07.02.2020,  от 15.04.2020)</w:t>
      </w:r>
    </w:p>
    <w:p w14:paraId="0888329D" w14:textId="77777777" w:rsidR="00DD5A60" w:rsidRDefault="00DD5A60">
      <w:pPr>
        <w:jc w:val="center"/>
        <w:rPr>
          <w:b/>
          <w:sz w:val="28"/>
          <w:szCs w:val="28"/>
        </w:rPr>
      </w:pPr>
    </w:p>
    <w:p w14:paraId="6C0A5FA3" w14:textId="77777777" w:rsidR="00DD5A60" w:rsidRDefault="00930304">
      <w:pPr>
        <w:pStyle w:val="ConsPlusTitle"/>
        <w:spacing w:after="240" w:line="360" w:lineRule="auto"/>
        <w:ind w:firstLine="680"/>
        <w:jc w:val="both"/>
      </w:pPr>
      <w:r>
        <w:rPr>
          <w:b w:val="0"/>
          <w:sz w:val="28"/>
          <w:szCs w:val="28"/>
        </w:rPr>
        <w:t>В соответствии с п. 4.2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 порядке принятия решений о разработке муниципал</w:t>
      </w:r>
      <w:r>
        <w:rPr>
          <w:b w:val="0"/>
          <w:sz w:val="28"/>
          <w:szCs w:val="28"/>
        </w:rPr>
        <w:t xml:space="preserve">ьных программ, их формирования, реализации и оценки эффективности в Анучинском муниципальном районе», утвержденного постановлением администрации Анучинского муниципального района от 27.12.2018 № 665, </w:t>
      </w:r>
      <w:hyperlink r:id="rId8">
        <w:r>
          <w:rPr>
            <w:b w:val="0"/>
            <w:sz w:val="28"/>
            <w:szCs w:val="28"/>
          </w:rPr>
          <w:t>Уставом</w:t>
        </w:r>
      </w:hyperlink>
      <w:r>
        <w:rPr>
          <w:b w:val="0"/>
          <w:sz w:val="28"/>
          <w:szCs w:val="28"/>
        </w:rPr>
        <w:t xml:space="preserve"> Анучинского муниципального района, администрация Анучинского муниципального района</w:t>
      </w:r>
      <w:r>
        <w:rPr>
          <w:sz w:val="28"/>
          <w:szCs w:val="28"/>
        </w:rPr>
        <w:t xml:space="preserve"> </w:t>
      </w:r>
    </w:p>
    <w:p w14:paraId="6503EFAA" w14:textId="77777777" w:rsidR="00DD5A60" w:rsidRDefault="0093030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30E4BE9" w14:textId="77777777" w:rsidR="00DD5A60" w:rsidRDefault="00930304">
      <w:pPr>
        <w:pStyle w:val="ConsPlusNormal"/>
        <w:tabs>
          <w:tab w:val="left" w:pos="0"/>
        </w:tabs>
        <w:spacing w:before="240" w:line="360" w:lineRule="auto"/>
        <w:ind w:firstLine="3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Формирование современной городской среды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населенных пунктов на территории Анучинского муниципального округа»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2020 - 2024 годы, утвержденной постановлением Анучинского муниципального района от 30.09.2019 № 557 </w:t>
      </w:r>
      <w:r>
        <w:rPr>
          <w:rFonts w:ascii="Times New Roman" w:hAnsi="Times New Roman" w:cs="Times New Roman"/>
          <w:color w:val="000000"/>
          <w:sz w:val="28"/>
          <w:szCs w:val="28"/>
        </w:rPr>
        <w:t>(ред. от 26.12.2019, от 24.01.2020, от 07.02.2020,  от 15.04.2020):</w:t>
      </w:r>
    </w:p>
    <w:p w14:paraId="36830CDA" w14:textId="77777777" w:rsidR="00DD5A60" w:rsidRDefault="00930304">
      <w:pPr>
        <w:pStyle w:val="ConsPlusNormal"/>
        <w:tabs>
          <w:tab w:val="left" w:pos="0"/>
        </w:tabs>
        <w:spacing w:line="360" w:lineRule="auto"/>
        <w:ind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1.1.Раздел «Объем средств бюджета Анучинского муниципального округа на финансирование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и прогнозная оценка привлекаемых на реализацию ее целей средств федерального, краевого бюджетов» читать в следующей редакции,</w:t>
      </w:r>
    </w:p>
    <w:p w14:paraId="5C90CD8D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средств бюджетных ассигнований на реализацию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составляет 26775,89606 тыс. рублей, в том чи</w:t>
      </w:r>
      <w:r>
        <w:rPr>
          <w:rFonts w:ascii="Times New Roman" w:hAnsi="Times New Roman" w:cs="Times New Roman"/>
          <w:sz w:val="28"/>
          <w:szCs w:val="28"/>
        </w:rPr>
        <w:t>сле:</w:t>
      </w:r>
    </w:p>
    <w:p w14:paraId="3A2A8991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8565,896 тыс. рублей;</w:t>
      </w:r>
    </w:p>
    <w:p w14:paraId="0CEC565F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105,0 тыс. рублей;</w:t>
      </w:r>
    </w:p>
    <w:p w14:paraId="61BA340E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105,0 тыс. рублей;</w:t>
      </w:r>
    </w:p>
    <w:p w14:paraId="3F6BEA1B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7500,0 тыс. рублей;</w:t>
      </w:r>
    </w:p>
    <w:p w14:paraId="2A00F2AA" w14:textId="77777777" w:rsidR="00DD5A60" w:rsidRDefault="00930304">
      <w:pPr>
        <w:pStyle w:val="ConsPlusNormal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-  10500</w:t>
      </w:r>
      <w:proofErr w:type="gramEnd"/>
      <w:r>
        <w:rPr>
          <w:rFonts w:ascii="Times New Roman" w:hAnsi="Times New Roman" w:cs="Times New Roman"/>
          <w:sz w:val="28"/>
          <w:szCs w:val="28"/>
        </w:rPr>
        <w:t>,0 тыс. рублей</w:t>
      </w:r>
    </w:p>
    <w:p w14:paraId="016A29F8" w14:textId="77777777" w:rsidR="00DD5A60" w:rsidRDefault="00930304">
      <w:p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Прогнозная оценка средств, привлекаемых на реализацию целей программы из краевого бюджета, сост</w:t>
      </w:r>
      <w:r>
        <w:rPr>
          <w:rFonts w:eastAsiaTheme="minorHAnsi"/>
          <w:sz w:val="28"/>
          <w:szCs w:val="28"/>
        </w:rPr>
        <w:t>авляет 7888,54066 тыс. рублей, в том числе:</w:t>
      </w:r>
    </w:p>
    <w:p w14:paraId="60D8CA23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7888,54066 тыс. рублей;</w:t>
      </w:r>
    </w:p>
    <w:p w14:paraId="77CF7FA6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0,0 тыс. рублей;</w:t>
      </w:r>
    </w:p>
    <w:p w14:paraId="6E60EDED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17948939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14:paraId="38610761" w14:textId="77777777" w:rsidR="00DD5A60" w:rsidRDefault="0093030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2024 год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,0 тыс. рублей.</w:t>
      </w:r>
    </w:p>
    <w:p w14:paraId="7D64EC80" w14:textId="77777777" w:rsidR="00DD5A60" w:rsidRDefault="00930304">
      <w:pPr>
        <w:pStyle w:val="ConsPlusNormal"/>
        <w:spacing w:line="360" w:lineRule="auto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1.2.Приложение № 3 «Информация о ресурсном обеспечении муниципал</w:t>
      </w:r>
      <w:r>
        <w:rPr>
          <w:rFonts w:ascii="Times New Roman" w:hAnsi="Times New Roman" w:cs="Times New Roman"/>
          <w:sz w:val="28"/>
          <w:szCs w:val="28"/>
        </w:rPr>
        <w:t>ьной программы за счет средств бюджета Анучинского муниципального округа и прогнозная оценка привлекаемых на реализацию ее целей средств федерального бюджета, краевого бюджета муниципальной программы «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населенных пун</w:t>
      </w:r>
      <w:r>
        <w:rPr>
          <w:rFonts w:ascii="Times New Roman" w:hAnsi="Times New Roman" w:cs="Times New Roman"/>
          <w:sz w:val="28"/>
          <w:szCs w:val="28"/>
        </w:rPr>
        <w:t>ктов на территории Анучинского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2020-2024 годы» читать в новой редакции (прилагается).</w:t>
      </w:r>
    </w:p>
    <w:p w14:paraId="23D1E9A8" w14:textId="77777777" w:rsidR="00DD5A60" w:rsidRDefault="00930304">
      <w:pPr>
        <w:pStyle w:val="af8"/>
        <w:tabs>
          <w:tab w:val="left" w:pos="0"/>
          <w:tab w:val="left" w:pos="709"/>
        </w:tabs>
        <w:spacing w:beforeAutospacing="0" w:after="0" w:line="360" w:lineRule="auto"/>
        <w:ind w:firstLine="284"/>
        <w:jc w:val="both"/>
      </w:pPr>
      <w:r>
        <w:rPr>
          <w:kern w:val="2"/>
          <w:sz w:val="28"/>
          <w:szCs w:val="28"/>
        </w:rPr>
        <w:t>2.</w:t>
      </w:r>
      <w:r>
        <w:rPr>
          <w:sz w:val="28"/>
          <w:szCs w:val="28"/>
        </w:rPr>
        <w:t>Общему отделу администрации (</w:t>
      </w:r>
      <w:proofErr w:type="spellStart"/>
      <w:r>
        <w:rPr>
          <w:sz w:val="28"/>
          <w:szCs w:val="28"/>
        </w:rPr>
        <w:t>Бурдейной</w:t>
      </w:r>
      <w:proofErr w:type="spellEnd"/>
      <w:r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</w:t>
      </w:r>
      <w:r>
        <w:rPr>
          <w:sz w:val="28"/>
          <w:szCs w:val="28"/>
        </w:rPr>
        <w:t>ионной сети Интернет на официальном сайте администрации Анучинского муниципального района.</w:t>
      </w:r>
    </w:p>
    <w:p w14:paraId="46FD8EF3" w14:textId="77777777" w:rsidR="00DD5A60" w:rsidRDefault="00930304">
      <w:pPr>
        <w:spacing w:line="360" w:lineRule="auto"/>
        <w:ind w:firstLine="284"/>
        <w:jc w:val="both"/>
      </w:pPr>
      <w:r>
        <w:rPr>
          <w:sz w:val="28"/>
          <w:szCs w:val="28"/>
        </w:rPr>
        <w:t>3.Настоящее постановление вступает в силу со дня его опубликования.</w:t>
      </w:r>
    </w:p>
    <w:p w14:paraId="0861CD9B" w14:textId="77777777" w:rsidR="00DD5A60" w:rsidRDefault="00930304">
      <w:pPr>
        <w:tabs>
          <w:tab w:val="left" w:pos="142"/>
        </w:tabs>
        <w:spacing w:before="12" w:line="360" w:lineRule="auto"/>
        <w:ind w:firstLine="284"/>
        <w:jc w:val="both"/>
      </w:pPr>
      <w:r>
        <w:rPr>
          <w:color w:val="000000"/>
          <w:sz w:val="28"/>
          <w:szCs w:val="28"/>
        </w:rPr>
        <w:t>4.Контроль за исполнением настоящего постановления оставляю за собой.</w:t>
      </w:r>
    </w:p>
    <w:p w14:paraId="2B19782B" w14:textId="77777777" w:rsidR="00DD5A60" w:rsidRDefault="00DD5A60">
      <w:pPr>
        <w:pStyle w:val="af8"/>
        <w:tabs>
          <w:tab w:val="left" w:pos="0"/>
          <w:tab w:val="left" w:pos="709"/>
        </w:tabs>
        <w:spacing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</w:p>
    <w:p w14:paraId="0B23E0B1" w14:textId="77777777" w:rsidR="00DD5A60" w:rsidRDefault="00DD5A60">
      <w:pPr>
        <w:jc w:val="both"/>
        <w:rPr>
          <w:sz w:val="28"/>
          <w:szCs w:val="28"/>
        </w:rPr>
      </w:pPr>
    </w:p>
    <w:p w14:paraId="7A6F9C52" w14:textId="77777777" w:rsidR="00DD5A60" w:rsidRDefault="00930304">
      <w:pPr>
        <w:jc w:val="both"/>
      </w:pPr>
      <w:r>
        <w:rPr>
          <w:sz w:val="28"/>
          <w:szCs w:val="28"/>
        </w:rPr>
        <w:t xml:space="preserve">Глава Анучинского </w:t>
      </w:r>
    </w:p>
    <w:p w14:paraId="26CCF492" w14:textId="77777777" w:rsidR="00DD5A60" w:rsidRDefault="00930304">
      <w:pPr>
        <w:jc w:val="both"/>
      </w:pPr>
      <w:r>
        <w:rPr>
          <w:sz w:val="28"/>
          <w:szCs w:val="28"/>
        </w:rPr>
        <w:t xml:space="preserve">муниципального района     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14:paraId="1FCF4568" w14:textId="77777777" w:rsidR="00DD5A60" w:rsidRDefault="00DD5A60">
      <w:pPr>
        <w:jc w:val="both"/>
        <w:rPr>
          <w:sz w:val="28"/>
          <w:szCs w:val="28"/>
        </w:rPr>
      </w:pPr>
    </w:p>
    <w:p w14:paraId="6B461F6B" w14:textId="77777777" w:rsidR="00662228" w:rsidRDefault="00662228" w:rsidP="00662228">
      <w:pPr>
        <w:jc w:val="right"/>
        <w:rPr>
          <w:rFonts w:eastAsia="Droid Sans Fallback"/>
          <w:color w:val="000000"/>
          <w:kern w:val="2"/>
          <w:lang w:eastAsia="zh-CN" w:bidi="hi-IN"/>
        </w:rPr>
        <w:sectPr w:rsidR="00662228">
          <w:headerReference w:type="default" r:id="rId9"/>
          <w:pgSz w:w="11906" w:h="16838"/>
          <w:pgMar w:top="851" w:right="851" w:bottom="1134" w:left="1701" w:header="709" w:footer="0" w:gutter="0"/>
          <w:cols w:space="720"/>
          <w:formProt w:val="0"/>
          <w:titlePg/>
          <w:docGrid w:linePitch="360" w:charSpace="8192"/>
        </w:sectPr>
      </w:pPr>
    </w:p>
    <w:p w14:paraId="068A58CD" w14:textId="7D922944" w:rsidR="00662228" w:rsidRPr="00662228" w:rsidRDefault="00662228" w:rsidP="00662228">
      <w:pPr>
        <w:jc w:val="right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color w:val="000000"/>
          <w:kern w:val="2"/>
          <w:lang w:eastAsia="zh-CN" w:bidi="hi-IN"/>
        </w:rPr>
        <w:lastRenderedPageBreak/>
        <w:t>Приложение № 3</w:t>
      </w:r>
    </w:p>
    <w:p w14:paraId="047D51E5" w14:textId="77777777" w:rsidR="00662228" w:rsidRPr="00662228" w:rsidRDefault="00662228" w:rsidP="00662228">
      <w:pPr>
        <w:jc w:val="center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color w:val="000000"/>
          <w:kern w:val="2"/>
          <w:sz w:val="24"/>
          <w:szCs w:val="24"/>
          <w:lang w:eastAsia="zh-CN" w:bidi="hi-IN"/>
        </w:rPr>
        <w:t>Информация</w:t>
      </w:r>
    </w:p>
    <w:p w14:paraId="56BB721E" w14:textId="77777777" w:rsidR="00662228" w:rsidRPr="00662228" w:rsidRDefault="00662228" w:rsidP="00662228">
      <w:pPr>
        <w:jc w:val="center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color w:val="000000"/>
          <w:kern w:val="2"/>
          <w:sz w:val="24"/>
          <w:szCs w:val="24"/>
          <w:lang w:eastAsia="zh-CN" w:bidi="hi-IN"/>
        </w:rPr>
        <w:t>о ресурсном обеспечении муниципальной программы за счет средств бюджета</w:t>
      </w:r>
    </w:p>
    <w:p w14:paraId="7015BE04" w14:textId="77777777" w:rsidR="00662228" w:rsidRPr="00662228" w:rsidRDefault="00662228" w:rsidP="00662228">
      <w:pPr>
        <w:jc w:val="center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color w:val="000000"/>
          <w:kern w:val="2"/>
          <w:sz w:val="24"/>
          <w:szCs w:val="24"/>
          <w:lang w:eastAsia="zh-CN" w:bidi="hi-IN"/>
        </w:rPr>
        <w:t>Анучинского муниципального округа и прогнозная оценка привлекаемых на реализацию</w:t>
      </w:r>
    </w:p>
    <w:p w14:paraId="0D27867C" w14:textId="77777777" w:rsidR="00662228" w:rsidRPr="00662228" w:rsidRDefault="00662228" w:rsidP="00662228">
      <w:pPr>
        <w:jc w:val="center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color w:val="000000"/>
          <w:kern w:val="2"/>
          <w:sz w:val="24"/>
          <w:szCs w:val="24"/>
          <w:lang w:eastAsia="zh-CN" w:bidi="hi-IN"/>
        </w:rPr>
        <w:t>ее целей средств федерального бюджета, краевого бюджета</w:t>
      </w:r>
    </w:p>
    <w:p w14:paraId="405EED3B" w14:textId="77777777" w:rsidR="00662228" w:rsidRPr="00662228" w:rsidRDefault="00662228" w:rsidP="00662228">
      <w:pPr>
        <w:jc w:val="center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b/>
          <w:color w:val="000000"/>
          <w:kern w:val="2"/>
          <w:sz w:val="24"/>
          <w:szCs w:val="24"/>
          <w:lang w:eastAsia="zh-CN" w:bidi="hi-IN"/>
        </w:rPr>
        <w:t>муниципальной программы «Формирование современной городской среды населенных пунктов</w:t>
      </w:r>
    </w:p>
    <w:p w14:paraId="14BFD464" w14:textId="77777777" w:rsidR="00662228" w:rsidRPr="00662228" w:rsidRDefault="00662228" w:rsidP="00662228">
      <w:pPr>
        <w:jc w:val="center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b/>
          <w:color w:val="000000"/>
          <w:kern w:val="2"/>
          <w:sz w:val="24"/>
          <w:szCs w:val="24"/>
          <w:lang w:eastAsia="zh-CN" w:bidi="hi-IN"/>
        </w:rPr>
        <w:t>на территории Анучинского муниципального округа» на 2020-2024 годы</w:t>
      </w:r>
    </w:p>
    <w:p w14:paraId="1E43BFA5" w14:textId="77777777" w:rsidR="00662228" w:rsidRPr="00662228" w:rsidRDefault="00662228" w:rsidP="00662228">
      <w:pPr>
        <w:jc w:val="center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color w:val="000000"/>
          <w:kern w:val="2"/>
          <w:sz w:val="18"/>
          <w:szCs w:val="18"/>
          <w:lang w:eastAsia="zh-CN" w:bidi="hi-IN"/>
        </w:rPr>
        <w:t>(наименование муниципальной программы)</w:t>
      </w:r>
    </w:p>
    <w:p w14:paraId="281BE313" w14:textId="77777777" w:rsidR="00662228" w:rsidRPr="00662228" w:rsidRDefault="00662228" w:rsidP="00662228">
      <w:pPr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</w:p>
    <w:tbl>
      <w:tblPr>
        <w:tblW w:w="15604" w:type="dxa"/>
        <w:tblInd w:w="-28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50"/>
        <w:gridCol w:w="2284"/>
        <w:gridCol w:w="1837"/>
        <w:gridCol w:w="693"/>
        <w:gridCol w:w="604"/>
        <w:gridCol w:w="1324"/>
        <w:gridCol w:w="484"/>
        <w:gridCol w:w="1401"/>
        <w:gridCol w:w="1172"/>
        <w:gridCol w:w="11"/>
        <w:gridCol w:w="1161"/>
        <w:gridCol w:w="9"/>
        <w:gridCol w:w="1164"/>
        <w:gridCol w:w="1043"/>
        <w:gridCol w:w="143"/>
      </w:tblGrid>
      <w:tr w:rsidR="00662228" w:rsidRPr="00662228" w14:paraId="14487D0A" w14:textId="77777777" w:rsidTr="0066222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2A57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2EA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E82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исполнитель, соисполнитель/ГРБС </w:t>
            </w:r>
            <w:hyperlink r:id="rId10" w:anchor="P885" w:history="1">
              <w:r w:rsidRPr="00662228">
                <w:rPr>
                  <w:rFonts w:eastAsia="Droid Sans Fallback"/>
                  <w:color w:val="0000FF"/>
                  <w:kern w:val="2"/>
                  <w:sz w:val="24"/>
                  <w:szCs w:val="24"/>
                  <w:u w:val="single"/>
                  <w:lang w:eastAsia="zh-CN" w:bidi="hi-IN"/>
                </w:rPr>
                <w:t>&lt;*&gt;</w:t>
              </w:r>
            </w:hyperlink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основного мероприятия подпрограммы, отдельного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FDE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Источник ресурсного обеспечения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8FC5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Код бюджетной классификации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3927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Оценка расходов</w:t>
            </w:r>
          </w:p>
        </w:tc>
      </w:tr>
      <w:tr w:rsidR="00662228" w:rsidRPr="00662228" w14:paraId="75631091" w14:textId="77777777" w:rsidTr="006622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A374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632C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5426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DC06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77B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ГРБС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BBEC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Рз</w:t>
            </w:r>
            <w:proofErr w:type="spellEnd"/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E06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737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5D9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очередной финансовый год (2020)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929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первый год планового периода (2021)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AD2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второй год планового периода (2022)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AC80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третий год планового периода (2023)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8396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четвертый год планового периода (2024)</w:t>
            </w:r>
          </w:p>
        </w:tc>
      </w:tr>
      <w:tr w:rsidR="00662228" w:rsidRPr="00662228" w14:paraId="56EE91DD" w14:textId="77777777" w:rsidTr="0066222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8D46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A75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D0F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10A3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DD4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47E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876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A18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FA6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485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F6C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AFD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EDF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</w:tr>
      <w:tr w:rsidR="00662228" w:rsidRPr="00662228" w14:paraId="7B2B0BEE" w14:textId="77777777" w:rsidTr="0066222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BE87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51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027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Подпрограмма «Формирование современной городской среды населенных пунктов Анучинского муниципального округа»</w:t>
            </w:r>
          </w:p>
        </w:tc>
      </w:tr>
      <w:tr w:rsidR="00662228" w:rsidRPr="00662228" w14:paraId="66CE90DD" w14:textId="77777777" w:rsidTr="0066222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A9F7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2FF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CCC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Отдел жизнеобеспечения администрации Анучинского муниципального округа;</w:t>
            </w:r>
          </w:p>
          <w:p w14:paraId="409C069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земельных и имущественных отношений администрации Анучинского </w:t>
            </w: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E62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всего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C26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FD60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023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2100120820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2C75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3463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7010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F533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61C5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3000,0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9DE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3000,0</w:t>
            </w:r>
          </w:p>
        </w:tc>
      </w:tr>
      <w:tr w:rsidR="00662228" w:rsidRPr="00662228" w14:paraId="624F9567" w14:textId="77777777" w:rsidTr="006622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6859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CDAF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AAFC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5B7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краевой бюджет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B15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064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25FE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2100192610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4456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6087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D7E3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E5D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98A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2970,0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558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2970,0</w:t>
            </w:r>
          </w:p>
        </w:tc>
      </w:tr>
      <w:tr w:rsidR="00662228" w:rsidRPr="00662228" w14:paraId="17126A1E" w14:textId="77777777" w:rsidTr="006622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7D71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168A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D98B5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12C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бюджет Анучинского муниципального округа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FB0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B427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306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2100120820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EEE0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E7F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B810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363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CBE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04C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 w:rsidR="00662228" w:rsidRPr="00662228" w14:paraId="02B2860B" w14:textId="77777777" w:rsidTr="0066222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D08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67E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Благоустройство общественных территорий муниципальных образований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9323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Отдел жизнеобеспечения администрации Анучинского муниципального округа;</w:t>
            </w:r>
          </w:p>
          <w:p w14:paraId="28C28DB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Отдел земельных и имущественных отношений администрации Анучинского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83D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B6B3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DFB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F945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2100120830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B8C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BA4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42086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65,0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749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65,0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C2B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4000,0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C862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7000,0</w:t>
            </w:r>
          </w:p>
        </w:tc>
      </w:tr>
      <w:tr w:rsidR="00662228" w:rsidRPr="00662228" w14:paraId="17BA8CE3" w14:textId="77777777" w:rsidTr="006622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169C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92481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64CB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9AA5E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краевой бюджет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C43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8892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98F3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27ED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D7E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0A7E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5F7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FE7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3960,0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4D6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6930,0</w:t>
            </w:r>
          </w:p>
        </w:tc>
      </w:tr>
      <w:tr w:rsidR="00662228" w:rsidRPr="00662228" w14:paraId="6CEF0B62" w14:textId="77777777" w:rsidTr="006622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BAEEA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227AA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8ABC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304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бюджет Анучинского муниципального округа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EA4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FD6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B826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2100120830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DB9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2E2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7E4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65,0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9FF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65,0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89F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7ED80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662228" w:rsidRPr="00662228" w14:paraId="1144EEC3" w14:textId="77777777" w:rsidTr="00662228">
        <w:trPr>
          <w:trHeight w:val="4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49E2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1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C34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Подпрограмма «Благоустройство территорий Анучинского муниципального округа»</w:t>
            </w:r>
          </w:p>
        </w:tc>
      </w:tr>
      <w:tr w:rsidR="00662228" w:rsidRPr="00662228" w14:paraId="3D0B6B10" w14:textId="77777777" w:rsidTr="0066222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728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732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Благоустройство территорий, детских и спортивных площадок.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7E3D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Отдел жизнеобеспечения администрации Анучинского муниципального округа;</w:t>
            </w:r>
          </w:p>
          <w:p w14:paraId="0ECD1AF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Отдел земельных и имущественных отношений администрации Анучинского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0E187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E9C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93A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E42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2100120830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A97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955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8065,896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491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1E67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1DE0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E6A6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62228" w:rsidRPr="00662228" w14:paraId="4DB595C2" w14:textId="77777777" w:rsidTr="006622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08D8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43F9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8AE4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C01B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краевой бюджет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1F8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3C0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20F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EC6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7C96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7888,54066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4728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EF20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740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A687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62228" w:rsidRPr="00662228" w14:paraId="7C2A2F86" w14:textId="77777777" w:rsidTr="006622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F121C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A5D1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4779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6D33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бюджет Анучинского муниципального округа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7C5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E8E6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E7F3E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2100120830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4567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3256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bookmarkStart w:id="0" w:name="_GoBack1"/>
            <w:bookmarkEnd w:id="0"/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77,35534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CBCE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916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ED2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11D33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62228" w:rsidRPr="00662228" w14:paraId="2E8D2F88" w14:textId="77777777" w:rsidTr="0066222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2D80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713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Разработка и проведение экспертизы проектно-сметной документации.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87CEF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Отдел жизнеобеспечения администрации Анучинского муниципального округа;</w:t>
            </w:r>
          </w:p>
          <w:p w14:paraId="0FADC5E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Отдел земельных и имущественных отношений администрации Анучинского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EF5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31E5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09D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3DE0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2100120840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850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D4DE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8F41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7F83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EA8B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81E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0" w:type="dxa"/>
          </w:tcPr>
          <w:p w14:paraId="4816D243" w14:textId="77777777" w:rsidR="00662228" w:rsidRPr="00662228" w:rsidRDefault="00662228" w:rsidP="00662228">
            <w:pPr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62228" w:rsidRPr="00662228" w14:paraId="17A2657E" w14:textId="77777777" w:rsidTr="006622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410E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AF52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B2BB" w14:textId="77777777" w:rsidR="00662228" w:rsidRPr="00662228" w:rsidRDefault="00662228" w:rsidP="00662228">
            <w:pP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96E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бюджет Анучинского муниципального округа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4BF9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900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4A3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6FF4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2100120840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AACEC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A5F0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B79D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CA3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9092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F18E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0" w:type="dxa"/>
          </w:tcPr>
          <w:p w14:paraId="3EB0971F" w14:textId="77777777" w:rsidR="00662228" w:rsidRPr="00662228" w:rsidRDefault="00662228" w:rsidP="00662228">
            <w:pPr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62228" w:rsidRPr="00662228" w14:paraId="4AF753F7" w14:textId="77777777" w:rsidTr="0066222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576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5CAA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ECEE" w14:textId="77777777" w:rsidR="00662228" w:rsidRPr="00662228" w:rsidRDefault="00662228" w:rsidP="00662228">
            <w:pPr>
              <w:jc w:val="both"/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402" w14:textId="77777777" w:rsidR="00662228" w:rsidRPr="00662228" w:rsidRDefault="00662228" w:rsidP="00662228">
            <w:pPr>
              <w:jc w:val="both"/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30DA" w14:textId="77777777" w:rsidR="00662228" w:rsidRPr="00662228" w:rsidRDefault="00662228" w:rsidP="00662228">
            <w:pPr>
              <w:jc w:val="both"/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0C69" w14:textId="77777777" w:rsidR="00662228" w:rsidRPr="00662228" w:rsidRDefault="00662228" w:rsidP="00662228">
            <w:pPr>
              <w:jc w:val="both"/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039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  <w:t>8565,896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A3FB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105,0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8BC8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48F3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  <w:t>7500,0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958E" w14:textId="77777777" w:rsidR="00662228" w:rsidRPr="00662228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62228">
              <w:rPr>
                <w:rFonts w:eastAsia="Droid Sans Fallback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10500,0</w:t>
            </w:r>
          </w:p>
        </w:tc>
        <w:tc>
          <w:tcPr>
            <w:tcW w:w="10" w:type="dxa"/>
          </w:tcPr>
          <w:p w14:paraId="5401250D" w14:textId="77777777" w:rsidR="00662228" w:rsidRPr="00662228" w:rsidRDefault="00662228" w:rsidP="00662228">
            <w:pPr>
              <w:rPr>
                <w:rFonts w:ascii="Liberation Serif" w:eastAsia="Droid Sans Fallback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D5D0852" w14:textId="77777777" w:rsidR="00662228" w:rsidRPr="00662228" w:rsidRDefault="00662228" w:rsidP="00662228">
      <w:pPr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bookmarkStart w:id="1" w:name="P885"/>
      <w:bookmarkEnd w:id="1"/>
      <w:r w:rsidRPr="00662228">
        <w:rPr>
          <w:rFonts w:eastAsia="Droid Sans Fallback"/>
          <w:color w:val="000000"/>
          <w:kern w:val="2"/>
          <w:sz w:val="18"/>
          <w:szCs w:val="18"/>
          <w:lang w:eastAsia="zh-CN" w:bidi="hi-IN"/>
        </w:rPr>
        <w:t>&lt;*&gt; - главный распорядитель бюджетных средств.</w:t>
      </w:r>
    </w:p>
    <w:p w14:paraId="4514E03F" w14:textId="77777777" w:rsidR="00662228" w:rsidRPr="00662228" w:rsidRDefault="00662228" w:rsidP="00662228">
      <w:pPr>
        <w:jc w:val="both"/>
        <w:rPr>
          <w:rFonts w:eastAsia="Droid Sans Fallback"/>
          <w:color w:val="000000"/>
          <w:kern w:val="2"/>
          <w:sz w:val="28"/>
          <w:szCs w:val="28"/>
          <w:lang w:eastAsia="zh-CN" w:bidi="hi-IN"/>
        </w:rPr>
      </w:pPr>
    </w:p>
    <w:tbl>
      <w:tblPr>
        <w:tblW w:w="665" w:type="dxa"/>
        <w:tblInd w:w="-16" w:type="dxa"/>
        <w:tblLook w:val="04A0" w:firstRow="1" w:lastRow="0" w:firstColumn="1" w:lastColumn="0" w:noHBand="0" w:noVBand="1"/>
      </w:tblPr>
      <w:tblGrid>
        <w:gridCol w:w="665"/>
      </w:tblGrid>
      <w:tr w:rsidR="00662228" w:rsidRPr="00662228" w14:paraId="05CE0C98" w14:textId="77777777" w:rsidTr="00662228">
        <w:trPr>
          <w:trHeight w:val="405"/>
        </w:trPr>
        <w:tc>
          <w:tcPr>
            <w:tcW w:w="665" w:type="dxa"/>
            <w:vAlign w:val="bottom"/>
          </w:tcPr>
          <w:p w14:paraId="4CEB9C0A" w14:textId="77777777" w:rsidR="00662228" w:rsidRPr="00662228" w:rsidRDefault="00662228" w:rsidP="00662228">
            <w:pPr>
              <w:rPr>
                <w:rFonts w:ascii="Calibri" w:eastAsia="Droid Sans Fallback" w:hAnsi="Calibri" w:cs="Droid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DA65B61" w14:textId="77777777" w:rsidR="00DD5A60" w:rsidRDefault="00DD5A60">
      <w:pPr>
        <w:jc w:val="both"/>
        <w:rPr>
          <w:sz w:val="28"/>
          <w:szCs w:val="28"/>
        </w:rPr>
      </w:pPr>
    </w:p>
    <w:p w14:paraId="220C85B6" w14:textId="77777777" w:rsidR="00DD5A60" w:rsidRDefault="00DD5A60">
      <w:pPr>
        <w:jc w:val="both"/>
      </w:pPr>
    </w:p>
    <w:sectPr w:rsidR="00DD5A60" w:rsidSect="00662228">
      <w:pgSz w:w="16838" w:h="11906" w:orient="landscape"/>
      <w:pgMar w:top="1701" w:right="851" w:bottom="851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92DF8" w14:textId="77777777" w:rsidR="00930304" w:rsidRDefault="00930304">
      <w:r>
        <w:separator/>
      </w:r>
    </w:p>
  </w:endnote>
  <w:endnote w:type="continuationSeparator" w:id="0">
    <w:p w14:paraId="63CB2973" w14:textId="77777777" w:rsidR="00930304" w:rsidRDefault="0093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9F541" w14:textId="77777777" w:rsidR="00930304" w:rsidRDefault="00930304">
      <w:r>
        <w:separator/>
      </w:r>
    </w:p>
  </w:footnote>
  <w:footnote w:type="continuationSeparator" w:id="0">
    <w:p w14:paraId="74398702" w14:textId="77777777" w:rsidR="00930304" w:rsidRDefault="0093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51ED6" w14:textId="77777777" w:rsidR="00DD5A60" w:rsidRDefault="00DD5A60">
    <w:pPr>
      <w:pStyle w:val="af2"/>
      <w:jc w:val="center"/>
    </w:pPr>
  </w:p>
  <w:p w14:paraId="139C9C89" w14:textId="77777777" w:rsidR="00DD5A60" w:rsidRDefault="00DD5A6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A60"/>
    <w:rsid w:val="00662228"/>
    <w:rsid w:val="00930304"/>
    <w:rsid w:val="00D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B788"/>
  <w15:docId w15:val="{F8FDA7FB-6701-4DEA-9636-55F07A60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link w:val="2"/>
    <w:qFormat/>
    <w:rsid w:val="00AE0A62"/>
    <w:rPr>
      <w:sz w:val="24"/>
    </w:rPr>
  </w:style>
  <w:style w:type="character" w:customStyle="1" w:styleId="3">
    <w:name w:val="Основной текст с отступом 3 Знак"/>
    <w:basedOn w:val="a0"/>
    <w:link w:val="3"/>
    <w:qFormat/>
    <w:rsid w:val="00AE0A62"/>
    <w:rPr>
      <w:sz w:val="24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af9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D5F84BD5E862B2908445BBBC7A827F8492311D90433E0F7FBA0B1E259B0BBF1567986DCB79149FE590AA287177DA21E4F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KhomenkoNV\Desktop\&#1076;&#1086;&#1082;&#1091;&#1084;&#1077;&#1085;&#1090;&#1099;%20&#1087;&#1086;%20&#1073;&#1083;&#1072;&#1075;&#1086;&#1091;&#1089;&#1090;&#1088;&#1086;&#1081;&#1089;&#1090;&#1074;&#1091;\&#1055;&#1086;&#1089;&#1090;&#1072;&#1085;&#1086;&#1074;&#1083;&#1077;&#1085;&#1080;&#1077;\&#1055;&#1086;&#1089;&#1090;&#1072;&#1085;&#1086;&#1074;&#1083;&#1077;&#1085;&#1080;&#1077;%20&#1086;&#1090;%2017.04.2020%20&#8470;%20280\&#1055;&#1088;&#1080;&#1083;&#1086;&#1078;&#1077;&#1085;&#1080;&#1077;%20&#8470;%203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F719-4C5F-4329-B091-87A66F7B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934</Words>
  <Characters>5328</Characters>
  <Application>Microsoft Office Word</Application>
  <DocSecurity>0</DocSecurity>
  <Lines>44</Lines>
  <Paragraphs>12</Paragraphs>
  <ScaleCrop>false</ScaleCrop>
  <Company>Администрация г.Ханты-Мансийск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19</cp:revision>
  <cp:lastPrinted>2020-05-07T14:56:00Z</cp:lastPrinted>
  <dcterms:created xsi:type="dcterms:W3CDTF">2019-12-24T08:05:00Z</dcterms:created>
  <dcterms:modified xsi:type="dcterms:W3CDTF">2020-11-11T04:41:00Z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