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align>top</wp:align>
            </wp:positionV>
            <wp:extent cx="638175" cy="904875"/>
            <wp:effectExtent l="0" t="0" r="9525" b="9525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18"/>
        </w:rPr>
        <w:t xml:space="preserve">                         </w:t>
      </w:r>
      <w:r>
        <w:rPr>
          <w:color w:val="000000"/>
          <w:sz w:val="18"/>
        </w:rPr>
        <w:br w:type="textWrapping" w:clear="all"/>
      </w:r>
    </w:p>
    <w:p>
      <w:pPr>
        <w:shd w:val="clear" w:color="auto" w:fill="FFFFFF"/>
        <w:jc w:val="center"/>
        <w:rPr>
          <w:b/>
          <w:color w:val="000000"/>
          <w:spacing w:val="20"/>
          <w:sz w:val="32"/>
        </w:rPr>
      </w:pPr>
    </w:p>
    <w:p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   АНУЧИНСКОГО МУНИЦИПАЛЬНОГО ОКРУГА</w:t>
      </w:r>
    </w:p>
    <w:p>
      <w:pPr>
        <w:shd w:val="clear" w:color="auto" w:fill="FFFFFF"/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ПОСТАНОВЛЕНИЕ</w:t>
      </w:r>
    </w:p>
    <w:p>
      <w:pPr>
        <w:shd w:val="clear" w:color="auto" w:fill="FFFFFF"/>
        <w:jc w:val="center"/>
        <w:rPr>
          <w:color w:val="000000"/>
          <w:sz w:val="28"/>
        </w:rPr>
      </w:pPr>
    </w:p>
    <w:p>
      <w:pPr>
        <w:shd w:val="clear" w:color="auto" w:fill="FFFFFF"/>
        <w:jc w:val="center"/>
        <w:rPr>
          <w:color w:val="000000"/>
          <w:sz w:val="16"/>
        </w:rPr>
      </w:pPr>
    </w:p>
    <w:tbl>
      <w:tblPr>
        <w:tblStyle w:val="3"/>
        <w:tblW w:w="93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"/>
        <w:gridCol w:w="1932"/>
        <w:gridCol w:w="284"/>
        <w:gridCol w:w="4890"/>
        <w:gridCol w:w="561"/>
        <w:gridCol w:w="1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ind w:left="-82" w:right="-108"/>
              <w:jc w:val="center"/>
              <w:rPr>
                <w:color w:val="000000"/>
              </w:rPr>
            </w:pPr>
            <w:r>
              <w:rPr>
                <w:rFonts w:hint="default"/>
                <w:color w:val="000000"/>
                <w:lang w:val="ru-RU"/>
              </w:rPr>
              <w:t>05.04.2024</w:t>
            </w:r>
            <w:r>
              <w:rPr>
                <w:color w:val="000000"/>
              </w:rPr>
              <w:t xml:space="preserve">г.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  <w:p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ind w:left="-120" w:right="-89"/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290</w:t>
            </w:r>
          </w:p>
        </w:tc>
      </w:tr>
    </w:tbl>
    <w:p>
      <w:pPr>
        <w:shd w:val="clear" w:color="auto" w:fill="FFFFFF"/>
        <w:spacing w:line="240" w:lineRule="atLeast"/>
        <w:ind w:left="75" w:right="75" w:firstLine="240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Об утверждении протокола  к</w:t>
      </w:r>
      <w:r>
        <w:rPr>
          <w:b/>
          <w:sz w:val="28"/>
          <w:szCs w:val="28"/>
        </w:rPr>
        <w:t>омиссии по постановке на учёт молодых семей в рамках реализации муниципальной программы</w:t>
      </w:r>
    </w:p>
    <w:p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жильём молодых семей </w:t>
      </w:r>
    </w:p>
    <w:p>
      <w:pPr>
        <w:shd w:val="clear" w:color="auto" w:fill="FFFFFF"/>
        <w:jc w:val="center"/>
        <w:rPr>
          <w:b/>
          <w:bCs/>
          <w:color w:val="2C2C2C"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 на 2020-2024 гг.</w:t>
      </w:r>
      <w:r>
        <w:rPr>
          <w:b/>
          <w:bCs/>
          <w:color w:val="2C2C2C"/>
          <w:sz w:val="28"/>
          <w:szCs w:val="28"/>
        </w:rPr>
        <w:t xml:space="preserve">» </w:t>
      </w:r>
    </w:p>
    <w:p>
      <w:pPr>
        <w:shd w:val="clear" w:color="auto" w:fill="FFFFFF"/>
        <w:jc w:val="center"/>
        <w:rPr>
          <w:rFonts w:hint="default"/>
          <w:b/>
          <w:color w:val="2C2C2C"/>
          <w:sz w:val="28"/>
          <w:szCs w:val="28"/>
          <w:lang w:val="ru-RU"/>
        </w:rPr>
      </w:pPr>
      <w:r>
        <w:rPr>
          <w:b/>
          <w:bCs/>
          <w:color w:val="2C2C2C"/>
          <w:sz w:val="28"/>
          <w:szCs w:val="28"/>
        </w:rPr>
        <w:t xml:space="preserve">от </w:t>
      </w:r>
      <w:r>
        <w:rPr>
          <w:rFonts w:hint="default"/>
          <w:b/>
          <w:bCs/>
          <w:color w:val="2C2C2C"/>
          <w:sz w:val="28"/>
          <w:szCs w:val="28"/>
          <w:lang w:val="ru-RU"/>
        </w:rPr>
        <w:t>05</w:t>
      </w:r>
      <w:r>
        <w:rPr>
          <w:b/>
          <w:bCs/>
          <w:color w:val="2C2C2C"/>
          <w:sz w:val="28"/>
          <w:szCs w:val="28"/>
        </w:rPr>
        <w:t>.</w:t>
      </w:r>
      <w:r>
        <w:rPr>
          <w:rFonts w:hint="default"/>
          <w:b/>
          <w:bCs/>
          <w:color w:val="2C2C2C"/>
          <w:sz w:val="28"/>
          <w:szCs w:val="28"/>
          <w:lang w:val="ru-RU"/>
        </w:rPr>
        <w:t>04</w:t>
      </w:r>
      <w:r>
        <w:rPr>
          <w:b/>
          <w:bCs/>
          <w:color w:val="2C2C2C"/>
          <w:sz w:val="28"/>
          <w:szCs w:val="28"/>
        </w:rPr>
        <w:t>.202</w:t>
      </w:r>
      <w:r>
        <w:rPr>
          <w:rFonts w:hint="default"/>
          <w:b/>
          <w:bCs/>
          <w:color w:val="2C2C2C"/>
          <w:sz w:val="28"/>
          <w:szCs w:val="28"/>
          <w:lang w:val="ru-RU"/>
        </w:rPr>
        <w:t>4</w:t>
      </w:r>
      <w:r>
        <w:rPr>
          <w:b/>
          <w:bCs/>
          <w:color w:val="2C2C2C"/>
          <w:sz w:val="28"/>
          <w:szCs w:val="28"/>
        </w:rPr>
        <w:t xml:space="preserve"> г. № </w:t>
      </w:r>
      <w:r>
        <w:rPr>
          <w:rFonts w:hint="default"/>
          <w:b/>
          <w:bCs/>
          <w:color w:val="2C2C2C"/>
          <w:sz w:val="28"/>
          <w:szCs w:val="28"/>
          <w:lang w:val="ru-RU"/>
        </w:rPr>
        <w:t>6</w:t>
      </w:r>
    </w:p>
    <w:p/>
    <w:p>
      <w:pPr>
        <w:pStyle w:val="7"/>
        <w:spacing w:after="0" w:line="360" w:lineRule="auto"/>
        <w:ind w:left="0"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В соответствии со статьёй 14 Федерального закона от 06 октября 2003 года 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Приморского края от 30.12.2019   № 945-па «Об утверждении государственной программы Приморского края «Обеспечение доступным жильём и качественными услугами жилищно-коммунального хозяйства населения Приморского края» на 2020-2027 годы», постановлением администрации Анучинского муниципального округа от 30.09.2019г. № 554 «Об утверждении муниципальной программы </w:t>
      </w:r>
      <w:r>
        <w:rPr>
          <w:bCs/>
          <w:sz w:val="28"/>
          <w:szCs w:val="28"/>
        </w:rPr>
        <w:t>«Обеспечение жильём молодых семей Анучинского муниципального округа на 2020-2024 годы»</w:t>
      </w:r>
      <w:r>
        <w:rPr>
          <w:sz w:val="28"/>
          <w:szCs w:val="28"/>
        </w:rPr>
        <w:t>, руководствуясь Уставом Анучинского  муниципального округа Приморского края, администрация  Анучинского  муниципального округа Приморского края</w:t>
      </w:r>
    </w:p>
    <w:p>
      <w:pPr>
        <w:spacing w:line="360" w:lineRule="auto"/>
        <w:ind w:firstLine="851"/>
        <w:rPr>
          <w:sz w:val="28"/>
          <w:szCs w:val="28"/>
        </w:rPr>
      </w:pPr>
    </w:p>
    <w:p>
      <w:pPr>
        <w:shd w:val="clear" w:color="auto" w:fill="FFFFFF"/>
        <w:spacing w:after="96" w:line="360" w:lineRule="auto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ПОСТАНОВЛЯЕТ:</w:t>
      </w:r>
    </w:p>
    <w:p>
      <w:pPr>
        <w:pStyle w:val="14"/>
        <w:numPr>
          <w:ilvl w:val="0"/>
          <w:numId w:val="1"/>
        </w:numPr>
        <w:spacing w:line="360" w:lineRule="auto"/>
        <w:ind w:left="0"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Утвердить Протокол  комиссии </w:t>
      </w:r>
      <w:r>
        <w:rPr>
          <w:sz w:val="28"/>
          <w:szCs w:val="28"/>
        </w:rPr>
        <w:t>по постановке на учёт молодых семей в рамках реализации  муниципальной программы «</w:t>
      </w:r>
      <w:r>
        <w:rPr>
          <w:bCs/>
          <w:sz w:val="28"/>
          <w:szCs w:val="28"/>
        </w:rPr>
        <w:t xml:space="preserve">Обеспечение 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color w:val="2C2C2C"/>
          <w:sz w:val="28"/>
          <w:szCs w:val="28"/>
        </w:rPr>
      </w:pPr>
      <w:r>
        <w:rPr>
          <w:bCs/>
          <w:sz w:val="28"/>
          <w:szCs w:val="28"/>
        </w:rPr>
        <w:t xml:space="preserve">жильем молодых семей Анучинского муниципального округа </w:t>
      </w:r>
      <w:r>
        <w:rPr>
          <w:sz w:val="28"/>
          <w:szCs w:val="28"/>
        </w:rPr>
        <w:t>на 2020-2024 гг.</w:t>
      </w:r>
      <w:r>
        <w:rPr>
          <w:b/>
          <w:bCs/>
          <w:color w:val="2C2C2C"/>
          <w:sz w:val="28"/>
          <w:szCs w:val="28"/>
        </w:rPr>
        <w:t>»</w:t>
      </w:r>
      <w:r>
        <w:rPr>
          <w:color w:val="2C2C2C"/>
          <w:sz w:val="28"/>
          <w:szCs w:val="28"/>
        </w:rPr>
        <w:t xml:space="preserve"> от </w:t>
      </w:r>
      <w:r>
        <w:rPr>
          <w:rFonts w:hint="default"/>
          <w:color w:val="2C2C2C"/>
          <w:sz w:val="28"/>
          <w:szCs w:val="28"/>
          <w:lang w:val="ru-RU"/>
        </w:rPr>
        <w:t>05</w:t>
      </w:r>
      <w:r>
        <w:rPr>
          <w:color w:val="2C2C2C"/>
          <w:sz w:val="28"/>
          <w:szCs w:val="28"/>
        </w:rPr>
        <w:t>.</w:t>
      </w:r>
      <w:r>
        <w:rPr>
          <w:rFonts w:hint="default"/>
          <w:color w:val="2C2C2C"/>
          <w:sz w:val="28"/>
          <w:szCs w:val="28"/>
          <w:lang w:val="ru-RU"/>
        </w:rPr>
        <w:t>04</w:t>
      </w:r>
      <w:r>
        <w:rPr>
          <w:color w:val="2C2C2C"/>
          <w:sz w:val="28"/>
          <w:szCs w:val="28"/>
        </w:rPr>
        <w:t>.202</w:t>
      </w:r>
      <w:r>
        <w:rPr>
          <w:rFonts w:hint="default"/>
          <w:color w:val="2C2C2C"/>
          <w:sz w:val="28"/>
          <w:szCs w:val="28"/>
          <w:lang w:val="ru-RU"/>
        </w:rPr>
        <w:t>4</w:t>
      </w:r>
      <w:r>
        <w:rPr>
          <w:color w:val="2C2C2C"/>
          <w:sz w:val="28"/>
          <w:szCs w:val="28"/>
        </w:rPr>
        <w:t xml:space="preserve"> г.  № </w:t>
      </w:r>
      <w:r>
        <w:rPr>
          <w:rFonts w:hint="default"/>
          <w:color w:val="2C2C2C"/>
          <w:sz w:val="28"/>
          <w:szCs w:val="28"/>
          <w:lang w:val="ru-RU"/>
        </w:rPr>
        <w:t>6</w:t>
      </w:r>
      <w:r>
        <w:rPr>
          <w:color w:val="2C2C2C"/>
          <w:sz w:val="28"/>
          <w:szCs w:val="28"/>
        </w:rPr>
        <w:t>(прилагается).</w:t>
      </w:r>
    </w:p>
    <w:p>
      <w:pPr>
        <w:pStyle w:val="14"/>
        <w:numPr>
          <w:ilvl w:val="0"/>
          <w:numId w:val="1"/>
        </w:numPr>
        <w:spacing w:line="360" w:lineRule="auto"/>
        <w:ind w:left="0"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Внести изменения в список молодых семей - участников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</w:rPr>
        <w:t xml:space="preserve">Обеспечение жильем молодых семей Анучинского муниципального округа </w:t>
      </w:r>
      <w:r>
        <w:rPr>
          <w:sz w:val="28"/>
          <w:szCs w:val="28"/>
        </w:rPr>
        <w:t>на 2020-2024 гг.</w:t>
      </w:r>
      <w:r>
        <w:rPr>
          <w:b/>
          <w:bCs/>
          <w:color w:val="2C2C2C"/>
          <w:sz w:val="28"/>
          <w:szCs w:val="28"/>
        </w:rPr>
        <w:t>»</w:t>
      </w:r>
      <w:r>
        <w:rPr>
          <w:color w:val="2C2C2C"/>
          <w:sz w:val="28"/>
          <w:szCs w:val="28"/>
        </w:rPr>
        <w:t xml:space="preserve">, утверждённый Постановлением Администрации Анучинского муниципального округа от </w:t>
      </w:r>
      <w:r>
        <w:rPr>
          <w:rFonts w:hint="default"/>
          <w:color w:val="2C2C2C"/>
          <w:sz w:val="28"/>
          <w:szCs w:val="28"/>
          <w:lang w:val="ru-RU"/>
        </w:rPr>
        <w:t>31.05.2022</w:t>
      </w:r>
      <w:r>
        <w:rPr>
          <w:color w:val="2C2C2C"/>
          <w:sz w:val="28"/>
          <w:szCs w:val="28"/>
        </w:rPr>
        <w:t xml:space="preserve">г. </w:t>
      </w:r>
      <w:r>
        <w:rPr>
          <w:color w:val="2C2C2C"/>
          <w:sz w:val="28"/>
          <w:szCs w:val="28"/>
        </w:rPr>
        <w:br w:type="textWrapping"/>
      </w:r>
      <w:r>
        <w:rPr>
          <w:color w:val="2C2C2C"/>
          <w:sz w:val="28"/>
          <w:szCs w:val="28"/>
        </w:rPr>
        <w:t>№</w:t>
      </w:r>
      <w:r>
        <w:rPr>
          <w:rFonts w:hint="default"/>
          <w:color w:val="2C2C2C"/>
          <w:sz w:val="28"/>
          <w:szCs w:val="28"/>
          <w:lang w:val="ru-RU"/>
        </w:rPr>
        <w:t>514</w:t>
      </w:r>
      <w:r>
        <w:rPr>
          <w:color w:val="2C2C2C"/>
          <w:sz w:val="28"/>
          <w:szCs w:val="28"/>
        </w:rPr>
        <w:t>, изложив его в новой редакции (прилагается).</w:t>
      </w:r>
    </w:p>
    <w:p>
      <w:pPr>
        <w:shd w:val="clear" w:color="auto" w:fill="FFFFFF"/>
        <w:spacing w:line="360" w:lineRule="auto"/>
        <w:ind w:firstLine="851"/>
        <w:jc w:val="both"/>
        <w:rPr>
          <w:rFonts w:hint="default"/>
          <w:color w:val="2C2C2C"/>
          <w:sz w:val="28"/>
          <w:szCs w:val="28"/>
          <w:lang w:val="ru-RU"/>
        </w:rPr>
      </w:pPr>
      <w:r>
        <w:rPr>
          <w:color w:val="2C2C2C"/>
          <w:sz w:val="28"/>
          <w:szCs w:val="28"/>
        </w:rPr>
        <w:t xml:space="preserve">3. Начальнику </w:t>
      </w:r>
      <w:r>
        <w:rPr>
          <w:color w:val="2C2C2C"/>
          <w:sz w:val="28"/>
          <w:szCs w:val="28"/>
          <w:lang w:val="ru-RU"/>
        </w:rPr>
        <w:t>аппарата</w:t>
      </w:r>
      <w:r>
        <w:rPr>
          <w:color w:val="2C2C2C"/>
          <w:sz w:val="28"/>
          <w:szCs w:val="28"/>
        </w:rPr>
        <w:t xml:space="preserve"> администрации Анучинского муниципального округа </w:t>
      </w:r>
      <w:r>
        <w:rPr>
          <w:sz w:val="28"/>
          <w:szCs w:val="28"/>
        </w:rPr>
        <w:t xml:space="preserve">Приморского края </w:t>
      </w:r>
      <w:r>
        <w:rPr>
          <w:color w:val="2C2C2C"/>
          <w:sz w:val="28"/>
          <w:szCs w:val="28"/>
        </w:rPr>
        <w:t xml:space="preserve">(С.В. Бурдейной) обеспечить размещение настоящего постановления на официальном сайте администрации Анучинского муниципального округа </w:t>
      </w:r>
      <w:r>
        <w:rPr>
          <w:sz w:val="28"/>
          <w:szCs w:val="28"/>
        </w:rPr>
        <w:t>Приморского края</w:t>
      </w:r>
      <w:r>
        <w:rPr>
          <w:rFonts w:hint="default"/>
          <w:color w:val="2C2C2C"/>
          <w:sz w:val="28"/>
          <w:szCs w:val="28"/>
          <w:lang w:val="ru-RU"/>
        </w:rPr>
        <w:t>.</w:t>
      </w:r>
    </w:p>
    <w:p>
      <w:pPr>
        <w:shd w:val="clear" w:color="auto" w:fill="FFFFFF"/>
        <w:spacing w:line="360" w:lineRule="auto"/>
        <w:ind w:firstLine="851"/>
        <w:jc w:val="both"/>
        <w:rPr>
          <w:rFonts w:hint="default"/>
          <w:color w:val="2C2C2C"/>
          <w:sz w:val="28"/>
          <w:szCs w:val="28"/>
          <w:lang w:val="ru-RU"/>
        </w:rPr>
      </w:pPr>
      <w:r>
        <w:rPr>
          <w:color w:val="2C2C2C"/>
          <w:sz w:val="28"/>
          <w:szCs w:val="28"/>
        </w:rPr>
        <w:t>4. Контроль за исполнением</w:t>
      </w:r>
      <w:r>
        <w:rPr>
          <w:rFonts w:hint="default"/>
          <w:color w:val="2C2C2C"/>
          <w:sz w:val="28"/>
          <w:szCs w:val="28"/>
          <w:lang w:val="ru-RU"/>
        </w:rPr>
        <w:t xml:space="preserve"> </w:t>
      </w:r>
      <w:r>
        <w:rPr>
          <w:color w:val="2C2C2C"/>
          <w:sz w:val="28"/>
          <w:szCs w:val="28"/>
          <w:lang w:val="ru-RU"/>
        </w:rPr>
        <w:t>настоящего</w:t>
      </w:r>
      <w:r>
        <w:rPr>
          <w:rFonts w:hint="default"/>
          <w:color w:val="2C2C2C"/>
          <w:sz w:val="28"/>
          <w:szCs w:val="28"/>
          <w:lang w:val="ru-RU"/>
        </w:rPr>
        <w:t xml:space="preserve"> постановления оставляю за собой. </w:t>
      </w: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240" w:lineRule="auto"/>
        <w:jc w:val="both"/>
        <w:rPr>
          <w:iCs/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  <w:lang w:val="ru-RU"/>
        </w:rPr>
        <w:t>И</w:t>
      </w:r>
      <w:r>
        <w:rPr>
          <w:rFonts w:hint="default"/>
          <w:iCs/>
          <w:color w:val="2C2C2C"/>
          <w:sz w:val="28"/>
          <w:szCs w:val="28"/>
          <w:lang w:val="ru-RU"/>
        </w:rPr>
        <w:t>.о. г</w:t>
      </w:r>
      <w:r>
        <w:rPr>
          <w:iCs/>
          <w:color w:val="2C2C2C"/>
          <w:sz w:val="28"/>
          <w:szCs w:val="28"/>
        </w:rPr>
        <w:t>лав</w:t>
      </w:r>
      <w:r>
        <w:rPr>
          <w:iCs/>
          <w:color w:val="2C2C2C"/>
          <w:sz w:val="28"/>
          <w:szCs w:val="28"/>
          <w:lang w:val="ru-RU"/>
        </w:rPr>
        <w:t>ы</w:t>
      </w:r>
      <w:r>
        <w:rPr>
          <w:rFonts w:hint="default"/>
          <w:iCs/>
          <w:color w:val="2C2C2C"/>
          <w:sz w:val="28"/>
          <w:szCs w:val="28"/>
          <w:lang w:val="ru-RU"/>
        </w:rPr>
        <w:t xml:space="preserve"> администрации</w:t>
      </w:r>
      <w:r>
        <w:rPr>
          <w:iCs/>
          <w:color w:val="2C2C2C"/>
          <w:sz w:val="28"/>
          <w:szCs w:val="28"/>
        </w:rPr>
        <w:t xml:space="preserve"> Анучинского </w:t>
      </w:r>
    </w:p>
    <w:p>
      <w:pPr>
        <w:shd w:val="clear" w:color="auto" w:fill="FFFFFF"/>
        <w:spacing w:line="360" w:lineRule="auto"/>
        <w:jc w:val="both"/>
        <w:rPr>
          <w:rFonts w:hint="default"/>
          <w:color w:val="2C2C2C"/>
          <w:sz w:val="28"/>
          <w:szCs w:val="28"/>
          <w:lang w:val="ru-RU"/>
        </w:rPr>
      </w:pPr>
      <w:r>
        <w:rPr>
          <w:iCs/>
          <w:color w:val="2C2C2C"/>
          <w:sz w:val="28"/>
          <w:szCs w:val="28"/>
        </w:rPr>
        <w:t xml:space="preserve">муниципального округа                                  </w:t>
      </w:r>
      <w:r>
        <w:rPr>
          <w:rFonts w:hint="default"/>
          <w:iCs/>
          <w:color w:val="2C2C2C"/>
          <w:sz w:val="28"/>
          <w:szCs w:val="28"/>
          <w:lang w:val="ru-RU"/>
        </w:rPr>
        <w:t xml:space="preserve">    </w:t>
      </w:r>
      <w:r>
        <w:rPr>
          <w:iCs/>
          <w:color w:val="2C2C2C"/>
          <w:sz w:val="28"/>
          <w:szCs w:val="28"/>
        </w:rPr>
        <w:t xml:space="preserve">                 </w:t>
      </w:r>
      <w:r>
        <w:rPr>
          <w:rFonts w:hint="default"/>
          <w:iCs/>
          <w:color w:val="2C2C2C"/>
          <w:sz w:val="28"/>
          <w:szCs w:val="28"/>
          <w:lang w:val="ru-RU"/>
        </w:rPr>
        <w:t xml:space="preserve">           </w:t>
      </w:r>
      <w:r>
        <w:rPr>
          <w:iCs/>
          <w:color w:val="2C2C2C"/>
          <w:sz w:val="28"/>
          <w:szCs w:val="28"/>
        </w:rPr>
        <w:t xml:space="preserve">   </w:t>
      </w:r>
      <w:r>
        <w:rPr>
          <w:iCs/>
          <w:color w:val="2C2C2C"/>
          <w:sz w:val="28"/>
          <w:szCs w:val="28"/>
          <w:lang w:val="ru-RU"/>
        </w:rPr>
        <w:t>А</w:t>
      </w:r>
      <w:r>
        <w:rPr>
          <w:rFonts w:hint="default"/>
          <w:iCs/>
          <w:color w:val="2C2C2C"/>
          <w:sz w:val="28"/>
          <w:szCs w:val="28"/>
          <w:lang w:val="ru-RU"/>
        </w:rPr>
        <w:t>.Я. Янчук</w:t>
      </w: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  <w:bookmarkStart w:id="0" w:name="_GoBack"/>
      <w:bookmarkEnd w:id="0"/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sectPr>
      <w:pgSz w:w="11906" w:h="16838"/>
      <w:pgMar w:top="426" w:right="849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527A7"/>
    <w:multiLevelType w:val="multilevel"/>
    <w:tmpl w:val="59C527A7"/>
    <w:lvl w:ilvl="0" w:tentative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7E"/>
    <w:rsid w:val="00012AAB"/>
    <w:rsid w:val="00021879"/>
    <w:rsid w:val="00036B18"/>
    <w:rsid w:val="0004130D"/>
    <w:rsid w:val="0006133B"/>
    <w:rsid w:val="0006135E"/>
    <w:rsid w:val="00077782"/>
    <w:rsid w:val="000823CD"/>
    <w:rsid w:val="00084DE7"/>
    <w:rsid w:val="0008564A"/>
    <w:rsid w:val="000B5657"/>
    <w:rsid w:val="000B6540"/>
    <w:rsid w:val="000C07DE"/>
    <w:rsid w:val="000C7E82"/>
    <w:rsid w:val="000D57EE"/>
    <w:rsid w:val="000D5FA7"/>
    <w:rsid w:val="000E420C"/>
    <w:rsid w:val="00105512"/>
    <w:rsid w:val="00112F21"/>
    <w:rsid w:val="00113AA0"/>
    <w:rsid w:val="0011671B"/>
    <w:rsid w:val="00135893"/>
    <w:rsid w:val="00144488"/>
    <w:rsid w:val="001512FC"/>
    <w:rsid w:val="001515D9"/>
    <w:rsid w:val="001521D1"/>
    <w:rsid w:val="001565EC"/>
    <w:rsid w:val="001610FA"/>
    <w:rsid w:val="00163220"/>
    <w:rsid w:val="001652E2"/>
    <w:rsid w:val="00180FFE"/>
    <w:rsid w:val="001A47B8"/>
    <w:rsid w:val="001A6C83"/>
    <w:rsid w:val="001C3F5C"/>
    <w:rsid w:val="001D2B7B"/>
    <w:rsid w:val="001E219A"/>
    <w:rsid w:val="001E2EE4"/>
    <w:rsid w:val="00205555"/>
    <w:rsid w:val="00232546"/>
    <w:rsid w:val="0024151B"/>
    <w:rsid w:val="00251E12"/>
    <w:rsid w:val="00255745"/>
    <w:rsid w:val="00267FB9"/>
    <w:rsid w:val="002869AC"/>
    <w:rsid w:val="002A2C40"/>
    <w:rsid w:val="002B2C83"/>
    <w:rsid w:val="002D1596"/>
    <w:rsid w:val="002E2A67"/>
    <w:rsid w:val="003005D3"/>
    <w:rsid w:val="00300DD8"/>
    <w:rsid w:val="0030623B"/>
    <w:rsid w:val="00313F09"/>
    <w:rsid w:val="003161C6"/>
    <w:rsid w:val="00336E1E"/>
    <w:rsid w:val="003514A7"/>
    <w:rsid w:val="00353A07"/>
    <w:rsid w:val="00353FDC"/>
    <w:rsid w:val="00377E18"/>
    <w:rsid w:val="00390D4B"/>
    <w:rsid w:val="003977ED"/>
    <w:rsid w:val="003A1D27"/>
    <w:rsid w:val="003A28C3"/>
    <w:rsid w:val="003A2AA7"/>
    <w:rsid w:val="003B3010"/>
    <w:rsid w:val="003C0BAD"/>
    <w:rsid w:val="003E26CD"/>
    <w:rsid w:val="003E2AF4"/>
    <w:rsid w:val="003E2EB1"/>
    <w:rsid w:val="003E3229"/>
    <w:rsid w:val="003F3995"/>
    <w:rsid w:val="003F79F4"/>
    <w:rsid w:val="00402D6E"/>
    <w:rsid w:val="004052CF"/>
    <w:rsid w:val="00407187"/>
    <w:rsid w:val="00415534"/>
    <w:rsid w:val="00420EF1"/>
    <w:rsid w:val="0042320B"/>
    <w:rsid w:val="00437B76"/>
    <w:rsid w:val="00441D96"/>
    <w:rsid w:val="00447596"/>
    <w:rsid w:val="00491AD6"/>
    <w:rsid w:val="004963E6"/>
    <w:rsid w:val="004B13EB"/>
    <w:rsid w:val="004B17BB"/>
    <w:rsid w:val="004C2C4C"/>
    <w:rsid w:val="004C5078"/>
    <w:rsid w:val="004E2235"/>
    <w:rsid w:val="004E2485"/>
    <w:rsid w:val="00501BA8"/>
    <w:rsid w:val="00511461"/>
    <w:rsid w:val="00533E9F"/>
    <w:rsid w:val="00541EA9"/>
    <w:rsid w:val="00543743"/>
    <w:rsid w:val="00545D37"/>
    <w:rsid w:val="00546206"/>
    <w:rsid w:val="00550972"/>
    <w:rsid w:val="00555A48"/>
    <w:rsid w:val="00556415"/>
    <w:rsid w:val="00572A6E"/>
    <w:rsid w:val="00590C9B"/>
    <w:rsid w:val="005B3249"/>
    <w:rsid w:val="005B3A05"/>
    <w:rsid w:val="005E58EA"/>
    <w:rsid w:val="005E7982"/>
    <w:rsid w:val="005F7715"/>
    <w:rsid w:val="00621ADE"/>
    <w:rsid w:val="00623B73"/>
    <w:rsid w:val="00624DE8"/>
    <w:rsid w:val="0062533D"/>
    <w:rsid w:val="00633879"/>
    <w:rsid w:val="00643E90"/>
    <w:rsid w:val="006501A8"/>
    <w:rsid w:val="00655E40"/>
    <w:rsid w:val="00691697"/>
    <w:rsid w:val="00692A59"/>
    <w:rsid w:val="006A16AE"/>
    <w:rsid w:val="006A5499"/>
    <w:rsid w:val="006D5E2D"/>
    <w:rsid w:val="006E721F"/>
    <w:rsid w:val="006F2BF0"/>
    <w:rsid w:val="00714804"/>
    <w:rsid w:val="00726337"/>
    <w:rsid w:val="00737A73"/>
    <w:rsid w:val="007401DD"/>
    <w:rsid w:val="00772980"/>
    <w:rsid w:val="00773005"/>
    <w:rsid w:val="00774226"/>
    <w:rsid w:val="007844AB"/>
    <w:rsid w:val="00790E6A"/>
    <w:rsid w:val="007B476B"/>
    <w:rsid w:val="007B7F21"/>
    <w:rsid w:val="007D4996"/>
    <w:rsid w:val="008109C0"/>
    <w:rsid w:val="00825665"/>
    <w:rsid w:val="00825FC2"/>
    <w:rsid w:val="00834B53"/>
    <w:rsid w:val="00844923"/>
    <w:rsid w:val="00874FE1"/>
    <w:rsid w:val="0089105E"/>
    <w:rsid w:val="00892795"/>
    <w:rsid w:val="00892B48"/>
    <w:rsid w:val="00897E64"/>
    <w:rsid w:val="008A3CE6"/>
    <w:rsid w:val="008B0E9B"/>
    <w:rsid w:val="008B275E"/>
    <w:rsid w:val="008C06A7"/>
    <w:rsid w:val="008C3728"/>
    <w:rsid w:val="008C7487"/>
    <w:rsid w:val="008D5322"/>
    <w:rsid w:val="008E4308"/>
    <w:rsid w:val="008F52AE"/>
    <w:rsid w:val="00902626"/>
    <w:rsid w:val="00911833"/>
    <w:rsid w:val="00937DE7"/>
    <w:rsid w:val="00946F67"/>
    <w:rsid w:val="009477CD"/>
    <w:rsid w:val="009478FE"/>
    <w:rsid w:val="0095089D"/>
    <w:rsid w:val="009660C6"/>
    <w:rsid w:val="00973F5D"/>
    <w:rsid w:val="009850AA"/>
    <w:rsid w:val="0098753B"/>
    <w:rsid w:val="009A2170"/>
    <w:rsid w:val="009A4C40"/>
    <w:rsid w:val="009A7B66"/>
    <w:rsid w:val="009B07D2"/>
    <w:rsid w:val="009C121F"/>
    <w:rsid w:val="009C6385"/>
    <w:rsid w:val="009D1E25"/>
    <w:rsid w:val="009D237B"/>
    <w:rsid w:val="009D2DB6"/>
    <w:rsid w:val="009E0E3C"/>
    <w:rsid w:val="009F02CF"/>
    <w:rsid w:val="00A0317E"/>
    <w:rsid w:val="00A06F08"/>
    <w:rsid w:val="00A10E69"/>
    <w:rsid w:val="00A16DCB"/>
    <w:rsid w:val="00A178C5"/>
    <w:rsid w:val="00A26148"/>
    <w:rsid w:val="00A3058C"/>
    <w:rsid w:val="00A41626"/>
    <w:rsid w:val="00A42FEF"/>
    <w:rsid w:val="00A764FC"/>
    <w:rsid w:val="00AD7AC4"/>
    <w:rsid w:val="00AE731D"/>
    <w:rsid w:val="00AE7EFC"/>
    <w:rsid w:val="00AF1562"/>
    <w:rsid w:val="00AF5DA6"/>
    <w:rsid w:val="00AF751C"/>
    <w:rsid w:val="00B1539A"/>
    <w:rsid w:val="00B160A7"/>
    <w:rsid w:val="00B30B02"/>
    <w:rsid w:val="00B53A92"/>
    <w:rsid w:val="00B551A3"/>
    <w:rsid w:val="00B55917"/>
    <w:rsid w:val="00B57BCE"/>
    <w:rsid w:val="00B61DD0"/>
    <w:rsid w:val="00B62E3B"/>
    <w:rsid w:val="00BA42C9"/>
    <w:rsid w:val="00BB6066"/>
    <w:rsid w:val="00BC0C7B"/>
    <w:rsid w:val="00BC1AD2"/>
    <w:rsid w:val="00BE2D14"/>
    <w:rsid w:val="00C02B0B"/>
    <w:rsid w:val="00C06B87"/>
    <w:rsid w:val="00C071A2"/>
    <w:rsid w:val="00C07994"/>
    <w:rsid w:val="00C231FE"/>
    <w:rsid w:val="00C2698C"/>
    <w:rsid w:val="00C30C99"/>
    <w:rsid w:val="00C32CB1"/>
    <w:rsid w:val="00C41F62"/>
    <w:rsid w:val="00C4304A"/>
    <w:rsid w:val="00C44A2D"/>
    <w:rsid w:val="00C53F17"/>
    <w:rsid w:val="00C563CA"/>
    <w:rsid w:val="00C646BC"/>
    <w:rsid w:val="00C650A9"/>
    <w:rsid w:val="00C74A68"/>
    <w:rsid w:val="00C922D1"/>
    <w:rsid w:val="00CA1DB6"/>
    <w:rsid w:val="00CA3957"/>
    <w:rsid w:val="00CB2394"/>
    <w:rsid w:val="00CB2587"/>
    <w:rsid w:val="00CB5A02"/>
    <w:rsid w:val="00CB6F61"/>
    <w:rsid w:val="00CC03E3"/>
    <w:rsid w:val="00CC5EF0"/>
    <w:rsid w:val="00CD1D27"/>
    <w:rsid w:val="00CD64E4"/>
    <w:rsid w:val="00CE5A85"/>
    <w:rsid w:val="00D021A5"/>
    <w:rsid w:val="00D0242E"/>
    <w:rsid w:val="00D076B9"/>
    <w:rsid w:val="00D146FE"/>
    <w:rsid w:val="00D21B21"/>
    <w:rsid w:val="00D227A0"/>
    <w:rsid w:val="00D248BB"/>
    <w:rsid w:val="00D26957"/>
    <w:rsid w:val="00D336E2"/>
    <w:rsid w:val="00D34F56"/>
    <w:rsid w:val="00D5210B"/>
    <w:rsid w:val="00D52769"/>
    <w:rsid w:val="00D5315B"/>
    <w:rsid w:val="00D65521"/>
    <w:rsid w:val="00DA0242"/>
    <w:rsid w:val="00DA1C7B"/>
    <w:rsid w:val="00DB3FDD"/>
    <w:rsid w:val="00DC1879"/>
    <w:rsid w:val="00DC49D2"/>
    <w:rsid w:val="00DD34A7"/>
    <w:rsid w:val="00E173F7"/>
    <w:rsid w:val="00E20018"/>
    <w:rsid w:val="00E24F0C"/>
    <w:rsid w:val="00E27965"/>
    <w:rsid w:val="00E30D61"/>
    <w:rsid w:val="00E40D56"/>
    <w:rsid w:val="00E41632"/>
    <w:rsid w:val="00E43E1F"/>
    <w:rsid w:val="00E4464B"/>
    <w:rsid w:val="00E46B4B"/>
    <w:rsid w:val="00E4767E"/>
    <w:rsid w:val="00E47EEB"/>
    <w:rsid w:val="00E7176B"/>
    <w:rsid w:val="00E8164F"/>
    <w:rsid w:val="00E93C20"/>
    <w:rsid w:val="00E97744"/>
    <w:rsid w:val="00EA5F75"/>
    <w:rsid w:val="00EB5C77"/>
    <w:rsid w:val="00EC7C0C"/>
    <w:rsid w:val="00ED0DF3"/>
    <w:rsid w:val="00ED7893"/>
    <w:rsid w:val="00EE0243"/>
    <w:rsid w:val="00EE18A7"/>
    <w:rsid w:val="00EF64E3"/>
    <w:rsid w:val="00F03759"/>
    <w:rsid w:val="00F121AB"/>
    <w:rsid w:val="00F30688"/>
    <w:rsid w:val="00F35A1A"/>
    <w:rsid w:val="00F35B94"/>
    <w:rsid w:val="00F43317"/>
    <w:rsid w:val="00F53575"/>
    <w:rsid w:val="00F55BA0"/>
    <w:rsid w:val="00F6603F"/>
    <w:rsid w:val="00F70833"/>
    <w:rsid w:val="00F71C93"/>
    <w:rsid w:val="00F754FB"/>
    <w:rsid w:val="00F76FE0"/>
    <w:rsid w:val="00FA4025"/>
    <w:rsid w:val="00FA65E7"/>
    <w:rsid w:val="00FA6D99"/>
    <w:rsid w:val="00FC17E2"/>
    <w:rsid w:val="00FD6541"/>
    <w:rsid w:val="00FF5167"/>
    <w:rsid w:val="3A6C0873"/>
    <w:rsid w:val="76E218E5"/>
    <w:rsid w:val="79FE3A1B"/>
    <w:rsid w:val="7D310CF6"/>
    <w:rsid w:val="7F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jc w:val="both"/>
    </w:pPr>
  </w:style>
  <w:style w:type="paragraph" w:styleId="6">
    <w:name w:val="Title"/>
    <w:basedOn w:val="1"/>
    <w:qFormat/>
    <w:uiPriority w:val="0"/>
    <w:pPr>
      <w:jc w:val="center"/>
    </w:pPr>
    <w:rPr>
      <w:b/>
      <w:bCs/>
      <w:sz w:val="28"/>
    </w:rPr>
  </w:style>
  <w:style w:type="paragraph" w:styleId="7">
    <w:name w:val="Body Text Indent 2"/>
    <w:basedOn w:val="1"/>
    <w:link w:val="13"/>
    <w:uiPriority w:val="99"/>
    <w:pPr>
      <w:spacing w:after="120" w:line="480" w:lineRule="auto"/>
      <w:ind w:left="283"/>
    </w:p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Absatz-Standardschriftart"/>
    <w:qFormat/>
    <w:uiPriority w:val="0"/>
  </w:style>
  <w:style w:type="paragraph" w:customStyle="1" w:styleId="10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1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2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3">
    <w:name w:val="Основной текст с отступом 2 Знак"/>
    <w:basedOn w:val="2"/>
    <w:link w:val="7"/>
    <w:qFormat/>
    <w:uiPriority w:val="99"/>
    <w:rPr>
      <w:sz w:val="24"/>
      <w:szCs w:val="24"/>
    </w:rPr>
  </w:style>
  <w:style w:type="paragraph" w:styleId="14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Administratsia</Company>
  <Pages>2</Pages>
  <Words>247</Words>
  <Characters>2056</Characters>
  <Lines>17</Lines>
  <Paragraphs>4</Paragraphs>
  <TotalTime>54</TotalTime>
  <ScaleCrop>false</ScaleCrop>
  <LinksUpToDate>false</LinksUpToDate>
  <CharactersWithSpaces>2299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2023-05-25T05:39:00Z</dcterms:created>
  <dc:creator>Sekretar</dc:creator>
  <cp:lastModifiedBy>Fedchikova</cp:lastModifiedBy>
  <cp:lastPrinted>2023-11-27T06:27:00Z</cp:lastPrinted>
  <dcterms:modified xsi:type="dcterms:W3CDTF">2024-04-05T05:08:34Z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EF4BDE5DCC014605A00250D443590C2E_13</vt:lpwstr>
  </property>
</Properties>
</file>