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5B7D9" w14:textId="1C22C477" w:rsidR="00EF276A" w:rsidRDefault="00000000">
      <w:pPr>
        <w:shd w:val="clear" w:color="auto" w:fill="FFFFFF"/>
        <w:jc w:val="center"/>
        <w:rPr>
          <w:color w:val="000000"/>
          <w:sz w:val="24"/>
          <w:szCs w:val="24"/>
          <w:vertAlign w:val="subscript"/>
        </w:rPr>
      </w:pPr>
      <w:r>
        <w:rPr>
          <w:noProof/>
          <w:sz w:val="24"/>
          <w:szCs w:val="24"/>
        </w:rPr>
        <w:drawing>
          <wp:inline distT="0" distB="0" distL="0" distR="0" wp14:anchorId="6347E55A" wp14:editId="7CD7D907">
            <wp:extent cx="638175" cy="904875"/>
            <wp:effectExtent l="0" t="0" r="0" b="0"/>
            <wp:docPr id="3"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герб_02_2"/>
                    <pic:cNvPicPr>
                      <a:picLocks noChangeAspect="1" noChangeArrowheads="1"/>
                    </pic:cNvPicPr>
                  </pic:nvPicPr>
                  <pic:blipFill>
                    <a:blip r:embed="rId7"/>
                    <a:stretch>
                      <a:fillRect/>
                    </a:stretch>
                  </pic:blipFill>
                  <pic:spPr>
                    <a:xfrm>
                      <a:off x="0" y="0"/>
                      <a:ext cx="638175" cy="904875"/>
                    </a:xfrm>
                    <a:prstGeom prst="rect">
                      <a:avLst/>
                    </a:prstGeom>
                  </pic:spPr>
                </pic:pic>
              </a:graphicData>
            </a:graphic>
          </wp:inline>
        </w:drawing>
      </w:r>
    </w:p>
    <w:p w14:paraId="450F3F77" w14:textId="77777777" w:rsidR="00EF276A" w:rsidRPr="00874160" w:rsidRDefault="00EF276A">
      <w:pPr>
        <w:shd w:val="clear" w:color="auto" w:fill="FFFFFF"/>
        <w:jc w:val="center"/>
        <w:rPr>
          <w:color w:val="000000"/>
          <w:sz w:val="28"/>
        </w:rPr>
      </w:pPr>
    </w:p>
    <w:p w14:paraId="7502A074" w14:textId="77777777" w:rsidR="00EF276A" w:rsidRPr="00874160" w:rsidRDefault="00000000">
      <w:pPr>
        <w:pStyle w:val="20"/>
        <w:jc w:val="center"/>
        <w:rPr>
          <w:sz w:val="28"/>
          <w:szCs w:val="28"/>
        </w:rPr>
      </w:pPr>
      <w:r w:rsidRPr="00874160">
        <w:rPr>
          <w:sz w:val="28"/>
          <w:szCs w:val="28"/>
        </w:rPr>
        <w:t>АДМИНИСТРАЦИЯ</w:t>
      </w:r>
    </w:p>
    <w:p w14:paraId="00D27562" w14:textId="77777777" w:rsidR="00EF276A" w:rsidRPr="00874160" w:rsidRDefault="00000000">
      <w:pPr>
        <w:pStyle w:val="20"/>
        <w:jc w:val="center"/>
        <w:rPr>
          <w:sz w:val="28"/>
          <w:szCs w:val="28"/>
        </w:rPr>
      </w:pPr>
      <w:r w:rsidRPr="00874160">
        <w:rPr>
          <w:sz w:val="28"/>
          <w:szCs w:val="28"/>
        </w:rPr>
        <w:t>АНУЧИНСКОГО МУНИЦИПАЛЬНОГО ОКРУГА</w:t>
      </w:r>
    </w:p>
    <w:p w14:paraId="18EA59C4" w14:textId="6C5598F3" w:rsidR="00995F84" w:rsidRPr="00874160" w:rsidRDefault="00000000">
      <w:pPr>
        <w:pStyle w:val="20"/>
        <w:jc w:val="center"/>
        <w:rPr>
          <w:sz w:val="28"/>
          <w:szCs w:val="28"/>
        </w:rPr>
      </w:pPr>
      <w:r w:rsidRPr="00874160">
        <w:rPr>
          <w:sz w:val="28"/>
          <w:szCs w:val="28"/>
        </w:rPr>
        <w:t>ПРИМОРСКОГО КРАЯ</w:t>
      </w:r>
      <w:r w:rsidRPr="00874160">
        <w:rPr>
          <w:sz w:val="28"/>
          <w:szCs w:val="28"/>
        </w:rPr>
        <w:br/>
      </w:r>
    </w:p>
    <w:p w14:paraId="00A13387" w14:textId="77777777" w:rsidR="00EF276A" w:rsidRPr="00874160" w:rsidRDefault="00000000">
      <w:pPr>
        <w:pStyle w:val="1"/>
        <w:jc w:val="center"/>
        <w:rPr>
          <w:sz w:val="28"/>
          <w:szCs w:val="28"/>
        </w:rPr>
      </w:pPr>
      <w:r w:rsidRPr="00874160">
        <w:rPr>
          <w:sz w:val="28"/>
          <w:szCs w:val="28"/>
        </w:rPr>
        <w:t>П О С Т А Н О В Л Е Н И Е</w:t>
      </w:r>
    </w:p>
    <w:p w14:paraId="4342724C" w14:textId="77777777" w:rsidR="00EF276A" w:rsidRPr="00874160" w:rsidRDefault="00EF276A">
      <w:pPr>
        <w:shd w:val="clear" w:color="auto" w:fill="FFFFFF"/>
        <w:jc w:val="right"/>
        <w:rPr>
          <w:rFonts w:ascii="Courier New" w:hAnsi="Courier New"/>
          <w:color w:val="000000"/>
          <w:sz w:val="28"/>
        </w:rPr>
      </w:pPr>
    </w:p>
    <w:p w14:paraId="6727A68C" w14:textId="77777777" w:rsidR="00EF276A" w:rsidRPr="00874160" w:rsidRDefault="00EF276A">
      <w:pPr>
        <w:shd w:val="clear" w:color="auto" w:fill="FFFFFF"/>
        <w:tabs>
          <w:tab w:val="left" w:pos="5151"/>
        </w:tabs>
        <w:rPr>
          <w:rFonts w:ascii="Arial" w:hAnsi="Arial"/>
          <w:sz w:val="28"/>
        </w:rPr>
      </w:pPr>
    </w:p>
    <w:p w14:paraId="772D4576" w14:textId="272675DE" w:rsidR="00EF276A" w:rsidRPr="00874160" w:rsidRDefault="00000000">
      <w:pPr>
        <w:shd w:val="clear" w:color="auto" w:fill="FFFFFF"/>
        <w:rPr>
          <w:color w:val="000000"/>
          <w:sz w:val="28"/>
          <w:u w:val="single"/>
        </w:rPr>
      </w:pPr>
      <w:r w:rsidRPr="00874160">
        <w:rPr>
          <w:color w:val="000000"/>
          <w:sz w:val="28"/>
        </w:rPr>
        <w:t>_</w:t>
      </w:r>
      <w:r w:rsidR="00524852">
        <w:rPr>
          <w:color w:val="000000"/>
          <w:sz w:val="28"/>
        </w:rPr>
        <w:t>02.12.2022</w:t>
      </w:r>
      <w:r w:rsidRPr="00874160">
        <w:rPr>
          <w:color w:val="000000"/>
          <w:sz w:val="28"/>
        </w:rPr>
        <w:t>_</w:t>
      </w:r>
      <w:r w:rsidRPr="00874160">
        <w:rPr>
          <w:rFonts w:ascii="Arial" w:hAnsi="Arial"/>
          <w:color w:val="000000"/>
          <w:sz w:val="28"/>
        </w:rPr>
        <w:t xml:space="preserve">                                  </w:t>
      </w:r>
      <w:r w:rsidRPr="00874160">
        <w:rPr>
          <w:color w:val="000000"/>
          <w:sz w:val="28"/>
        </w:rPr>
        <w:t xml:space="preserve">с. Анучино          </w:t>
      </w:r>
      <w:r w:rsidRPr="00874160">
        <w:rPr>
          <w:rFonts w:ascii="Arial" w:hAnsi="Arial"/>
          <w:color w:val="000000"/>
          <w:sz w:val="28"/>
        </w:rPr>
        <w:t xml:space="preserve">                          </w:t>
      </w:r>
      <w:r w:rsidRPr="00874160">
        <w:rPr>
          <w:color w:val="000000"/>
          <w:sz w:val="28"/>
        </w:rPr>
        <w:t xml:space="preserve">№    </w:t>
      </w:r>
      <w:r w:rsidR="00524852">
        <w:rPr>
          <w:color w:val="000000"/>
          <w:sz w:val="28"/>
        </w:rPr>
        <w:t>1065</w:t>
      </w:r>
      <w:r w:rsidRPr="00874160">
        <w:rPr>
          <w:color w:val="000000"/>
          <w:sz w:val="28"/>
        </w:rPr>
        <w:t>_</w:t>
      </w:r>
    </w:p>
    <w:p w14:paraId="1ECEC2B2" w14:textId="16B1D75C" w:rsidR="00EF276A" w:rsidRPr="00874160" w:rsidRDefault="00EF276A">
      <w:pPr>
        <w:jc w:val="both"/>
        <w:rPr>
          <w:sz w:val="28"/>
        </w:rPr>
      </w:pPr>
    </w:p>
    <w:p w14:paraId="3F9FA4B6" w14:textId="77777777" w:rsidR="00995F84" w:rsidRPr="00874160" w:rsidRDefault="00995F84">
      <w:pPr>
        <w:jc w:val="both"/>
        <w:rPr>
          <w:sz w:val="28"/>
        </w:rPr>
      </w:pPr>
    </w:p>
    <w:p w14:paraId="650ADEEB" w14:textId="2C309083" w:rsidR="00EF276A" w:rsidRPr="00874160" w:rsidRDefault="00000000">
      <w:pPr>
        <w:jc w:val="center"/>
        <w:rPr>
          <w:sz w:val="28"/>
        </w:rPr>
      </w:pPr>
      <w:bookmarkStart w:id="0" w:name="__DdeLink__86_1562492663"/>
      <w:r w:rsidRPr="00874160">
        <w:rPr>
          <w:b/>
          <w:sz w:val="28"/>
        </w:rPr>
        <w:t xml:space="preserve">О внесении изменений в административный регламент предоставления муниципальной </w:t>
      </w:r>
      <w:proofErr w:type="gramStart"/>
      <w:r w:rsidRPr="00874160">
        <w:rPr>
          <w:b/>
          <w:sz w:val="28"/>
        </w:rPr>
        <w:t>услуги  «</w:t>
      </w:r>
      <w:proofErr w:type="gramEnd"/>
      <w:r w:rsidRPr="00874160">
        <w:rPr>
          <w:b/>
          <w:sz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bookmarkEnd w:id="0"/>
      <w:r w:rsidRPr="00874160">
        <w:rPr>
          <w:b/>
          <w:sz w:val="28"/>
        </w:rPr>
        <w:t xml:space="preserve">, утверждённый  постановлением администрации Анучинского муниципального округа от 27.01.2022 г.  № 52-НПА </w:t>
      </w:r>
    </w:p>
    <w:p w14:paraId="6D16D6FA" w14:textId="77777777" w:rsidR="00EF276A" w:rsidRPr="00874160" w:rsidRDefault="00EF276A">
      <w:pPr>
        <w:jc w:val="center"/>
        <w:rPr>
          <w:b/>
          <w:sz w:val="28"/>
        </w:rPr>
      </w:pPr>
    </w:p>
    <w:p w14:paraId="20422D75" w14:textId="77777777" w:rsidR="00EF276A" w:rsidRPr="00874160" w:rsidRDefault="00EF276A">
      <w:pPr>
        <w:jc w:val="center"/>
        <w:rPr>
          <w:b/>
          <w:sz w:val="28"/>
        </w:rPr>
      </w:pPr>
    </w:p>
    <w:p w14:paraId="25D6A611" w14:textId="47EA3100" w:rsidR="00EF276A" w:rsidRPr="00874160" w:rsidRDefault="00000000">
      <w:pPr>
        <w:spacing w:line="360" w:lineRule="auto"/>
        <w:ind w:firstLine="426"/>
        <w:jc w:val="both"/>
        <w:rPr>
          <w:sz w:val="28"/>
        </w:rPr>
      </w:pPr>
      <w:r w:rsidRPr="00874160">
        <w:rPr>
          <w:sz w:val="28"/>
        </w:rPr>
        <w:tab/>
        <w:t xml:space="preserve">В соответствии с Земельным кодексом Российской Федерации, </w:t>
      </w:r>
      <w:r w:rsidR="003446EB" w:rsidRPr="00874160">
        <w:rPr>
          <w:sz w:val="28"/>
        </w:rPr>
        <w:t>Федеральным законом от 01.05.2016 г. № 119 ФЗ «Об особенностях предоставления гражданам земельных участков, находящихся в государственной или муниципальной собственности расположенных в Арктической зоне Российской Федерации и на других территориях Севера, Сибири и Дальнего Востока»,</w:t>
      </w:r>
      <w:r w:rsidR="00995F84" w:rsidRPr="00874160">
        <w:rPr>
          <w:sz w:val="28"/>
        </w:rPr>
        <w:t>Федеральным законом от 27.07.2010г.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w:t>
      </w:r>
      <w:r w:rsidRPr="00874160">
        <w:rPr>
          <w:sz w:val="28"/>
        </w:rPr>
        <w:t xml:space="preserve">, </w:t>
      </w:r>
      <w:r w:rsidR="00BC5A08" w:rsidRPr="00874160">
        <w:rPr>
          <w:color w:val="000000"/>
          <w:sz w:val="28"/>
        </w:rPr>
        <w:t>Постановлением Правительства Российской Федерации</w:t>
      </w:r>
      <w:r w:rsidR="001E77BA" w:rsidRPr="00874160">
        <w:rPr>
          <w:color w:val="000000"/>
          <w:sz w:val="28"/>
        </w:rPr>
        <w:t xml:space="preserve"> </w:t>
      </w:r>
      <w:r w:rsidR="00BC5A08" w:rsidRPr="00874160">
        <w:rPr>
          <w:color w:val="000000"/>
          <w:sz w:val="28"/>
        </w:rPr>
        <w:t>от 25.10.2021г. № 1818</w:t>
      </w:r>
      <w:r w:rsidR="001E77BA" w:rsidRPr="00874160">
        <w:rPr>
          <w:color w:val="000000"/>
          <w:sz w:val="28"/>
        </w:rPr>
        <w:t xml:space="preserve"> </w:t>
      </w:r>
      <w:r w:rsidR="00BC5A08" w:rsidRPr="00874160">
        <w:rPr>
          <w:color w:val="000000"/>
          <w:sz w:val="28"/>
        </w:rPr>
        <w:t>«Об отдельных вопросах, связанных с электронными дубликатами</w:t>
      </w:r>
      <w:r w:rsidR="001E77BA" w:rsidRPr="00874160">
        <w:rPr>
          <w:color w:val="000000"/>
          <w:sz w:val="28"/>
        </w:rPr>
        <w:t xml:space="preserve"> </w:t>
      </w:r>
      <w:r w:rsidR="00BC5A08" w:rsidRPr="00874160">
        <w:rPr>
          <w:color w:val="000000"/>
          <w:sz w:val="28"/>
        </w:rPr>
        <w:t>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w:t>
      </w:r>
      <w:r w:rsidR="001E77BA" w:rsidRPr="00874160">
        <w:rPr>
          <w:color w:val="000000"/>
          <w:sz w:val="28"/>
        </w:rPr>
        <w:t xml:space="preserve"> </w:t>
      </w:r>
      <w:r w:rsidR="00BC5A08" w:rsidRPr="00874160">
        <w:rPr>
          <w:color w:val="000000"/>
          <w:sz w:val="28"/>
        </w:rPr>
        <w:t xml:space="preserve">и муниципальных услуг», </w:t>
      </w:r>
      <w:r w:rsidRPr="00874160">
        <w:rPr>
          <w:sz w:val="28"/>
        </w:rPr>
        <w:t xml:space="preserve">руководствуясь Уставом </w:t>
      </w:r>
      <w:bookmarkStart w:id="1" w:name="__DdeLink__112_1348858819"/>
      <w:r w:rsidRPr="00874160">
        <w:rPr>
          <w:rFonts w:eastAsia="Calibri"/>
          <w:sz w:val="28"/>
        </w:rPr>
        <w:lastRenderedPageBreak/>
        <w:t>Анучинского муниципальном округа</w:t>
      </w:r>
      <w:bookmarkEnd w:id="1"/>
      <w:r w:rsidRPr="00874160">
        <w:rPr>
          <w:rFonts w:eastAsia="Calibri"/>
          <w:sz w:val="28"/>
        </w:rPr>
        <w:t xml:space="preserve"> </w:t>
      </w:r>
      <w:r w:rsidRPr="00874160">
        <w:rPr>
          <w:sz w:val="28"/>
        </w:rPr>
        <w:t xml:space="preserve">администрация  Анучинского муниципального округа Приморского края </w:t>
      </w:r>
    </w:p>
    <w:p w14:paraId="36AD955F" w14:textId="77777777" w:rsidR="00EF276A" w:rsidRPr="00874160" w:rsidRDefault="00EF276A" w:rsidP="001E77BA">
      <w:pPr>
        <w:ind w:left="-284" w:firstLine="425"/>
        <w:jc w:val="both"/>
        <w:rPr>
          <w:rFonts w:eastAsia="Calibri"/>
          <w:sz w:val="28"/>
        </w:rPr>
      </w:pPr>
    </w:p>
    <w:p w14:paraId="3C482405" w14:textId="77777777" w:rsidR="00EF276A" w:rsidRPr="00874160" w:rsidRDefault="00000000">
      <w:pPr>
        <w:pStyle w:val="a8"/>
        <w:tabs>
          <w:tab w:val="left" w:pos="708"/>
        </w:tabs>
        <w:spacing w:line="360" w:lineRule="auto"/>
        <w:rPr>
          <w:sz w:val="28"/>
        </w:rPr>
      </w:pPr>
      <w:r w:rsidRPr="00874160">
        <w:rPr>
          <w:bCs/>
          <w:sz w:val="28"/>
        </w:rPr>
        <w:t>ПОСТАНОВЛЯЕТ:</w:t>
      </w:r>
    </w:p>
    <w:p w14:paraId="369AAABC" w14:textId="77777777" w:rsidR="00EF276A" w:rsidRPr="00874160" w:rsidRDefault="00EF276A">
      <w:pPr>
        <w:ind w:firstLine="425"/>
        <w:jc w:val="both"/>
        <w:rPr>
          <w:rFonts w:eastAsia="Calibri"/>
          <w:sz w:val="28"/>
        </w:rPr>
      </w:pPr>
    </w:p>
    <w:p w14:paraId="6694BCBF" w14:textId="4E25DA20" w:rsidR="00EF276A" w:rsidRPr="00874160" w:rsidRDefault="00000000">
      <w:pPr>
        <w:spacing w:line="360" w:lineRule="auto"/>
        <w:ind w:firstLineChars="200" w:firstLine="560"/>
        <w:jc w:val="both"/>
        <w:rPr>
          <w:sz w:val="28"/>
        </w:rPr>
      </w:pPr>
      <w:r w:rsidRPr="00874160">
        <w:rPr>
          <w:sz w:val="28"/>
        </w:rPr>
        <w:t xml:space="preserve">Внести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утверждённый постановлением администрации Анучинского муниципального округа от 27.01.2022 г.  № 52-НПА </w:t>
      </w:r>
      <w:r w:rsidR="001C388B" w:rsidRPr="00874160">
        <w:rPr>
          <w:sz w:val="28"/>
        </w:rPr>
        <w:t>(далее – Регламент)</w:t>
      </w:r>
      <w:r w:rsidRPr="00874160">
        <w:rPr>
          <w:sz w:val="28"/>
        </w:rPr>
        <w:t>,</w:t>
      </w:r>
      <w:r w:rsidR="001C388B" w:rsidRPr="00874160">
        <w:rPr>
          <w:sz w:val="28"/>
        </w:rPr>
        <w:t xml:space="preserve"> </w:t>
      </w:r>
      <w:r w:rsidRPr="00874160">
        <w:rPr>
          <w:sz w:val="28"/>
        </w:rPr>
        <w:t>следующие изменения:</w:t>
      </w:r>
    </w:p>
    <w:p w14:paraId="0A0DECC1" w14:textId="5EF45DC3" w:rsidR="001C388B" w:rsidRPr="00874160" w:rsidRDefault="001C388B" w:rsidP="001C388B">
      <w:pPr>
        <w:spacing w:line="360" w:lineRule="auto"/>
        <w:ind w:firstLineChars="200" w:firstLine="560"/>
        <w:jc w:val="both"/>
        <w:rPr>
          <w:sz w:val="28"/>
        </w:rPr>
      </w:pPr>
      <w:r w:rsidRPr="00874160">
        <w:rPr>
          <w:sz w:val="28"/>
        </w:rPr>
        <w:t>1. Пункт 8</w:t>
      </w:r>
      <w:r w:rsidR="00550B68" w:rsidRPr="00874160">
        <w:rPr>
          <w:sz w:val="28"/>
        </w:rPr>
        <w:t xml:space="preserve"> «Правовые основания для предоставления муниципальной услуги</w:t>
      </w:r>
      <w:r w:rsidRPr="00874160">
        <w:rPr>
          <w:sz w:val="28"/>
        </w:rPr>
        <w:t>», дополнить:</w:t>
      </w:r>
    </w:p>
    <w:p w14:paraId="40FD3109" w14:textId="254E8466" w:rsidR="001C388B" w:rsidRPr="00874160" w:rsidRDefault="001C388B" w:rsidP="001C388B">
      <w:pPr>
        <w:spacing w:line="360" w:lineRule="auto"/>
        <w:ind w:firstLineChars="200" w:firstLine="560"/>
        <w:jc w:val="both"/>
        <w:rPr>
          <w:sz w:val="28"/>
        </w:rPr>
      </w:pPr>
      <w:r w:rsidRPr="00874160">
        <w:rPr>
          <w:sz w:val="28"/>
        </w:rPr>
        <w:tab/>
        <w:t>- Постановление Правительства Российской Федерации от 25.10.2021г.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14:paraId="1E2F304D" w14:textId="77777777" w:rsidR="001E77BA" w:rsidRPr="00874160" w:rsidRDefault="001C388B" w:rsidP="001E77BA">
      <w:pPr>
        <w:spacing w:line="360" w:lineRule="auto"/>
        <w:ind w:firstLineChars="200" w:firstLine="560"/>
        <w:jc w:val="both"/>
        <w:rPr>
          <w:sz w:val="28"/>
        </w:rPr>
      </w:pPr>
      <w:r w:rsidRPr="00874160">
        <w:rPr>
          <w:sz w:val="28"/>
        </w:rPr>
        <w:t xml:space="preserve">2. </w:t>
      </w:r>
      <w:r w:rsidR="001E77BA" w:rsidRPr="00874160">
        <w:rPr>
          <w:sz w:val="28"/>
        </w:rPr>
        <w:t>Пункт 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дополнить подпунктом 9.3:</w:t>
      </w:r>
    </w:p>
    <w:p w14:paraId="030E9DA3" w14:textId="69523756" w:rsidR="001C388B" w:rsidRPr="00874160" w:rsidRDefault="001E77BA" w:rsidP="001E77BA">
      <w:pPr>
        <w:spacing w:line="360" w:lineRule="auto"/>
        <w:ind w:firstLineChars="200" w:firstLine="560"/>
        <w:jc w:val="both"/>
        <w:rPr>
          <w:sz w:val="28"/>
        </w:rPr>
      </w:pPr>
      <w:r w:rsidRPr="00874160">
        <w:rPr>
          <w:sz w:val="28"/>
        </w:rPr>
        <w:t>- «Гражданин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 в соответствии с постановлением Правительства Российской Федерации от 25.10.2021 г.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14:paraId="7319CC0B" w14:textId="5A7D5140" w:rsidR="00EF276A" w:rsidRPr="00874160" w:rsidRDefault="001E77BA" w:rsidP="001E77BA">
      <w:pPr>
        <w:spacing w:line="360" w:lineRule="auto"/>
        <w:ind w:firstLineChars="200" w:firstLine="560"/>
        <w:jc w:val="both"/>
        <w:rPr>
          <w:sz w:val="28"/>
        </w:rPr>
      </w:pPr>
      <w:r w:rsidRPr="00874160">
        <w:rPr>
          <w:sz w:val="28"/>
        </w:rPr>
        <w:t xml:space="preserve">3.  </w:t>
      </w:r>
      <w:proofErr w:type="spellStart"/>
      <w:r w:rsidRPr="00874160">
        <w:rPr>
          <w:sz w:val="28"/>
        </w:rPr>
        <w:t>П.п</w:t>
      </w:r>
      <w:proofErr w:type="spellEnd"/>
      <w:r w:rsidRPr="00874160">
        <w:rPr>
          <w:sz w:val="28"/>
        </w:rPr>
        <w:t xml:space="preserve">. 11.1 пункта 11 Регламента изложить в новой редакции: </w:t>
      </w:r>
    </w:p>
    <w:p w14:paraId="3FB5A7F9" w14:textId="77777777" w:rsidR="00EF276A" w:rsidRPr="00874160" w:rsidRDefault="00000000">
      <w:pPr>
        <w:spacing w:line="360" w:lineRule="auto"/>
        <w:ind w:firstLine="426"/>
        <w:jc w:val="both"/>
        <w:rPr>
          <w:sz w:val="28"/>
        </w:rPr>
      </w:pPr>
      <w:r w:rsidRPr="00874160">
        <w:rPr>
          <w:sz w:val="28"/>
        </w:rPr>
        <w:lastRenderedPageBreak/>
        <w:t xml:space="preserve">11.1. Основаниями для отказа в предоставлении муниципальной услуги являются: </w:t>
      </w:r>
    </w:p>
    <w:p w14:paraId="36F9DD8A" w14:textId="77777777" w:rsidR="00EF276A" w:rsidRPr="00874160" w:rsidRDefault="00000000">
      <w:pPr>
        <w:pStyle w:val="af8"/>
        <w:spacing w:line="360" w:lineRule="auto"/>
        <w:ind w:firstLine="426"/>
        <w:jc w:val="both"/>
        <w:rPr>
          <w:sz w:val="28"/>
        </w:rPr>
      </w:pPr>
      <w:r w:rsidRPr="00874160">
        <w:rPr>
          <w:sz w:val="28"/>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AB4C80F" w14:textId="77777777" w:rsidR="00EF276A" w:rsidRPr="00874160" w:rsidRDefault="00000000">
      <w:pPr>
        <w:pStyle w:val="af8"/>
        <w:spacing w:line="360" w:lineRule="auto"/>
        <w:ind w:firstLine="426"/>
        <w:jc w:val="both"/>
        <w:rPr>
          <w:sz w:val="28"/>
        </w:rPr>
      </w:pPr>
      <w:r w:rsidRPr="00874160">
        <w:rPr>
          <w:sz w:val="28"/>
        </w:rPr>
        <w:t>2) испрашиваемый земельный участок предоставлен гражданину до дня введения в действие Земельного </w:t>
      </w:r>
      <w:hyperlink r:id="rId8" w:history="1">
        <w:r w:rsidRPr="00874160">
          <w:rPr>
            <w:color w:val="1A0DAB"/>
            <w:sz w:val="28"/>
            <w:u w:val="single"/>
          </w:rPr>
          <w:t>кодекса</w:t>
        </w:r>
      </w:hyperlink>
      <w:r w:rsidRPr="00874160">
        <w:rPr>
          <w:sz w:val="28"/>
        </w:rPr>
        <w:t> Российской Федерации для ведения личного подсобного, дачного хозяйства, огородничества, садоводства, строительства гаража для собственных нужд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746BA184" w14:textId="77777777" w:rsidR="00EF276A" w:rsidRPr="00874160" w:rsidRDefault="00000000">
      <w:pPr>
        <w:pStyle w:val="af8"/>
        <w:spacing w:line="360" w:lineRule="auto"/>
        <w:ind w:firstLine="426"/>
        <w:jc w:val="both"/>
        <w:rPr>
          <w:sz w:val="28"/>
        </w:rPr>
      </w:pPr>
      <w:r w:rsidRPr="00874160">
        <w:rPr>
          <w:sz w:val="28"/>
        </w:rPr>
        <w:t>3) испрашиваемый земельный участок находится в собственности гражданина или юридического лица;</w:t>
      </w:r>
    </w:p>
    <w:p w14:paraId="60203C63" w14:textId="77777777" w:rsidR="00EF276A" w:rsidRPr="00874160" w:rsidRDefault="00000000">
      <w:pPr>
        <w:pStyle w:val="af8"/>
        <w:spacing w:line="360" w:lineRule="auto"/>
        <w:ind w:firstLine="426"/>
        <w:jc w:val="both"/>
        <w:rPr>
          <w:sz w:val="28"/>
        </w:rPr>
      </w:pPr>
      <w:r w:rsidRPr="00874160">
        <w:rPr>
          <w:sz w:val="28"/>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9" w:anchor="dst1098" w:history="1">
        <w:r w:rsidRPr="00874160">
          <w:rPr>
            <w:color w:val="1A0DAB"/>
            <w:sz w:val="28"/>
            <w:u w:val="single"/>
          </w:rPr>
          <w:t>пунктом 3 статьи 39.36</w:t>
        </w:r>
      </w:hyperlink>
      <w:r w:rsidRPr="00874160">
        <w:rPr>
          <w:sz w:val="28"/>
        </w:rPr>
        <w:t> Земельного кодекса Российской Федерации;</w:t>
      </w:r>
    </w:p>
    <w:p w14:paraId="4FB9907C" w14:textId="77777777" w:rsidR="00EF276A" w:rsidRPr="00874160" w:rsidRDefault="00000000">
      <w:pPr>
        <w:pStyle w:val="af8"/>
        <w:spacing w:line="360" w:lineRule="auto"/>
        <w:ind w:firstLine="426"/>
        <w:jc w:val="both"/>
        <w:rPr>
          <w:sz w:val="28"/>
        </w:rPr>
      </w:pPr>
      <w:r w:rsidRPr="00874160">
        <w:rPr>
          <w:sz w:val="28"/>
        </w:rPr>
        <w:lastRenderedPageBreak/>
        <w:t>5) испрашиваемый земельный участок является зарезервированным для государственных или муниципальных нужд;</w:t>
      </w:r>
    </w:p>
    <w:p w14:paraId="1CE8BBD1" w14:textId="77777777" w:rsidR="00EF276A" w:rsidRPr="00874160" w:rsidRDefault="00000000">
      <w:pPr>
        <w:pStyle w:val="af8"/>
        <w:spacing w:line="360" w:lineRule="auto"/>
        <w:ind w:firstLine="426"/>
        <w:jc w:val="both"/>
        <w:rPr>
          <w:sz w:val="28"/>
        </w:rPr>
      </w:pPr>
      <w:r w:rsidRPr="00874160">
        <w:rPr>
          <w:sz w:val="28"/>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277A0171" w14:textId="77777777" w:rsidR="00EF276A" w:rsidRPr="00874160" w:rsidRDefault="00000000">
      <w:pPr>
        <w:pStyle w:val="af8"/>
        <w:spacing w:line="360" w:lineRule="auto"/>
        <w:ind w:firstLine="426"/>
        <w:jc w:val="both"/>
        <w:rPr>
          <w:sz w:val="28"/>
        </w:rPr>
      </w:pPr>
      <w:r w:rsidRPr="00874160">
        <w:rPr>
          <w:sz w:val="28"/>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0E960E97" w14:textId="77777777" w:rsidR="00EF276A" w:rsidRPr="00874160" w:rsidRDefault="00000000">
      <w:pPr>
        <w:pStyle w:val="af8"/>
        <w:spacing w:line="360" w:lineRule="auto"/>
        <w:ind w:firstLine="426"/>
        <w:jc w:val="both"/>
        <w:rPr>
          <w:sz w:val="28"/>
        </w:rPr>
      </w:pPr>
      <w:r w:rsidRPr="00874160">
        <w:rPr>
          <w:sz w:val="28"/>
        </w:rPr>
        <w:t>8) образование испрашиваемого земельного участка в соответствии со схемой его размещения нарушает предусмотренные </w:t>
      </w:r>
      <w:hyperlink r:id="rId10" w:anchor="dst165" w:history="1">
        <w:r w:rsidRPr="00874160">
          <w:rPr>
            <w:color w:val="1A0DAB"/>
            <w:sz w:val="28"/>
            <w:u w:val="single"/>
          </w:rPr>
          <w:t>статьей 11.9</w:t>
        </w:r>
      </w:hyperlink>
      <w:r w:rsidRPr="00874160">
        <w:rPr>
          <w:sz w:val="28"/>
        </w:rPr>
        <w:t>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2DBA75B9" w14:textId="77777777" w:rsidR="00EF276A" w:rsidRPr="00874160" w:rsidRDefault="00000000">
      <w:pPr>
        <w:pStyle w:val="af8"/>
        <w:spacing w:line="360" w:lineRule="auto"/>
        <w:ind w:firstLine="426"/>
        <w:jc w:val="both"/>
        <w:rPr>
          <w:sz w:val="28"/>
        </w:rPr>
      </w:pPr>
      <w:r w:rsidRPr="00874160">
        <w:rPr>
          <w:sz w:val="28"/>
        </w:rPr>
        <w:t>9)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14:paraId="6542FCE4" w14:textId="77777777" w:rsidR="00EF276A" w:rsidRPr="00874160" w:rsidRDefault="00000000">
      <w:pPr>
        <w:pStyle w:val="af8"/>
        <w:spacing w:line="360" w:lineRule="auto"/>
        <w:ind w:firstLine="426"/>
        <w:jc w:val="both"/>
        <w:rPr>
          <w:sz w:val="28"/>
        </w:rPr>
      </w:pPr>
      <w:r w:rsidRPr="00874160">
        <w:rPr>
          <w:sz w:val="28"/>
        </w:rPr>
        <w:t>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11" w:anchor="dst652" w:history="1">
        <w:r w:rsidRPr="00874160">
          <w:rPr>
            <w:color w:val="1A0DAB"/>
            <w:sz w:val="28"/>
            <w:u w:val="single"/>
          </w:rPr>
          <w:t>пунктом 19 статьи 39.11</w:t>
        </w:r>
      </w:hyperlink>
      <w:r w:rsidRPr="00874160">
        <w:rPr>
          <w:sz w:val="28"/>
        </w:rPr>
        <w:t> Земельного кодекса Российской Федерации, либо в отношении такого земельного участка принято решение о проведении аукциона;</w:t>
      </w:r>
    </w:p>
    <w:p w14:paraId="55ECA9FE" w14:textId="40D19BD8" w:rsidR="00EF276A" w:rsidRPr="00874160" w:rsidRDefault="00000000">
      <w:pPr>
        <w:pStyle w:val="af8"/>
        <w:spacing w:line="360" w:lineRule="auto"/>
        <w:ind w:firstLine="426"/>
        <w:jc w:val="both"/>
        <w:rPr>
          <w:sz w:val="28"/>
        </w:rPr>
      </w:pPr>
      <w:r w:rsidRPr="00874160">
        <w:rPr>
          <w:sz w:val="28"/>
        </w:rPr>
        <w:t>11)</w:t>
      </w:r>
      <w:r w:rsidR="001E77BA" w:rsidRPr="00874160">
        <w:rPr>
          <w:sz w:val="28"/>
        </w:rPr>
        <w:t xml:space="preserve"> </w:t>
      </w:r>
      <w:r w:rsidRPr="00874160">
        <w:rPr>
          <w:sz w:val="28"/>
        </w:rPr>
        <w:t>в отношении испрашиваемого земельного участка поступило</w:t>
      </w:r>
      <w:r w:rsidR="001E77BA" w:rsidRPr="00874160">
        <w:rPr>
          <w:sz w:val="28"/>
        </w:rPr>
        <w:t xml:space="preserve"> </w:t>
      </w:r>
      <w:r w:rsidRPr="00874160">
        <w:rPr>
          <w:sz w:val="28"/>
        </w:rPr>
        <w:t>предусмотренное</w:t>
      </w:r>
      <w:r w:rsidR="001E77BA" w:rsidRPr="00874160">
        <w:rPr>
          <w:sz w:val="28"/>
        </w:rPr>
        <w:t xml:space="preserve"> </w:t>
      </w:r>
      <w:r w:rsidRPr="00874160">
        <w:rPr>
          <w:sz w:val="28"/>
        </w:rPr>
        <w:t> </w:t>
      </w:r>
      <w:hyperlink r:id="rId12" w:anchor="dst613" w:history="1">
        <w:r w:rsidRPr="00874160">
          <w:rPr>
            <w:color w:val="1A0DAB"/>
            <w:sz w:val="28"/>
            <w:u w:val="single"/>
          </w:rPr>
          <w:t>подпунктом 6 пункта 4 статьи 39.11</w:t>
        </w:r>
      </w:hyperlink>
      <w:r w:rsidRPr="00874160">
        <w:rPr>
          <w:sz w:val="28"/>
        </w:rPr>
        <w:t xml:space="preserve"> Земельного кодекса Российской Федерации заявление о проведении аукциона по его продаже или </w:t>
      </w:r>
      <w:r w:rsidRPr="00874160">
        <w:rPr>
          <w:sz w:val="28"/>
        </w:rPr>
        <w:lastRenderedPageBreak/>
        <w:t>аукциона на право заключения договора его аренды при условии, что такой земельный участок образован в соответствии с </w:t>
      </w:r>
      <w:hyperlink r:id="rId13" w:anchor="dst611" w:history="1">
        <w:r w:rsidRPr="00874160">
          <w:rPr>
            <w:color w:val="1A0DAB"/>
            <w:sz w:val="28"/>
            <w:u w:val="single"/>
          </w:rPr>
          <w:t>подпунктом 4 пункта 4 статьи 39.11</w:t>
        </w:r>
      </w:hyperlink>
      <w:r w:rsidRPr="00874160">
        <w:rPr>
          <w:sz w:val="28"/>
        </w:rPr>
        <w:t> Земельного кодекса Российской Федерации и решение об отказе в проведении этого аукциона по основаниям, предусмотренным </w:t>
      </w:r>
      <w:hyperlink r:id="rId14" w:anchor="dst620" w:history="1">
        <w:r w:rsidRPr="00874160">
          <w:rPr>
            <w:color w:val="1A0DAB"/>
            <w:sz w:val="28"/>
            <w:u w:val="single"/>
          </w:rPr>
          <w:t>пунктом 8 статьи 39.11</w:t>
        </w:r>
      </w:hyperlink>
      <w:r w:rsidRPr="00874160">
        <w:rPr>
          <w:sz w:val="28"/>
        </w:rPr>
        <w:t> Земельного кодекса Российской Федерации, не принято;</w:t>
      </w:r>
    </w:p>
    <w:p w14:paraId="73425614" w14:textId="77777777" w:rsidR="00EF276A" w:rsidRPr="00874160" w:rsidRDefault="00000000">
      <w:pPr>
        <w:pStyle w:val="af8"/>
        <w:spacing w:line="360" w:lineRule="auto"/>
        <w:ind w:firstLine="426"/>
        <w:jc w:val="both"/>
        <w:rPr>
          <w:sz w:val="28"/>
        </w:rPr>
      </w:pPr>
      <w:r w:rsidRPr="00874160">
        <w:rPr>
          <w:sz w:val="28"/>
        </w:rPr>
        <w:t>12) в отношении испрашиваемого земельного участка опубликовано и размещено в соответствии с </w:t>
      </w:r>
      <w:hyperlink r:id="rId15" w:anchor="dst860" w:history="1">
        <w:r w:rsidRPr="00874160">
          <w:rPr>
            <w:color w:val="1A0DAB"/>
            <w:sz w:val="28"/>
            <w:u w:val="single"/>
          </w:rPr>
          <w:t>подпунктом 1 пункта 1 статьи 39.18</w:t>
        </w:r>
      </w:hyperlink>
      <w:r w:rsidRPr="00874160">
        <w:rPr>
          <w:sz w:val="28"/>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52ED312E" w14:textId="77777777" w:rsidR="00EF276A" w:rsidRPr="00874160" w:rsidRDefault="00000000">
      <w:pPr>
        <w:pStyle w:val="af8"/>
        <w:spacing w:line="360" w:lineRule="auto"/>
        <w:ind w:firstLine="426"/>
        <w:jc w:val="both"/>
        <w:rPr>
          <w:sz w:val="28"/>
        </w:rPr>
      </w:pPr>
      <w:r w:rsidRPr="00874160">
        <w:rPr>
          <w:sz w:val="28"/>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0848B8C" w14:textId="77777777" w:rsidR="00EF276A" w:rsidRPr="00874160" w:rsidRDefault="00000000">
      <w:pPr>
        <w:pStyle w:val="af8"/>
        <w:spacing w:line="360" w:lineRule="auto"/>
        <w:ind w:firstLine="426"/>
        <w:jc w:val="both"/>
        <w:rPr>
          <w:sz w:val="28"/>
        </w:rPr>
      </w:pPr>
      <w:r w:rsidRPr="00874160">
        <w:rPr>
          <w:sz w:val="28"/>
        </w:rPr>
        <w:t>14)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27EA71E5" w14:textId="77777777" w:rsidR="00EF276A" w:rsidRPr="00874160" w:rsidRDefault="00000000">
      <w:pPr>
        <w:pStyle w:val="af8"/>
        <w:spacing w:line="360" w:lineRule="auto"/>
        <w:ind w:firstLine="426"/>
        <w:jc w:val="both"/>
        <w:rPr>
          <w:sz w:val="28"/>
        </w:rPr>
      </w:pPr>
      <w:r w:rsidRPr="00874160">
        <w:rPr>
          <w:sz w:val="28"/>
        </w:rPr>
        <w:t>15) испрашиваемый земельный участок находится:</w:t>
      </w:r>
    </w:p>
    <w:p w14:paraId="682037BB" w14:textId="77777777" w:rsidR="00EF276A" w:rsidRPr="00874160" w:rsidRDefault="00000000">
      <w:pPr>
        <w:pStyle w:val="af8"/>
        <w:spacing w:line="360" w:lineRule="auto"/>
        <w:ind w:firstLine="426"/>
        <w:jc w:val="both"/>
        <w:rPr>
          <w:sz w:val="28"/>
        </w:rPr>
      </w:pPr>
      <w:r w:rsidRPr="00874160">
        <w:rPr>
          <w:sz w:val="28"/>
        </w:rPr>
        <w:t>а) на площадях залегания полезных ископаемых, запасы которых поставлены на государственный баланс запасов полезных ископаемых;</w:t>
      </w:r>
    </w:p>
    <w:p w14:paraId="3706DD19" w14:textId="77777777" w:rsidR="00EF276A" w:rsidRPr="00874160" w:rsidRDefault="00000000">
      <w:pPr>
        <w:pStyle w:val="af8"/>
        <w:spacing w:line="360" w:lineRule="auto"/>
        <w:ind w:firstLine="426"/>
        <w:jc w:val="both"/>
        <w:rPr>
          <w:sz w:val="28"/>
        </w:rPr>
      </w:pPr>
      <w:r w:rsidRPr="00874160">
        <w:rPr>
          <w:sz w:val="28"/>
        </w:rPr>
        <w:t xml:space="preserve">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w:t>
      </w:r>
      <w:r w:rsidRPr="00874160">
        <w:rPr>
          <w:sz w:val="28"/>
        </w:rPr>
        <w:lastRenderedPageBreak/>
        <w:t>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1D5CCB98" w14:textId="77777777" w:rsidR="00EF276A" w:rsidRPr="00874160" w:rsidRDefault="00000000">
      <w:pPr>
        <w:pStyle w:val="af8"/>
        <w:spacing w:line="360" w:lineRule="auto"/>
        <w:ind w:firstLine="426"/>
        <w:jc w:val="both"/>
        <w:rPr>
          <w:sz w:val="28"/>
        </w:rPr>
      </w:pPr>
      <w:r w:rsidRPr="00874160">
        <w:rPr>
          <w:sz w:val="28"/>
        </w:rPr>
        <w:t>16) испрашиваемый земельный участок расположен в границах территорий, указанных в </w:t>
      </w:r>
      <w:hyperlink r:id="rId16" w:anchor="dst5" w:history="1">
        <w:r w:rsidRPr="00874160">
          <w:rPr>
            <w:color w:val="1A0DAB"/>
            <w:sz w:val="28"/>
            <w:u w:val="single"/>
          </w:rPr>
          <w:t>части 3.3 статьи 2</w:t>
        </w:r>
      </w:hyperlink>
      <w:r w:rsidRPr="00874160">
        <w:rPr>
          <w:sz w:val="28"/>
        </w:rPr>
        <w:t>  Федерального закона ;</w:t>
      </w:r>
    </w:p>
    <w:p w14:paraId="0BFB52F3" w14:textId="77777777" w:rsidR="00EF276A" w:rsidRPr="00874160" w:rsidRDefault="00000000">
      <w:pPr>
        <w:pStyle w:val="af8"/>
        <w:spacing w:line="360" w:lineRule="auto"/>
        <w:ind w:firstLine="426"/>
        <w:jc w:val="both"/>
        <w:rPr>
          <w:sz w:val="28"/>
        </w:rPr>
      </w:pPr>
      <w:r w:rsidRPr="00874160">
        <w:rPr>
          <w:sz w:val="28"/>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43A9E7C1" w14:textId="77777777" w:rsidR="00EF276A" w:rsidRPr="00874160" w:rsidRDefault="00000000">
      <w:pPr>
        <w:pStyle w:val="af8"/>
        <w:spacing w:line="360" w:lineRule="auto"/>
        <w:ind w:firstLine="426"/>
        <w:jc w:val="both"/>
        <w:rPr>
          <w:sz w:val="28"/>
        </w:rPr>
      </w:pPr>
      <w:r w:rsidRPr="00874160">
        <w:rPr>
          <w:sz w:val="28"/>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682CA8C8" w14:textId="77777777" w:rsidR="00EF276A" w:rsidRPr="00874160" w:rsidRDefault="00000000">
      <w:pPr>
        <w:pStyle w:val="af8"/>
        <w:spacing w:line="360" w:lineRule="auto"/>
        <w:ind w:firstLine="426"/>
        <w:jc w:val="both"/>
        <w:rPr>
          <w:sz w:val="28"/>
        </w:rPr>
      </w:pPr>
      <w:r w:rsidRPr="00874160">
        <w:rPr>
          <w:sz w:val="28"/>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14540069" w14:textId="77777777" w:rsidR="00EF276A" w:rsidRPr="00874160" w:rsidRDefault="00000000">
      <w:pPr>
        <w:pStyle w:val="af8"/>
        <w:spacing w:line="360" w:lineRule="auto"/>
        <w:ind w:firstLine="426"/>
        <w:jc w:val="both"/>
        <w:rPr>
          <w:sz w:val="28"/>
        </w:rPr>
      </w:pPr>
      <w:r w:rsidRPr="00874160">
        <w:rPr>
          <w:sz w:val="28"/>
        </w:rPr>
        <w:t>20) испрашиваемый земельный участок изъят для государственных или муниципальных нужд;</w:t>
      </w:r>
    </w:p>
    <w:p w14:paraId="75A08A5E" w14:textId="77777777" w:rsidR="00EF276A" w:rsidRPr="00874160" w:rsidRDefault="00000000">
      <w:pPr>
        <w:pStyle w:val="af8"/>
        <w:spacing w:line="360" w:lineRule="auto"/>
        <w:ind w:firstLine="426"/>
        <w:jc w:val="both"/>
        <w:rPr>
          <w:sz w:val="28"/>
        </w:rPr>
      </w:pPr>
      <w:r w:rsidRPr="00874160">
        <w:rPr>
          <w:sz w:val="28"/>
        </w:rPr>
        <w:t>21) испрашиваемый земельный участок изъят из оборота или ограничен в обороте в соответствии со </w:t>
      </w:r>
      <w:hyperlink r:id="rId17" w:anchor="dst100220" w:history="1">
        <w:r w:rsidRPr="00874160">
          <w:rPr>
            <w:color w:val="1A0DAB"/>
            <w:sz w:val="28"/>
            <w:u w:val="single"/>
          </w:rPr>
          <w:t>статьей 27</w:t>
        </w:r>
      </w:hyperlink>
      <w:r w:rsidRPr="00874160">
        <w:rPr>
          <w:sz w:val="28"/>
        </w:rPr>
        <w:t>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2AE92A44" w14:textId="77777777" w:rsidR="00EF276A" w:rsidRPr="00874160" w:rsidRDefault="00000000">
      <w:pPr>
        <w:pStyle w:val="af8"/>
        <w:spacing w:line="360" w:lineRule="auto"/>
        <w:ind w:firstLine="426"/>
        <w:jc w:val="both"/>
        <w:rPr>
          <w:sz w:val="28"/>
        </w:rPr>
      </w:pPr>
      <w:r w:rsidRPr="00874160">
        <w:rPr>
          <w:sz w:val="28"/>
        </w:rPr>
        <w:t xml:space="preserve">21.1) испрашиваемый земельный участок является земельным участком из состава земель лесного фонда и на таком земельном участке расположены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w:t>
      </w:r>
      <w:r w:rsidRPr="00874160">
        <w:rPr>
          <w:sz w:val="28"/>
        </w:rPr>
        <w:lastRenderedPageBreak/>
        <w:t xml:space="preserve">запретные полосы лесов, расположенные вдоль водных объектов; </w:t>
      </w:r>
      <w:proofErr w:type="spellStart"/>
      <w:r w:rsidRPr="00874160">
        <w:rPr>
          <w:sz w:val="28"/>
        </w:rPr>
        <w:t>нерестоохранные</w:t>
      </w:r>
      <w:proofErr w:type="spellEnd"/>
      <w:r w:rsidRPr="00874160">
        <w:rPr>
          <w:sz w:val="28"/>
        </w:rPr>
        <w:t xml:space="preserve"> полосы лесов; городские леса;</w:t>
      </w:r>
    </w:p>
    <w:p w14:paraId="4E073EC1" w14:textId="77777777" w:rsidR="00EF276A" w:rsidRPr="00874160" w:rsidRDefault="00000000">
      <w:pPr>
        <w:pStyle w:val="af8"/>
        <w:spacing w:line="360" w:lineRule="auto"/>
        <w:ind w:firstLine="426"/>
        <w:jc w:val="both"/>
        <w:rPr>
          <w:sz w:val="28"/>
        </w:rPr>
      </w:pPr>
      <w:r w:rsidRPr="00874160">
        <w:rPr>
          <w:sz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06FF59F8" w14:textId="77777777" w:rsidR="00EF276A" w:rsidRPr="00874160" w:rsidRDefault="00000000">
      <w:pPr>
        <w:pStyle w:val="af8"/>
        <w:spacing w:line="360" w:lineRule="auto"/>
        <w:ind w:firstLine="426"/>
        <w:jc w:val="both"/>
        <w:rPr>
          <w:sz w:val="28"/>
        </w:rPr>
      </w:pPr>
      <w:r w:rsidRPr="00874160">
        <w:rPr>
          <w:sz w:val="28"/>
        </w:rPr>
        <w:t>23) испрашиваемый земельный участок является земельным участком, который не может быть предоставлен в соответствии с </w:t>
      </w:r>
      <w:hyperlink r:id="rId18" w:anchor="dst100013" w:history="1">
        <w:r w:rsidRPr="00874160">
          <w:rPr>
            <w:color w:val="1A0DAB"/>
            <w:sz w:val="28"/>
            <w:u w:val="single"/>
          </w:rPr>
          <w:t>частью 3 статьи 2</w:t>
        </w:r>
      </w:hyperlink>
      <w:r w:rsidRPr="00874160">
        <w:rPr>
          <w:sz w:val="28"/>
        </w:rPr>
        <w:t> Федерального закона № 119-ФЗ;</w:t>
      </w:r>
    </w:p>
    <w:p w14:paraId="0D2B2922" w14:textId="77777777" w:rsidR="00EF276A" w:rsidRPr="00874160" w:rsidRDefault="00000000">
      <w:pPr>
        <w:pStyle w:val="af8"/>
        <w:spacing w:line="360" w:lineRule="auto"/>
        <w:ind w:firstLine="426"/>
        <w:jc w:val="both"/>
        <w:rPr>
          <w:sz w:val="28"/>
        </w:rPr>
      </w:pPr>
      <w:r w:rsidRPr="00874160">
        <w:rPr>
          <w:sz w:val="28"/>
        </w:rPr>
        <w:t>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r:id="rId19" w:anchor="dst100099" w:history="1">
        <w:r w:rsidRPr="00874160">
          <w:rPr>
            <w:color w:val="1A0DAB"/>
            <w:sz w:val="28"/>
            <w:u w:val="single"/>
          </w:rPr>
          <w:t>пунктами 1</w:t>
        </w:r>
      </w:hyperlink>
      <w:r w:rsidRPr="00874160">
        <w:rPr>
          <w:sz w:val="28"/>
        </w:rPr>
        <w:t> - </w:t>
      </w:r>
      <w:hyperlink r:id="rId20" w:anchor="dst100121" w:history="1">
        <w:r w:rsidRPr="00874160">
          <w:rPr>
            <w:color w:val="1A0DAB"/>
            <w:sz w:val="28"/>
            <w:u w:val="single"/>
          </w:rPr>
          <w:t>23</w:t>
        </w:r>
      </w:hyperlink>
      <w:r w:rsidRPr="00874160">
        <w:rPr>
          <w:sz w:val="28"/>
        </w:rPr>
        <w:t>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14:paraId="4BD5AD01" w14:textId="77777777" w:rsidR="00EF276A" w:rsidRPr="00874160" w:rsidRDefault="00000000">
      <w:pPr>
        <w:pStyle w:val="af8"/>
        <w:spacing w:line="360" w:lineRule="auto"/>
        <w:ind w:firstLine="426"/>
        <w:jc w:val="both"/>
        <w:rPr>
          <w:sz w:val="28"/>
        </w:rPr>
      </w:pPr>
      <w:r w:rsidRPr="00874160">
        <w:rPr>
          <w:sz w:val="28"/>
        </w:rPr>
        <w:t>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21" w:anchor="dst100161" w:history="1">
        <w:r w:rsidRPr="00874160">
          <w:rPr>
            <w:color w:val="1A0DAB"/>
            <w:sz w:val="28"/>
            <w:u w:val="single"/>
          </w:rPr>
          <w:t>частью 7 статьи 9</w:t>
        </w:r>
      </w:hyperlink>
      <w:r w:rsidRPr="00874160">
        <w:rPr>
          <w:sz w:val="28"/>
        </w:rPr>
        <w:t>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r:id="rId22" w:anchor="dst100340" w:history="1">
        <w:r w:rsidRPr="00874160">
          <w:rPr>
            <w:color w:val="1A0DAB"/>
            <w:sz w:val="28"/>
            <w:u w:val="single"/>
          </w:rPr>
          <w:t>частью 21.2</w:t>
        </w:r>
      </w:hyperlink>
      <w:r w:rsidRPr="00874160">
        <w:rPr>
          <w:sz w:val="28"/>
        </w:rPr>
        <w:t>, </w:t>
      </w:r>
      <w:hyperlink r:id="rId23" w:anchor="dst100347" w:history="1">
        <w:r w:rsidRPr="00874160">
          <w:rPr>
            <w:color w:val="1A0DAB"/>
            <w:sz w:val="28"/>
            <w:u w:val="single"/>
          </w:rPr>
          <w:t>21.5</w:t>
        </w:r>
      </w:hyperlink>
      <w:r w:rsidRPr="00874160">
        <w:rPr>
          <w:sz w:val="28"/>
        </w:rPr>
        <w:t> или </w:t>
      </w:r>
      <w:hyperlink r:id="rId24" w:anchor="dst100358" w:history="1">
        <w:r w:rsidRPr="00874160">
          <w:rPr>
            <w:color w:val="1A0DAB"/>
            <w:sz w:val="28"/>
            <w:u w:val="single"/>
          </w:rPr>
          <w:t>27 статьи 8</w:t>
        </w:r>
      </w:hyperlink>
      <w:r w:rsidRPr="00874160">
        <w:rPr>
          <w:sz w:val="28"/>
        </w:rPr>
        <w:t> Федерального закона № 119-ФЗ либо если земельный участок, ранее предоставленный гражданину на основании договора безвозмездного пользования, предоставлен этому гражданину в соответствии с настоящим Федеральным законом в собственность или аренду;</w:t>
      </w:r>
    </w:p>
    <w:p w14:paraId="5F5AED48" w14:textId="77777777" w:rsidR="00EF276A" w:rsidRPr="00874160" w:rsidRDefault="00000000">
      <w:pPr>
        <w:pStyle w:val="af8"/>
        <w:spacing w:line="360" w:lineRule="auto"/>
        <w:ind w:firstLine="426"/>
        <w:jc w:val="both"/>
        <w:rPr>
          <w:sz w:val="28"/>
        </w:rPr>
      </w:pPr>
      <w:r w:rsidRPr="00874160">
        <w:rPr>
          <w:sz w:val="28"/>
        </w:rPr>
        <w:t>26) испрашиваемый земельный участок расположен в границах центральной экологической зоны Байкальской природной территории;</w:t>
      </w:r>
    </w:p>
    <w:p w14:paraId="3E4DCEE7" w14:textId="221342EB" w:rsidR="00EF276A" w:rsidRPr="00874160" w:rsidRDefault="00000000">
      <w:pPr>
        <w:pStyle w:val="af8"/>
        <w:spacing w:line="360" w:lineRule="auto"/>
        <w:ind w:firstLine="426"/>
        <w:jc w:val="both"/>
        <w:rPr>
          <w:sz w:val="28"/>
        </w:rPr>
      </w:pPr>
      <w:r w:rsidRPr="00874160">
        <w:rPr>
          <w:sz w:val="28"/>
        </w:rPr>
        <w:t>27) испрашиваемый земельный участок расположен на территории субъекта Российской Федерации или муниципального образования, указанных в </w:t>
      </w:r>
      <w:hyperlink r:id="rId25" w:anchor="dst81" w:history="1">
        <w:r w:rsidRPr="00874160">
          <w:rPr>
            <w:color w:val="1A0DAB"/>
            <w:sz w:val="28"/>
            <w:u w:val="single"/>
          </w:rPr>
          <w:t>пунктах 2</w:t>
        </w:r>
      </w:hyperlink>
      <w:r w:rsidRPr="00874160">
        <w:rPr>
          <w:sz w:val="28"/>
        </w:rPr>
        <w:t>, </w:t>
      </w:r>
      <w:hyperlink r:id="rId26" w:anchor="dst82" w:history="1">
        <w:r w:rsidRPr="00874160">
          <w:rPr>
            <w:color w:val="1A0DAB"/>
            <w:sz w:val="28"/>
            <w:u w:val="single"/>
          </w:rPr>
          <w:t>3</w:t>
        </w:r>
      </w:hyperlink>
      <w:r w:rsidRPr="00874160">
        <w:rPr>
          <w:sz w:val="28"/>
        </w:rPr>
        <w:t>, </w:t>
      </w:r>
      <w:hyperlink r:id="rId27" w:anchor="dst86" w:history="1">
        <w:r w:rsidRPr="00874160">
          <w:rPr>
            <w:color w:val="1A0DAB"/>
            <w:sz w:val="28"/>
            <w:u w:val="single"/>
          </w:rPr>
          <w:t>7</w:t>
        </w:r>
      </w:hyperlink>
      <w:r w:rsidRPr="00874160">
        <w:rPr>
          <w:sz w:val="28"/>
        </w:rPr>
        <w:t>, </w:t>
      </w:r>
      <w:hyperlink r:id="rId28" w:anchor="dst90" w:history="1">
        <w:r w:rsidRPr="00874160">
          <w:rPr>
            <w:color w:val="1A0DAB"/>
            <w:sz w:val="28"/>
            <w:u w:val="single"/>
          </w:rPr>
          <w:t>11</w:t>
        </w:r>
      </w:hyperlink>
      <w:r w:rsidRPr="00874160">
        <w:rPr>
          <w:sz w:val="28"/>
        </w:rPr>
        <w:t>, </w:t>
      </w:r>
      <w:hyperlink r:id="rId29" w:anchor="dst92" w:history="1">
        <w:r w:rsidRPr="00874160">
          <w:rPr>
            <w:color w:val="1A0DAB"/>
            <w:sz w:val="28"/>
            <w:u w:val="single"/>
          </w:rPr>
          <w:t>13</w:t>
        </w:r>
      </w:hyperlink>
      <w:r w:rsidRPr="00874160">
        <w:rPr>
          <w:sz w:val="28"/>
        </w:rPr>
        <w:t>, </w:t>
      </w:r>
      <w:hyperlink r:id="rId30" w:anchor="dst95" w:history="1">
        <w:r w:rsidRPr="00874160">
          <w:rPr>
            <w:color w:val="1A0DAB"/>
            <w:sz w:val="28"/>
            <w:u w:val="single"/>
          </w:rPr>
          <w:t>16</w:t>
        </w:r>
      </w:hyperlink>
      <w:r w:rsidRPr="00874160">
        <w:rPr>
          <w:sz w:val="28"/>
        </w:rPr>
        <w:t> и </w:t>
      </w:r>
      <w:hyperlink r:id="rId31" w:anchor="dst97" w:history="1">
        <w:r w:rsidRPr="00874160">
          <w:rPr>
            <w:color w:val="1A0DAB"/>
            <w:sz w:val="28"/>
            <w:u w:val="single"/>
          </w:rPr>
          <w:t>18 статьи 1</w:t>
        </w:r>
      </w:hyperlink>
      <w:r w:rsidRPr="00874160">
        <w:rPr>
          <w:sz w:val="28"/>
        </w:rPr>
        <w:t xml:space="preserve"> Федерального закона № 119-ФЗ, вне границ </w:t>
      </w:r>
      <w:r w:rsidRPr="00874160">
        <w:rPr>
          <w:sz w:val="28"/>
        </w:rPr>
        <w:lastRenderedPageBreak/>
        <w:t>территорий, определенных в соответствии с </w:t>
      </w:r>
      <w:hyperlink r:id="rId32" w:anchor="dst99" w:history="1">
        <w:r w:rsidRPr="00874160">
          <w:rPr>
            <w:color w:val="1A0DAB"/>
            <w:sz w:val="28"/>
            <w:u w:val="single"/>
          </w:rPr>
          <w:t>частью 3.5 статьи 2</w:t>
        </w:r>
      </w:hyperlink>
      <w:r w:rsidRPr="00874160">
        <w:rPr>
          <w:sz w:val="28"/>
        </w:rPr>
        <w:t> настоящего Федерального закона.</w:t>
      </w:r>
    </w:p>
    <w:p w14:paraId="1D67614D" w14:textId="37EF2E15" w:rsidR="001C388B" w:rsidRPr="00874160" w:rsidRDefault="001E77BA" w:rsidP="001E77BA">
      <w:pPr>
        <w:pStyle w:val="af7"/>
        <w:spacing w:after="0" w:line="360" w:lineRule="auto"/>
        <w:ind w:left="0"/>
        <w:jc w:val="both"/>
        <w:rPr>
          <w:rFonts w:ascii="Times New Roman" w:hAnsi="Times New Roman"/>
          <w:sz w:val="28"/>
          <w:szCs w:val="28"/>
        </w:rPr>
      </w:pPr>
      <w:r w:rsidRPr="00874160">
        <w:rPr>
          <w:rFonts w:ascii="Times New Roman" w:hAnsi="Times New Roman"/>
          <w:sz w:val="28"/>
          <w:szCs w:val="28"/>
        </w:rPr>
        <w:t xml:space="preserve">        4</w:t>
      </w:r>
      <w:r w:rsidR="001C388B" w:rsidRPr="00874160">
        <w:rPr>
          <w:rFonts w:ascii="Times New Roman" w:hAnsi="Times New Roman"/>
          <w:sz w:val="28"/>
          <w:szCs w:val="28"/>
        </w:rPr>
        <w:t>. Общему отделу администрации Анучинского муниципального округа Приморского края (</w:t>
      </w:r>
      <w:proofErr w:type="spellStart"/>
      <w:r w:rsidR="001C388B" w:rsidRPr="00874160">
        <w:rPr>
          <w:rFonts w:ascii="Times New Roman" w:hAnsi="Times New Roman"/>
          <w:sz w:val="28"/>
          <w:szCs w:val="28"/>
        </w:rPr>
        <w:t>Бурдейной</w:t>
      </w:r>
      <w:proofErr w:type="spellEnd"/>
      <w:r w:rsidR="001C388B" w:rsidRPr="00874160">
        <w:rPr>
          <w:rFonts w:ascii="Times New Roman" w:hAnsi="Times New Roman"/>
          <w:sz w:val="28"/>
          <w:szCs w:val="28"/>
        </w:rPr>
        <w:t xml:space="preserve"> С.В.)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-телекоммуникационной сети Интернет.</w:t>
      </w:r>
    </w:p>
    <w:p w14:paraId="220C8D8F" w14:textId="12B89B7B" w:rsidR="001C388B" w:rsidRPr="00874160" w:rsidRDefault="001E77BA" w:rsidP="001E77BA">
      <w:pPr>
        <w:spacing w:line="360" w:lineRule="auto"/>
        <w:ind w:firstLine="567"/>
        <w:jc w:val="both"/>
        <w:rPr>
          <w:sz w:val="28"/>
        </w:rPr>
      </w:pPr>
      <w:r w:rsidRPr="00874160">
        <w:rPr>
          <w:sz w:val="28"/>
        </w:rPr>
        <w:t>5</w:t>
      </w:r>
      <w:r w:rsidR="001C388B" w:rsidRPr="00874160">
        <w:rPr>
          <w:sz w:val="28"/>
        </w:rPr>
        <w:t>. Настоящее постановление вступает в силу со дня его официального опубликования.</w:t>
      </w:r>
    </w:p>
    <w:p w14:paraId="3AF81249" w14:textId="1FA6961F" w:rsidR="001C388B" w:rsidRPr="00874160" w:rsidRDefault="001E77BA" w:rsidP="001C388B">
      <w:pPr>
        <w:pStyle w:val="af7"/>
        <w:spacing w:line="360" w:lineRule="auto"/>
        <w:ind w:left="0" w:firstLine="567"/>
        <w:jc w:val="both"/>
        <w:rPr>
          <w:rFonts w:ascii="Times New Roman" w:hAnsi="Times New Roman"/>
          <w:sz w:val="28"/>
          <w:szCs w:val="28"/>
        </w:rPr>
      </w:pPr>
      <w:r w:rsidRPr="00874160">
        <w:rPr>
          <w:rFonts w:ascii="Times New Roman" w:hAnsi="Times New Roman"/>
          <w:sz w:val="28"/>
          <w:szCs w:val="28"/>
        </w:rPr>
        <w:t>6</w:t>
      </w:r>
      <w:r w:rsidR="001C388B" w:rsidRPr="00874160">
        <w:rPr>
          <w:rFonts w:ascii="Times New Roman" w:hAnsi="Times New Roman"/>
          <w:sz w:val="28"/>
          <w:szCs w:val="28"/>
        </w:rPr>
        <w:t>. Контроль за исполнением настоящего постановления оставляю</w:t>
      </w:r>
      <w:r w:rsidRPr="00874160">
        <w:rPr>
          <w:rFonts w:ascii="Times New Roman" w:hAnsi="Times New Roman"/>
          <w:sz w:val="28"/>
          <w:szCs w:val="28"/>
        </w:rPr>
        <w:t xml:space="preserve"> </w:t>
      </w:r>
      <w:r w:rsidR="001C388B" w:rsidRPr="00874160">
        <w:rPr>
          <w:rFonts w:ascii="Times New Roman" w:hAnsi="Times New Roman"/>
          <w:sz w:val="28"/>
          <w:szCs w:val="28"/>
        </w:rPr>
        <w:t>за собой.</w:t>
      </w:r>
    </w:p>
    <w:p w14:paraId="59E25B8D" w14:textId="77777777" w:rsidR="001C388B" w:rsidRPr="00874160" w:rsidRDefault="001C388B" w:rsidP="001E77BA">
      <w:pPr>
        <w:pStyle w:val="af7"/>
        <w:spacing w:line="360" w:lineRule="auto"/>
        <w:ind w:left="0" w:hanging="11"/>
        <w:jc w:val="both"/>
        <w:rPr>
          <w:rFonts w:ascii="Times New Roman" w:hAnsi="Times New Roman"/>
          <w:sz w:val="28"/>
          <w:szCs w:val="28"/>
        </w:rPr>
      </w:pPr>
    </w:p>
    <w:p w14:paraId="5BDF12AD" w14:textId="77777777" w:rsidR="001C388B" w:rsidRPr="00874160" w:rsidRDefault="001C388B" w:rsidP="001E77BA">
      <w:pPr>
        <w:pStyle w:val="af7"/>
        <w:tabs>
          <w:tab w:val="left" w:pos="567"/>
        </w:tabs>
        <w:spacing w:after="0" w:line="360" w:lineRule="auto"/>
        <w:ind w:left="0"/>
        <w:jc w:val="both"/>
        <w:rPr>
          <w:rFonts w:ascii="Times New Roman" w:hAnsi="Times New Roman"/>
          <w:sz w:val="28"/>
          <w:szCs w:val="28"/>
        </w:rPr>
      </w:pPr>
    </w:p>
    <w:p w14:paraId="17DC6A9D" w14:textId="77777777" w:rsidR="001C388B" w:rsidRPr="00874160" w:rsidRDefault="001C388B" w:rsidP="001E77BA">
      <w:pPr>
        <w:tabs>
          <w:tab w:val="left" w:pos="765"/>
        </w:tabs>
        <w:jc w:val="both"/>
        <w:rPr>
          <w:sz w:val="28"/>
        </w:rPr>
      </w:pPr>
      <w:r w:rsidRPr="00874160">
        <w:rPr>
          <w:sz w:val="28"/>
        </w:rPr>
        <w:t xml:space="preserve">Глава Анучинского                </w:t>
      </w:r>
      <w:r w:rsidRPr="00874160">
        <w:rPr>
          <w:sz w:val="28"/>
        </w:rPr>
        <w:tab/>
      </w:r>
    </w:p>
    <w:p w14:paraId="76973609" w14:textId="76E560E9" w:rsidR="001C388B" w:rsidRPr="00874160" w:rsidRDefault="001C388B" w:rsidP="001E77BA">
      <w:pPr>
        <w:pStyle w:val="af7"/>
        <w:tabs>
          <w:tab w:val="left" w:pos="765"/>
        </w:tabs>
        <w:spacing w:line="240" w:lineRule="auto"/>
        <w:ind w:left="0"/>
        <w:jc w:val="both"/>
        <w:rPr>
          <w:rFonts w:ascii="Times New Roman" w:hAnsi="Times New Roman"/>
          <w:sz w:val="28"/>
          <w:szCs w:val="28"/>
        </w:rPr>
      </w:pPr>
      <w:r w:rsidRPr="00874160">
        <w:rPr>
          <w:rFonts w:ascii="Times New Roman" w:hAnsi="Times New Roman"/>
          <w:sz w:val="28"/>
          <w:szCs w:val="28"/>
        </w:rPr>
        <w:t xml:space="preserve">муниципального округа                                   </w:t>
      </w:r>
      <w:r w:rsidR="001E77BA" w:rsidRPr="00874160">
        <w:rPr>
          <w:rFonts w:ascii="Times New Roman" w:hAnsi="Times New Roman"/>
          <w:sz w:val="28"/>
          <w:szCs w:val="28"/>
        </w:rPr>
        <w:t xml:space="preserve">                            </w:t>
      </w:r>
      <w:r w:rsidRPr="00874160">
        <w:rPr>
          <w:rFonts w:ascii="Times New Roman" w:hAnsi="Times New Roman"/>
          <w:sz w:val="28"/>
          <w:szCs w:val="28"/>
        </w:rPr>
        <w:t xml:space="preserve">            С.А. Понуровский</w:t>
      </w:r>
    </w:p>
    <w:sectPr w:rsidR="001C388B" w:rsidRPr="00874160" w:rsidSect="00874160">
      <w:pgSz w:w="11906" w:h="16838"/>
      <w:pgMar w:top="1134" w:right="70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6"/>
      <w:numFmt w:val="decimal"/>
      <w:lvlText w:val="%1."/>
      <w:lvlJc w:val="left"/>
      <w:pPr>
        <w:tabs>
          <w:tab w:val="num" w:pos="0"/>
        </w:tabs>
        <w:ind w:left="1069" w:hanging="360"/>
      </w:pPr>
      <w:rPr>
        <w:rFonts w:hint="default"/>
      </w:rPr>
    </w:lvl>
  </w:abstractNum>
  <w:num w:numId="1" w16cid:durableId="1618174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1C388B"/>
    <w:rsid w:val="001E77BA"/>
    <w:rsid w:val="003446EB"/>
    <w:rsid w:val="004105C1"/>
    <w:rsid w:val="00432297"/>
    <w:rsid w:val="00524852"/>
    <w:rsid w:val="00550B68"/>
    <w:rsid w:val="0075478B"/>
    <w:rsid w:val="00874160"/>
    <w:rsid w:val="00995F84"/>
    <w:rsid w:val="00BC5A08"/>
    <w:rsid w:val="00C34F61"/>
    <w:rsid w:val="00D47BA5"/>
    <w:rsid w:val="00EF276A"/>
    <w:rsid w:val="00FD5F3F"/>
    <w:rsid w:val="042A12D4"/>
    <w:rsid w:val="1FAC3AD8"/>
    <w:rsid w:val="2E9A7DD4"/>
    <w:rsid w:val="4E275C7A"/>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118AB8"/>
  <w15:docId w15:val="{D4AD5187-0562-4835-94FA-D82B546E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overflowPunct w:val="0"/>
    </w:pPr>
    <w:rPr>
      <w:rFonts w:ascii="Times New Roman" w:eastAsia="Times New Roman" w:hAnsi="Times New Roman" w:cs="Times New Roman"/>
      <w:sz w:val="26"/>
      <w:szCs w:val="28"/>
    </w:rPr>
  </w:style>
  <w:style w:type="paragraph" w:styleId="1">
    <w:name w:val="heading 1"/>
    <w:basedOn w:val="a"/>
    <w:next w:val="a"/>
    <w:link w:val="10"/>
    <w:qFormat/>
    <w:pPr>
      <w:keepNext/>
      <w:jc w:val="both"/>
      <w:outlineLvl w:val="0"/>
    </w:pPr>
    <w:rPr>
      <w:szCs w:val="20"/>
    </w:rPr>
  </w:style>
  <w:style w:type="paragraph" w:styleId="2">
    <w:name w:val="heading 2"/>
    <w:basedOn w:val="a"/>
    <w:next w:val="a"/>
    <w:qFormat/>
    <w:pPr>
      <w:keepNext/>
      <w:jc w:val="center"/>
      <w:outlineLvl w:val="1"/>
    </w:pPr>
    <w:rPr>
      <w:b/>
    </w:rPr>
  </w:style>
  <w:style w:type="paragraph" w:styleId="3">
    <w:name w:val="heading 3"/>
    <w:basedOn w:val="a"/>
    <w:next w:val="a"/>
    <w:qFormat/>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qFormat/>
    <w:rPr>
      <w:rFonts w:ascii="Tahoma" w:hAnsi="Tahoma"/>
      <w:sz w:val="16"/>
      <w:szCs w:val="16"/>
    </w:rPr>
  </w:style>
  <w:style w:type="paragraph" w:styleId="20">
    <w:name w:val="Body Text 2"/>
    <w:basedOn w:val="a"/>
    <w:qFormat/>
    <w:rPr>
      <w:b/>
      <w:bCs/>
      <w:sz w:val="24"/>
      <w:szCs w:val="24"/>
    </w:rPr>
  </w:style>
  <w:style w:type="paragraph" w:styleId="a5">
    <w:name w:val="Plain Text"/>
    <w:basedOn w:val="a"/>
    <w:qFormat/>
    <w:rPr>
      <w:rFonts w:ascii="Courier New" w:hAnsi="Courier New" w:cs="Courier New"/>
      <w:sz w:val="20"/>
      <w:szCs w:val="20"/>
    </w:rPr>
  </w:style>
  <w:style w:type="paragraph" w:styleId="30">
    <w:name w:val="Body Text Indent 3"/>
    <w:basedOn w:val="a"/>
    <w:qFormat/>
    <w:pPr>
      <w:spacing w:line="360" w:lineRule="auto"/>
      <w:ind w:firstLine="709"/>
      <w:jc w:val="both"/>
    </w:pPr>
    <w:rPr>
      <w:szCs w:val="26"/>
    </w:rPr>
  </w:style>
  <w:style w:type="paragraph" w:styleId="a6">
    <w:name w:val="caption"/>
    <w:basedOn w:val="a"/>
    <w:next w:val="a"/>
    <w:qFormat/>
    <w:pPr>
      <w:suppressLineNumbers/>
      <w:spacing w:before="120" w:after="120"/>
    </w:pPr>
    <w:rPr>
      <w:rFonts w:cs="Arial"/>
      <w:i/>
      <w:iCs/>
      <w:sz w:val="24"/>
      <w:szCs w:val="24"/>
    </w:rPr>
  </w:style>
  <w:style w:type="paragraph" w:styleId="11">
    <w:name w:val="index 1"/>
    <w:basedOn w:val="a"/>
    <w:next w:val="a"/>
    <w:semiHidden/>
    <w:unhideWhenUsed/>
    <w:qFormat/>
  </w:style>
  <w:style w:type="paragraph" w:styleId="a7">
    <w:name w:val="header"/>
    <w:basedOn w:val="a"/>
    <w:qFormat/>
    <w:pPr>
      <w:tabs>
        <w:tab w:val="center" w:pos="4677"/>
        <w:tab w:val="right" w:pos="9355"/>
      </w:tabs>
    </w:pPr>
  </w:style>
  <w:style w:type="paragraph" w:styleId="a8">
    <w:name w:val="Body Text"/>
    <w:basedOn w:val="a"/>
    <w:qFormat/>
    <w:pPr>
      <w:tabs>
        <w:tab w:val="left" w:pos="1260"/>
      </w:tabs>
      <w:jc w:val="both"/>
    </w:pPr>
  </w:style>
  <w:style w:type="paragraph" w:styleId="a9">
    <w:name w:val="index heading"/>
    <w:basedOn w:val="a"/>
    <w:next w:val="11"/>
    <w:qFormat/>
    <w:pPr>
      <w:suppressLineNumbers/>
    </w:pPr>
    <w:rPr>
      <w:rFonts w:cs="Arial"/>
    </w:rPr>
  </w:style>
  <w:style w:type="paragraph" w:styleId="aa">
    <w:name w:val="Body Text Indent"/>
    <w:basedOn w:val="a"/>
    <w:qFormat/>
    <w:pPr>
      <w:ind w:left="705"/>
      <w:jc w:val="both"/>
    </w:pPr>
  </w:style>
  <w:style w:type="paragraph" w:styleId="ab">
    <w:name w:val="Title"/>
    <w:basedOn w:val="a"/>
    <w:next w:val="a8"/>
    <w:qFormat/>
    <w:pPr>
      <w:jc w:val="center"/>
    </w:pPr>
    <w:rPr>
      <w:sz w:val="28"/>
      <w:szCs w:val="20"/>
    </w:rPr>
  </w:style>
  <w:style w:type="paragraph" w:styleId="ac">
    <w:name w:val="footer"/>
    <w:basedOn w:val="a"/>
    <w:pPr>
      <w:widowControl w:val="0"/>
      <w:tabs>
        <w:tab w:val="center" w:pos="4153"/>
        <w:tab w:val="right" w:pos="8306"/>
      </w:tabs>
    </w:pPr>
    <w:rPr>
      <w:rFonts w:ascii="Courier New" w:hAnsi="Courier New"/>
      <w:sz w:val="20"/>
      <w:szCs w:val="20"/>
    </w:rPr>
  </w:style>
  <w:style w:type="paragraph" w:styleId="ad">
    <w:name w:val="List"/>
    <w:basedOn w:val="a8"/>
    <w:rPr>
      <w:rFonts w:cs="Arial"/>
    </w:rPr>
  </w:style>
  <w:style w:type="paragraph" w:styleId="ae">
    <w:name w:val="Normal (Web)"/>
    <w:basedOn w:val="a"/>
    <w:uiPriority w:val="99"/>
    <w:semiHidden/>
    <w:unhideWhenUsed/>
    <w:pPr>
      <w:suppressAutoHyphens w:val="0"/>
      <w:overflowPunct/>
      <w:spacing w:before="100" w:beforeAutospacing="1" w:after="100" w:afterAutospacing="1"/>
    </w:pPr>
    <w:rPr>
      <w:sz w:val="24"/>
      <w:szCs w:val="24"/>
    </w:rPr>
  </w:style>
  <w:style w:type="paragraph" w:styleId="31">
    <w:name w:val="Body Text 3"/>
    <w:basedOn w:val="a"/>
    <w:qFormat/>
    <w:pPr>
      <w:spacing w:after="120"/>
    </w:pPr>
    <w:rPr>
      <w:sz w:val="16"/>
      <w:szCs w:val="16"/>
    </w:rPr>
  </w:style>
  <w:style w:type="paragraph" w:styleId="21">
    <w:name w:val="Body Text Indent 2"/>
    <w:basedOn w:val="a"/>
    <w:qFormat/>
    <w:pPr>
      <w:ind w:firstLine="705"/>
      <w:jc w:val="both"/>
    </w:pPr>
  </w:style>
  <w:style w:type="paragraph" w:styleId="af">
    <w:name w:val="Subtitle"/>
    <w:basedOn w:val="a"/>
    <w:qFormat/>
    <w:pPr>
      <w:jc w:val="center"/>
    </w:pPr>
    <w:rPr>
      <w:b/>
      <w:sz w:val="28"/>
      <w:szCs w:val="20"/>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Pr>
      <w:color w:val="0000FF"/>
      <w:u w:val="single"/>
    </w:rPr>
  </w:style>
  <w:style w:type="character" w:customStyle="1" w:styleId="af1">
    <w:name w:val="Текст выноски Знак"/>
    <w:qFormat/>
    <w:rPr>
      <w:rFonts w:ascii="Tahoma" w:hAnsi="Tahoma" w:cs="Tahoma"/>
      <w:sz w:val="16"/>
      <w:szCs w:val="16"/>
    </w:rPr>
  </w:style>
  <w:style w:type="character" w:customStyle="1" w:styleId="af2">
    <w:name w:val="Основной текст Знак"/>
    <w:qFormat/>
    <w:rPr>
      <w:sz w:val="26"/>
      <w:szCs w:val="28"/>
    </w:rPr>
  </w:style>
  <w:style w:type="character" w:customStyle="1" w:styleId="10">
    <w:name w:val="Заголовок 1 Знак"/>
    <w:link w:val="1"/>
    <w:qFormat/>
    <w:locked/>
    <w:rPr>
      <w:sz w:val="26"/>
      <w:lang w:val="ru-RU" w:eastAsia="ru-RU" w:bidi="ar-SA"/>
    </w:rPr>
  </w:style>
  <w:style w:type="character" w:customStyle="1" w:styleId="22">
    <w:name w:val="Основной текст 2 Знак"/>
    <w:qFormat/>
    <w:locked/>
    <w:rPr>
      <w:b/>
      <w:bCs/>
      <w:sz w:val="24"/>
      <w:szCs w:val="24"/>
      <w:lang w:val="ru-RU" w:eastAsia="ru-RU" w:bidi="ar-SA"/>
    </w:rPr>
  </w:style>
  <w:style w:type="character" w:customStyle="1" w:styleId="af3">
    <w:name w:val="Название Знак"/>
    <w:qFormat/>
    <w:rPr>
      <w:sz w:val="28"/>
    </w:rPr>
  </w:style>
  <w:style w:type="character" w:customStyle="1" w:styleId="af4">
    <w:name w:val="Подзаголовок Знак"/>
    <w:qFormat/>
    <w:rPr>
      <w:b/>
      <w:sz w:val="28"/>
    </w:rPr>
  </w:style>
  <w:style w:type="character" w:customStyle="1" w:styleId="23">
    <w:name w:val="Заголовок 2 Знак"/>
    <w:qFormat/>
    <w:rPr>
      <w:b/>
      <w:sz w:val="26"/>
      <w:szCs w:val="28"/>
    </w:rPr>
  </w:style>
  <w:style w:type="character" w:customStyle="1" w:styleId="5">
    <w:name w:val="5 МГП Обычный текст Знак"/>
    <w:uiPriority w:val="99"/>
    <w:qFormat/>
    <w:locked/>
    <w:rPr>
      <w:sz w:val="28"/>
    </w:rPr>
  </w:style>
  <w:style w:type="character" w:customStyle="1" w:styleId="4111">
    <w:name w:val="4 МГП 1.1.1 Знак"/>
    <w:link w:val="41110"/>
    <w:uiPriority w:val="99"/>
    <w:qFormat/>
    <w:locked/>
    <w:rPr>
      <w:b/>
      <w:i/>
      <w:sz w:val="28"/>
    </w:rPr>
  </w:style>
  <w:style w:type="paragraph" w:customStyle="1" w:styleId="41110">
    <w:name w:val="4 МГП 1.1.1"/>
    <w:basedOn w:val="50"/>
    <w:next w:val="50"/>
    <w:link w:val="4111"/>
    <w:uiPriority w:val="99"/>
    <w:qFormat/>
    <w:pPr>
      <w:spacing w:before="360" w:after="120"/>
      <w:outlineLvl w:val="3"/>
    </w:pPr>
    <w:rPr>
      <w:b/>
      <w:i/>
    </w:rPr>
  </w:style>
  <w:style w:type="paragraph" w:customStyle="1" w:styleId="50">
    <w:name w:val="5 МГП Обычный текст"/>
    <w:basedOn w:val="a"/>
    <w:uiPriority w:val="99"/>
    <w:qFormat/>
    <w:pPr>
      <w:spacing w:line="276" w:lineRule="auto"/>
      <w:ind w:firstLine="709"/>
      <w:jc w:val="both"/>
    </w:pPr>
    <w:rPr>
      <w:sz w:val="28"/>
      <w:szCs w:val="20"/>
    </w:rPr>
  </w:style>
  <w:style w:type="character" w:customStyle="1" w:styleId="4">
    <w:name w:val="4 Знак"/>
    <w:link w:val="40"/>
    <w:qFormat/>
    <w:locked/>
    <w:rPr>
      <w:sz w:val="28"/>
      <w:u w:val="single"/>
    </w:rPr>
  </w:style>
  <w:style w:type="paragraph" w:customStyle="1" w:styleId="40">
    <w:name w:val="4"/>
    <w:basedOn w:val="50"/>
    <w:next w:val="50"/>
    <w:link w:val="4"/>
    <w:qFormat/>
    <w:pPr>
      <w:spacing w:before="240"/>
    </w:pPr>
    <w:rPr>
      <w:u w:val="single"/>
    </w:rPr>
  </w:style>
  <w:style w:type="character" w:customStyle="1" w:styleId="51">
    <w:name w:val="5 Знак"/>
    <w:qFormat/>
    <w:locked/>
  </w:style>
  <w:style w:type="paragraph" w:customStyle="1" w:styleId="ConsNormal">
    <w:name w:val="ConsNormal"/>
    <w:qFormat/>
    <w:pPr>
      <w:widowControl w:val="0"/>
      <w:suppressAutoHyphens/>
      <w:overflowPunct w:val="0"/>
      <w:ind w:right="19772" w:firstLine="720"/>
    </w:pPr>
    <w:rPr>
      <w:rFonts w:ascii="Arial" w:eastAsia="Times New Roman" w:hAnsi="Arial"/>
      <w:sz w:val="26"/>
    </w:rPr>
  </w:style>
  <w:style w:type="paragraph" w:customStyle="1" w:styleId="ConsNonformat">
    <w:name w:val="ConsNonformat"/>
    <w:qFormat/>
    <w:pPr>
      <w:widowControl w:val="0"/>
      <w:suppressAutoHyphens/>
      <w:overflowPunct w:val="0"/>
      <w:ind w:right="19772"/>
    </w:pPr>
    <w:rPr>
      <w:rFonts w:ascii="Courier New" w:eastAsia="Times New Roman" w:hAnsi="Courier New" w:cs="Courier New"/>
      <w:sz w:val="26"/>
    </w:rPr>
  </w:style>
  <w:style w:type="paragraph" w:customStyle="1" w:styleId="af5">
    <w:name w:val="Верхний и нижний колонтитулы"/>
    <w:basedOn w:val="a"/>
    <w:qFormat/>
  </w:style>
  <w:style w:type="paragraph" w:customStyle="1" w:styleId="ConsPlusNormal">
    <w:name w:val="ConsPlusNormal"/>
    <w:qFormat/>
    <w:pPr>
      <w:widowControl w:val="0"/>
      <w:suppressAutoHyphens/>
      <w:overflowPunct w:val="0"/>
    </w:pPr>
    <w:rPr>
      <w:rFonts w:ascii="Calibri" w:eastAsia="Times New Roman" w:hAnsi="Calibri" w:cs="Calibri"/>
      <w:sz w:val="22"/>
    </w:rPr>
  </w:style>
  <w:style w:type="paragraph" w:customStyle="1" w:styleId="ConsPlusNonformat">
    <w:name w:val="ConsPlusNonformat"/>
    <w:qFormat/>
    <w:pPr>
      <w:widowControl w:val="0"/>
      <w:suppressAutoHyphens/>
      <w:overflowPunct w:val="0"/>
    </w:pPr>
    <w:rPr>
      <w:rFonts w:ascii="Courier New" w:eastAsia="Times New Roman" w:hAnsi="Courier New" w:cs="Courier New"/>
      <w:sz w:val="26"/>
    </w:rPr>
  </w:style>
  <w:style w:type="paragraph" w:customStyle="1" w:styleId="52">
    <w:name w:val="5"/>
    <w:basedOn w:val="50"/>
    <w:qFormat/>
    <w:pPr>
      <w:tabs>
        <w:tab w:val="left" w:pos="1134"/>
      </w:tabs>
    </w:pPr>
    <w:rPr>
      <w:sz w:val="20"/>
    </w:rPr>
  </w:style>
  <w:style w:type="paragraph" w:customStyle="1" w:styleId="Iauiue">
    <w:name w:val="Iau?iue"/>
    <w:qFormat/>
    <w:pPr>
      <w:widowControl w:val="0"/>
      <w:suppressAutoHyphens/>
      <w:overflowPunct w:val="0"/>
    </w:pPr>
    <w:rPr>
      <w:rFonts w:ascii="Times New Roman" w:eastAsia="Times New Roman" w:hAnsi="Times New Roman" w:cs="Times New Roman"/>
      <w:sz w:val="26"/>
    </w:rPr>
  </w:style>
  <w:style w:type="paragraph" w:customStyle="1" w:styleId="af6">
    <w:name w:val="Содержимое врезки"/>
    <w:basedOn w:val="a"/>
    <w:qFormat/>
  </w:style>
  <w:style w:type="paragraph" w:styleId="af7">
    <w:name w:val="List Paragraph"/>
    <w:basedOn w:val="a"/>
    <w:qFormat/>
    <w:pPr>
      <w:spacing w:after="200" w:line="276" w:lineRule="auto"/>
      <w:ind w:left="720"/>
      <w:contextualSpacing/>
    </w:pPr>
    <w:rPr>
      <w:rFonts w:ascii="Calibri" w:eastAsia="Calibri" w:hAnsi="Calibri" w:cs="Arial"/>
      <w:sz w:val="22"/>
      <w:szCs w:val="22"/>
      <w:lang w:eastAsia="en-US"/>
    </w:rPr>
  </w:style>
  <w:style w:type="paragraph" w:customStyle="1" w:styleId="no-indent">
    <w:name w:val="no-indent"/>
    <w:basedOn w:val="a"/>
    <w:qFormat/>
    <w:pPr>
      <w:suppressAutoHyphens w:val="0"/>
      <w:overflowPunct/>
      <w:spacing w:before="100" w:beforeAutospacing="1" w:after="100" w:afterAutospacing="1"/>
    </w:pPr>
    <w:rPr>
      <w:sz w:val="24"/>
      <w:szCs w:val="24"/>
    </w:rPr>
  </w:style>
  <w:style w:type="paragraph" w:styleId="af8">
    <w:name w:val="No Spacing"/>
    <w:uiPriority w:val="1"/>
    <w:qFormat/>
    <w:pPr>
      <w:suppressAutoHyphens/>
      <w:overflowPunct w:val="0"/>
    </w:pPr>
    <w:rPr>
      <w:rFonts w:ascii="Times New Roman" w:eastAsia="Times New Roman" w:hAnsi="Times New Roman" w:cs="Times New Roman"/>
      <w:sz w:val="26"/>
      <w:szCs w:val="28"/>
    </w:rPr>
  </w:style>
  <w:style w:type="paragraph" w:customStyle="1" w:styleId="Standard">
    <w:name w:val="Standard"/>
    <w:rsid w:val="001C388B"/>
    <w:pPr>
      <w:widowControl w:val="0"/>
      <w:suppressAutoHyphens/>
      <w:autoSpaceDN w:val="0"/>
      <w:textAlignment w:val="baseline"/>
    </w:pPr>
    <w:rPr>
      <w:rFonts w:eastAsia="Segoe UI"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60/" TargetMode="External"/><Relationship Id="rId13" Type="http://schemas.openxmlformats.org/officeDocument/2006/relationships/hyperlink" Target="https://www.consultant.ru/document/cons_doc_LAW_422360/8a479c028d080f9c4013f9a12ca4bc04a1bc7527/" TargetMode="External"/><Relationship Id="rId18" Type="http://schemas.openxmlformats.org/officeDocument/2006/relationships/hyperlink" Target="https://www.consultant.ru/document/cons_doc_LAW_405761/da1d21ec46bffc73d7239b077d6bf4f18484357f/" TargetMode="External"/><Relationship Id="rId26" Type="http://schemas.openxmlformats.org/officeDocument/2006/relationships/hyperlink" Target="https://www.consultant.ru/document/cons_doc_LAW_405761/9c0899798978ca618c3da0f85a8f72165a81d0f6/" TargetMode="External"/><Relationship Id="rId3" Type="http://schemas.openxmlformats.org/officeDocument/2006/relationships/numbering" Target="numbering.xml"/><Relationship Id="rId21" Type="http://schemas.openxmlformats.org/officeDocument/2006/relationships/hyperlink" Target="https://www.consultant.ru/document/cons_doc_LAW_405761/840e8e0e8808309e621e8a1ff1ca93bd2dbce6c7/"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onsultant.ru/document/cons_doc_LAW_422360/8a479c028d080f9c4013f9a12ca4bc04a1bc7527/" TargetMode="External"/><Relationship Id="rId17" Type="http://schemas.openxmlformats.org/officeDocument/2006/relationships/hyperlink" Target="https://www.consultant.ru/document/cons_doc_LAW_422360/fb3b9f6c5786727ec9ea99d18258678dcbe363ef/" TargetMode="External"/><Relationship Id="rId25" Type="http://schemas.openxmlformats.org/officeDocument/2006/relationships/hyperlink" Target="https://www.consultant.ru/document/cons_doc_LAW_405761/9c0899798978ca618c3da0f85a8f72165a81d0f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nsultant.ru/document/cons_doc_LAW_405761/da1d21ec46bffc73d7239b077d6bf4f18484357f/" TargetMode="External"/><Relationship Id="rId20" Type="http://schemas.openxmlformats.org/officeDocument/2006/relationships/hyperlink" Target="https://www.consultant.ru/document/cons_doc_LAW_405761/fd747c9d7282bfd351658d59057036728767709a/" TargetMode="External"/><Relationship Id="rId29" Type="http://schemas.openxmlformats.org/officeDocument/2006/relationships/hyperlink" Target="https://www.consultant.ru/document/cons_doc_LAW_405761/9c0899798978ca618c3da0f85a8f72165a81d0f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22360/8a479c028d080f9c4013f9a12ca4bc04a1bc7527/" TargetMode="External"/><Relationship Id="rId24" Type="http://schemas.openxmlformats.org/officeDocument/2006/relationships/hyperlink" Target="https://www.consultant.ru/document/cons_doc_LAW_405761/71e6e46d168e045246016d11dea5fd2a71d4ee29/" TargetMode="External"/><Relationship Id="rId32" Type="http://schemas.openxmlformats.org/officeDocument/2006/relationships/hyperlink" Target="https://www.consultant.ru/document/cons_doc_LAW_405761/da1d21ec46bffc73d7239b077d6bf4f18484357f/" TargetMode="External"/><Relationship Id="rId5" Type="http://schemas.openxmlformats.org/officeDocument/2006/relationships/settings" Target="settings.xml"/><Relationship Id="rId15" Type="http://schemas.openxmlformats.org/officeDocument/2006/relationships/hyperlink" Target="https://www.consultant.ru/document/cons_doc_LAW_422360/d03f218475a9847f0ba021c505f5ab5446e5c6f4/" TargetMode="External"/><Relationship Id="rId23" Type="http://schemas.openxmlformats.org/officeDocument/2006/relationships/hyperlink" Target="https://www.consultant.ru/document/cons_doc_LAW_405761/71e6e46d168e045246016d11dea5fd2a71d4ee29/" TargetMode="External"/><Relationship Id="rId28" Type="http://schemas.openxmlformats.org/officeDocument/2006/relationships/hyperlink" Target="https://www.consultant.ru/document/cons_doc_LAW_405761/9c0899798978ca618c3da0f85a8f72165a81d0f6/" TargetMode="External"/><Relationship Id="rId10" Type="http://schemas.openxmlformats.org/officeDocument/2006/relationships/hyperlink" Target="https://www.consultant.ru/document/cons_doc_LAW_422360/878fb9545863b1203029aec55b9835dbfba6db85/" TargetMode="External"/><Relationship Id="rId19" Type="http://schemas.openxmlformats.org/officeDocument/2006/relationships/hyperlink" Target="https://www.consultant.ru/document/cons_doc_LAW_405761/fd747c9d7282bfd351658d59057036728767709a/" TargetMode="External"/><Relationship Id="rId31" Type="http://schemas.openxmlformats.org/officeDocument/2006/relationships/hyperlink" Target="https://www.consultant.ru/document/cons_doc_LAW_405761/9c0899798978ca618c3da0f85a8f72165a81d0f6/" TargetMode="External"/><Relationship Id="rId4" Type="http://schemas.openxmlformats.org/officeDocument/2006/relationships/styles" Target="styles.xml"/><Relationship Id="rId9" Type="http://schemas.openxmlformats.org/officeDocument/2006/relationships/hyperlink" Target="https://www.consultant.ru/document/cons_doc_LAW_422360/adbc49aaab552c55cb040636a29a905441cbe915/" TargetMode="External"/><Relationship Id="rId14" Type="http://schemas.openxmlformats.org/officeDocument/2006/relationships/hyperlink" Target="https://www.consultant.ru/document/cons_doc_LAW_422360/8a479c028d080f9c4013f9a12ca4bc04a1bc7527/" TargetMode="External"/><Relationship Id="rId22" Type="http://schemas.openxmlformats.org/officeDocument/2006/relationships/hyperlink" Target="https://www.consultant.ru/document/cons_doc_LAW_405761/71e6e46d168e045246016d11dea5fd2a71d4ee29/" TargetMode="External"/><Relationship Id="rId27" Type="http://schemas.openxmlformats.org/officeDocument/2006/relationships/hyperlink" Target="https://www.consultant.ru/document/cons_doc_LAW_405761/9c0899798978ca618c3da0f85a8f72165a81d0f6/" TargetMode="External"/><Relationship Id="rId30" Type="http://schemas.openxmlformats.org/officeDocument/2006/relationships/hyperlink" Target="https://www.consultant.ru/document/cons_doc_LAW_405761/9c0899798978ca618c3da0f85a8f72165a81d0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56D3A79-8DE5-4B9A-BD62-ADBE8A7D53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Анучинский ФО</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И. Борисенко</cp:lastModifiedBy>
  <cp:revision>11</cp:revision>
  <cp:lastPrinted>2022-12-01T04:52:00Z</cp:lastPrinted>
  <dcterms:created xsi:type="dcterms:W3CDTF">2022-10-26T05:31:00Z</dcterms:created>
  <dcterms:modified xsi:type="dcterms:W3CDTF">2022-12-16T02:17:00Z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KSOProductBuildVer">
    <vt:lpwstr>1049-11.2.0.11417</vt:lpwstr>
  </property>
  <property fmtid="{D5CDD505-2E9C-101B-9397-08002B2CF9AE}" pid="7" name="ICV">
    <vt:lpwstr>3E5096BEFBDC4687B973A5327696BD5A</vt:lpwstr>
  </property>
</Properties>
</file>